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B0" w:rsidRPr="001865B0" w:rsidRDefault="001865B0" w:rsidP="001865B0">
      <w:pPr>
        <w:spacing w:after="0" w:line="240" w:lineRule="auto"/>
        <w:jc w:val="center"/>
        <w:rPr>
          <w:rFonts w:eastAsia="Times New Roman"/>
          <w:b w:val="0"/>
          <w:bCs w:val="0"/>
          <w:spacing w:val="0"/>
          <w:lang w:eastAsia="sk-SK"/>
        </w:rPr>
      </w:pPr>
      <w:bookmarkStart w:id="0" w:name="_GoBack"/>
      <w:bookmarkEnd w:id="0"/>
      <w:r w:rsidRPr="001865B0">
        <w:rPr>
          <w:rFonts w:eastAsia="Times New Roman"/>
          <w:b w:val="0"/>
          <w:bCs w:val="0"/>
          <w:spacing w:val="0"/>
          <w:lang w:eastAsia="sk-SK"/>
        </w:rPr>
        <w:t xml:space="preserve">            Návrh</w:t>
      </w:r>
    </w:p>
    <w:p w:rsidR="001865B0" w:rsidRPr="001865B0" w:rsidRDefault="001865B0" w:rsidP="001865B0">
      <w:pPr>
        <w:spacing w:after="0" w:line="240" w:lineRule="auto"/>
        <w:jc w:val="center"/>
        <w:rPr>
          <w:rFonts w:eastAsia="Times New Roman"/>
          <w:b w:val="0"/>
          <w:bCs w:val="0"/>
          <w:spacing w:val="0"/>
          <w:lang w:eastAsia="sk-SK"/>
        </w:rPr>
      </w:pPr>
    </w:p>
    <w:p w:rsidR="001865B0" w:rsidRPr="001865B0" w:rsidRDefault="001865B0" w:rsidP="001865B0">
      <w:pPr>
        <w:spacing w:after="0" w:line="240" w:lineRule="auto"/>
        <w:jc w:val="center"/>
        <w:rPr>
          <w:rFonts w:eastAsia="Times New Roman"/>
          <w:b w:val="0"/>
          <w:bCs w:val="0"/>
          <w:spacing w:val="0"/>
          <w:lang w:eastAsia="sk-SK"/>
        </w:rPr>
      </w:pPr>
    </w:p>
    <w:p w:rsidR="001865B0" w:rsidRPr="001865B0" w:rsidRDefault="001865B0" w:rsidP="001865B0">
      <w:pPr>
        <w:spacing w:after="0" w:line="240" w:lineRule="auto"/>
        <w:ind w:right="-718"/>
        <w:jc w:val="center"/>
        <w:rPr>
          <w:rFonts w:eastAsia="Times New Roman"/>
          <w:b w:val="0"/>
          <w:bCs w:val="0"/>
          <w:spacing w:val="0"/>
          <w:lang w:eastAsia="sk-SK"/>
        </w:rPr>
      </w:pPr>
      <w:r w:rsidRPr="001865B0">
        <w:rPr>
          <w:rFonts w:eastAsia="Times New Roman"/>
          <w:b w:val="0"/>
          <w:bCs w:val="0"/>
          <w:spacing w:val="0"/>
          <w:lang w:eastAsia="sk-SK"/>
        </w:rPr>
        <w:t>Zákon</w:t>
      </w:r>
    </w:p>
    <w:p w:rsidR="001865B0" w:rsidRPr="001865B0" w:rsidRDefault="001865B0" w:rsidP="001865B0">
      <w:pPr>
        <w:spacing w:after="0" w:line="240" w:lineRule="auto"/>
        <w:ind w:right="-718"/>
        <w:rPr>
          <w:rFonts w:eastAsia="Times New Roman"/>
          <w:bCs w:val="0"/>
          <w:spacing w:val="0"/>
          <w:lang w:eastAsia="sk-SK"/>
        </w:rPr>
      </w:pPr>
    </w:p>
    <w:p w:rsidR="001865B0" w:rsidRPr="001865B0" w:rsidRDefault="001865B0" w:rsidP="001865B0">
      <w:pPr>
        <w:spacing w:after="0" w:line="240" w:lineRule="auto"/>
        <w:ind w:right="-718"/>
        <w:jc w:val="center"/>
        <w:rPr>
          <w:rFonts w:eastAsia="Times New Roman"/>
          <w:b w:val="0"/>
          <w:bCs w:val="0"/>
          <w:spacing w:val="0"/>
          <w:lang w:eastAsia="sk-SK"/>
        </w:rPr>
      </w:pPr>
      <w:r w:rsidRPr="001865B0">
        <w:rPr>
          <w:rFonts w:eastAsia="Times New Roman"/>
          <w:b w:val="0"/>
          <w:bCs w:val="0"/>
          <w:spacing w:val="0"/>
          <w:lang w:eastAsia="sk-SK"/>
        </w:rPr>
        <w:t>z .................. 2012,</w:t>
      </w:r>
    </w:p>
    <w:p w:rsidR="001865B0" w:rsidRPr="001865B0" w:rsidRDefault="001865B0" w:rsidP="001865B0">
      <w:pPr>
        <w:spacing w:after="0" w:line="240" w:lineRule="auto"/>
        <w:ind w:right="-2"/>
        <w:jc w:val="center"/>
        <w:rPr>
          <w:rFonts w:eastAsia="Times New Roman"/>
          <w:b w:val="0"/>
          <w:bCs w:val="0"/>
          <w:spacing w:val="0"/>
          <w:lang w:eastAsia="sk-SK"/>
        </w:rPr>
      </w:pPr>
    </w:p>
    <w:p w:rsidR="001865B0" w:rsidRPr="001865B0" w:rsidRDefault="001865B0" w:rsidP="001865B0">
      <w:pPr>
        <w:spacing w:after="0" w:line="240" w:lineRule="auto"/>
        <w:ind w:right="-318"/>
        <w:jc w:val="center"/>
        <w:rPr>
          <w:rFonts w:eastAsia="Times New Roman"/>
          <w:bCs w:val="0"/>
          <w:spacing w:val="0"/>
          <w:lang w:eastAsia="sk-SK"/>
        </w:rPr>
      </w:pPr>
      <w:r w:rsidRPr="001865B0">
        <w:rPr>
          <w:rFonts w:eastAsia="Times New Roman"/>
          <w:bCs w:val="0"/>
          <w:spacing w:val="0"/>
          <w:lang w:eastAsia="sk-SK"/>
        </w:rPr>
        <w:t>o kontrole obchodovania s určenými výrobkami, ktorých držba sa obmedzuje z bezpečnostných dôvodov a ktorým sa  mení zákon Národnej rady Slovenskej republiky</w:t>
      </w:r>
      <w:r>
        <w:rPr>
          <w:rFonts w:eastAsia="Times New Roman"/>
          <w:bCs w:val="0"/>
          <w:spacing w:val="0"/>
          <w:lang w:eastAsia="sk-SK"/>
        </w:rPr>
        <w:t xml:space="preserve">                </w:t>
      </w:r>
      <w:r w:rsidRPr="001865B0">
        <w:rPr>
          <w:rFonts w:eastAsia="Times New Roman"/>
          <w:bCs w:val="0"/>
          <w:spacing w:val="0"/>
          <w:lang w:eastAsia="sk-SK"/>
        </w:rPr>
        <w:t xml:space="preserve"> č. 145/1995 Z. z. o správnych poplatkoch v znení neskorších predpisov</w:t>
      </w:r>
    </w:p>
    <w:p w:rsidR="001865B0" w:rsidRPr="001865B0" w:rsidRDefault="001865B0" w:rsidP="001865B0">
      <w:pPr>
        <w:spacing w:after="0" w:line="240" w:lineRule="auto"/>
        <w:ind w:right="-718"/>
        <w:jc w:val="center"/>
        <w:rPr>
          <w:rFonts w:eastAsia="Times New Roman"/>
          <w:b w:val="0"/>
          <w:bCs w:val="0"/>
          <w:spacing w:val="0"/>
          <w:lang w:eastAsia="sk-SK"/>
        </w:rPr>
      </w:pPr>
    </w:p>
    <w:p w:rsidR="001865B0" w:rsidRPr="001865B0" w:rsidRDefault="001865B0" w:rsidP="001865B0">
      <w:pPr>
        <w:spacing w:after="0" w:line="240" w:lineRule="auto"/>
        <w:ind w:right="-718"/>
        <w:jc w:val="both"/>
        <w:rPr>
          <w:rFonts w:eastAsia="Times New Roman"/>
          <w:b w:val="0"/>
          <w:bCs w:val="0"/>
          <w:spacing w:val="0"/>
          <w:lang w:eastAsia="sk-SK"/>
        </w:rPr>
      </w:pPr>
      <w:r w:rsidRPr="001865B0">
        <w:rPr>
          <w:rFonts w:eastAsia="Times New Roman"/>
          <w:b w:val="0"/>
          <w:bCs w:val="0"/>
          <w:spacing w:val="0"/>
          <w:lang w:eastAsia="sk-SK"/>
        </w:rPr>
        <w:t xml:space="preserve">    </w:t>
      </w:r>
    </w:p>
    <w:p w:rsidR="001865B0" w:rsidRPr="001865B0" w:rsidRDefault="001865B0" w:rsidP="001865B0">
      <w:pPr>
        <w:spacing w:after="0" w:line="240" w:lineRule="auto"/>
        <w:ind w:right="-718" w:firstLine="851"/>
        <w:rPr>
          <w:rFonts w:eastAsia="Times New Roman"/>
          <w:b w:val="0"/>
          <w:bCs w:val="0"/>
          <w:spacing w:val="0"/>
          <w:lang w:eastAsia="sk-SK"/>
        </w:rPr>
      </w:pPr>
      <w:r w:rsidRPr="001865B0">
        <w:rPr>
          <w:rFonts w:eastAsia="Times New Roman"/>
          <w:b w:val="0"/>
          <w:bCs w:val="0"/>
          <w:spacing w:val="0"/>
          <w:lang w:eastAsia="sk-SK"/>
        </w:rPr>
        <w:t>Národná rada Sloven</w:t>
      </w:r>
      <w:smartTag w:uri="urn:schemas-microsoft-com:office:smarttags" w:element="PersonName">
        <w:r w:rsidRPr="001865B0">
          <w:rPr>
            <w:rFonts w:eastAsia="Times New Roman"/>
            <w:b w:val="0"/>
            <w:bCs w:val="0"/>
            <w:spacing w:val="0"/>
            <w:lang w:eastAsia="sk-SK"/>
          </w:rPr>
          <w:t>sk</w:t>
        </w:r>
      </w:smartTag>
      <w:r w:rsidRPr="001865B0">
        <w:rPr>
          <w:rFonts w:eastAsia="Times New Roman"/>
          <w:b w:val="0"/>
          <w:bCs w:val="0"/>
          <w:spacing w:val="0"/>
          <w:lang w:eastAsia="sk-SK"/>
        </w:rPr>
        <w:t>ej republiky sa uzniesla na tomto zákone:</w:t>
      </w:r>
    </w:p>
    <w:p w:rsidR="001865B0" w:rsidRPr="001865B0" w:rsidRDefault="001865B0" w:rsidP="001865B0">
      <w:pPr>
        <w:spacing w:after="0" w:line="240" w:lineRule="auto"/>
        <w:ind w:right="-718"/>
        <w:jc w:val="both"/>
        <w:rPr>
          <w:rFonts w:eastAsia="Times New Roman"/>
          <w:b w:val="0"/>
          <w:bCs w:val="0"/>
          <w:spacing w:val="0"/>
          <w:lang w:eastAsia="sk-SK"/>
        </w:rPr>
      </w:pPr>
    </w:p>
    <w:p w:rsidR="001865B0" w:rsidRPr="001865B0" w:rsidRDefault="001865B0" w:rsidP="001865B0">
      <w:pPr>
        <w:spacing w:after="0" w:line="240" w:lineRule="auto"/>
        <w:ind w:right="-718"/>
        <w:jc w:val="center"/>
        <w:rPr>
          <w:rFonts w:eastAsia="Times New Roman"/>
          <w:b w:val="0"/>
          <w:bCs w:val="0"/>
          <w:spacing w:val="0"/>
          <w:lang w:eastAsia="sk-SK"/>
        </w:rPr>
      </w:pPr>
      <w:r w:rsidRPr="001865B0">
        <w:rPr>
          <w:rFonts w:eastAsia="Times New Roman"/>
          <w:b w:val="0"/>
          <w:bCs w:val="0"/>
          <w:spacing w:val="0"/>
          <w:lang w:eastAsia="sk-SK"/>
        </w:rPr>
        <w:t>Čl. I</w:t>
      </w:r>
    </w:p>
    <w:p w:rsidR="001865B0" w:rsidRPr="001865B0" w:rsidRDefault="001865B0" w:rsidP="001865B0">
      <w:pPr>
        <w:spacing w:after="0" w:line="240" w:lineRule="auto"/>
        <w:ind w:right="-718"/>
        <w:jc w:val="both"/>
        <w:rPr>
          <w:rFonts w:eastAsia="Times New Roman"/>
          <w:bCs w:val="0"/>
          <w:spacing w:val="0"/>
          <w:lang w:eastAsia="sk-SK"/>
        </w:rPr>
      </w:pPr>
    </w:p>
    <w:p w:rsidR="001865B0" w:rsidRPr="001865B0" w:rsidRDefault="001865B0" w:rsidP="001865B0">
      <w:pPr>
        <w:spacing w:after="0" w:line="240" w:lineRule="auto"/>
        <w:ind w:right="-718"/>
        <w:jc w:val="center"/>
        <w:rPr>
          <w:rFonts w:eastAsia="Times New Roman"/>
          <w:b w:val="0"/>
          <w:bCs w:val="0"/>
          <w:spacing w:val="0"/>
          <w:lang w:eastAsia="sk-SK"/>
        </w:rPr>
      </w:pPr>
      <w:r w:rsidRPr="001865B0">
        <w:rPr>
          <w:rFonts w:eastAsia="Times New Roman"/>
          <w:b w:val="0"/>
          <w:bCs w:val="0"/>
          <w:spacing w:val="0"/>
          <w:lang w:eastAsia="sk-SK"/>
        </w:rPr>
        <w:t xml:space="preserve">§ 1 </w:t>
      </w:r>
    </w:p>
    <w:p w:rsidR="001865B0" w:rsidRPr="001865B0" w:rsidRDefault="001865B0" w:rsidP="001865B0">
      <w:pPr>
        <w:spacing w:after="0" w:line="240" w:lineRule="auto"/>
        <w:ind w:right="-718"/>
        <w:jc w:val="center"/>
        <w:rPr>
          <w:rFonts w:eastAsia="Times New Roman"/>
          <w:b w:val="0"/>
          <w:bCs w:val="0"/>
          <w:spacing w:val="0"/>
          <w:lang w:eastAsia="sk-SK"/>
        </w:rPr>
      </w:pPr>
      <w:r w:rsidRPr="001865B0">
        <w:rPr>
          <w:rFonts w:eastAsia="Times New Roman"/>
          <w:b w:val="0"/>
          <w:bCs w:val="0"/>
          <w:spacing w:val="0"/>
          <w:lang w:eastAsia="sk-SK"/>
        </w:rPr>
        <w:t>Predmet úpravy</w:t>
      </w:r>
    </w:p>
    <w:p w:rsidR="001865B0" w:rsidRPr="001865B0" w:rsidRDefault="001865B0" w:rsidP="001865B0">
      <w:pPr>
        <w:spacing w:after="0" w:line="240" w:lineRule="auto"/>
        <w:ind w:right="-718"/>
        <w:jc w:val="center"/>
        <w:rPr>
          <w:rFonts w:eastAsia="Times New Roman"/>
          <w:b w:val="0"/>
          <w:bCs w:val="0"/>
          <w:spacing w:val="0"/>
          <w:lang w:eastAsia="sk-SK"/>
        </w:rPr>
      </w:pPr>
    </w:p>
    <w:p w:rsidR="001865B0" w:rsidRPr="001865B0" w:rsidRDefault="001865B0" w:rsidP="001865B0">
      <w:pPr>
        <w:spacing w:after="0" w:line="240" w:lineRule="auto"/>
        <w:ind w:right="-18"/>
        <w:jc w:val="both"/>
        <w:rPr>
          <w:rFonts w:eastAsia="Times New Roman"/>
          <w:b w:val="0"/>
          <w:bCs w:val="0"/>
          <w:spacing w:val="0"/>
          <w:lang w:eastAsia="sk-SK"/>
        </w:rPr>
      </w:pPr>
    </w:p>
    <w:p w:rsidR="001865B0" w:rsidRPr="001865B0" w:rsidRDefault="001865B0" w:rsidP="001865B0">
      <w:pPr>
        <w:spacing w:after="0" w:line="240" w:lineRule="auto"/>
        <w:ind w:right="-18" w:firstLine="851"/>
        <w:jc w:val="both"/>
        <w:rPr>
          <w:rFonts w:eastAsia="Times New Roman"/>
          <w:b w:val="0"/>
          <w:bCs w:val="0"/>
          <w:spacing w:val="0"/>
          <w:lang w:eastAsia="sk-SK"/>
        </w:rPr>
      </w:pPr>
      <w:r w:rsidRPr="001865B0">
        <w:rPr>
          <w:rFonts w:eastAsia="Times New Roman"/>
          <w:b w:val="0"/>
          <w:bCs w:val="0"/>
          <w:spacing w:val="0"/>
          <w:lang w:eastAsia="sk-SK"/>
        </w:rPr>
        <w:t xml:space="preserve">(1) Tento zákon upravuje </w:t>
      </w:r>
    </w:p>
    <w:p w:rsidR="001865B0" w:rsidRPr="001865B0" w:rsidRDefault="001865B0" w:rsidP="001865B0">
      <w:pPr>
        <w:numPr>
          <w:ilvl w:val="0"/>
          <w:numId w:val="2"/>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podmienky obchodovania s určenými výrobkami, ktorých držba sa obmedzuje z bezpečnostných dôvodov (ďalej len „obchodovanie s určenými výrobkami“),</w:t>
      </w:r>
    </w:p>
    <w:p w:rsidR="001865B0" w:rsidRPr="001865B0" w:rsidRDefault="001865B0" w:rsidP="001865B0">
      <w:pPr>
        <w:numPr>
          <w:ilvl w:val="0"/>
          <w:numId w:val="2"/>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pôsobnosť orgánov štátnej správy pri obchodovaní s určenými výrobkami,</w:t>
      </w:r>
    </w:p>
    <w:p w:rsidR="001865B0" w:rsidRPr="001865B0" w:rsidRDefault="001865B0" w:rsidP="001865B0">
      <w:pPr>
        <w:numPr>
          <w:ilvl w:val="0"/>
          <w:numId w:val="2"/>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povinnosti držiteľa licencie na obchodovanie s určenými výrobkami (ďalej len „licencia“),</w:t>
      </w:r>
    </w:p>
    <w:p w:rsidR="001865B0" w:rsidRPr="001865B0" w:rsidRDefault="001865B0" w:rsidP="001865B0">
      <w:pPr>
        <w:numPr>
          <w:ilvl w:val="0"/>
          <w:numId w:val="2"/>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kontrolu obchodovania s určenými výrobkami,</w:t>
      </w:r>
    </w:p>
    <w:p w:rsidR="001865B0" w:rsidRPr="001865B0" w:rsidRDefault="001865B0" w:rsidP="001865B0">
      <w:pPr>
        <w:numPr>
          <w:ilvl w:val="0"/>
          <w:numId w:val="2"/>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 xml:space="preserve">priestupky a iné správne delikty. </w:t>
      </w:r>
    </w:p>
    <w:p w:rsidR="001865B0" w:rsidRPr="001865B0" w:rsidRDefault="001865B0" w:rsidP="001865B0">
      <w:pPr>
        <w:spacing w:after="0" w:line="240" w:lineRule="auto"/>
        <w:ind w:right="-18"/>
        <w:jc w:val="both"/>
        <w:rPr>
          <w:rFonts w:eastAsia="Times New Roman"/>
          <w:b w:val="0"/>
          <w:bCs w:val="0"/>
          <w:spacing w:val="0"/>
          <w:lang w:eastAsia="sk-SK"/>
        </w:rPr>
      </w:pPr>
    </w:p>
    <w:p w:rsidR="001865B0" w:rsidRPr="001865B0" w:rsidRDefault="001865B0" w:rsidP="001865B0">
      <w:pPr>
        <w:spacing w:after="0" w:line="240" w:lineRule="auto"/>
        <w:ind w:right="-18" w:firstLine="851"/>
        <w:jc w:val="both"/>
        <w:rPr>
          <w:rFonts w:eastAsia="Times New Roman"/>
          <w:b w:val="0"/>
          <w:bCs w:val="0"/>
          <w:spacing w:val="0"/>
          <w:lang w:eastAsia="sk-SK"/>
        </w:rPr>
      </w:pPr>
      <w:r w:rsidRPr="001865B0">
        <w:rPr>
          <w:rFonts w:eastAsia="Times New Roman"/>
          <w:b w:val="0"/>
          <w:bCs w:val="0"/>
          <w:spacing w:val="0"/>
          <w:lang w:eastAsia="sk-SK"/>
        </w:rPr>
        <w:t>(2) Tento zákon sa nevzťahuje na výrobky obranného priemyslu podľa osobitného predpisu,</w:t>
      </w:r>
      <w:r w:rsidRPr="001865B0">
        <w:rPr>
          <w:rFonts w:eastAsia="Times New Roman"/>
          <w:b w:val="0"/>
          <w:bCs w:val="0"/>
          <w:spacing w:val="0"/>
          <w:vertAlign w:val="superscript"/>
          <w:lang w:eastAsia="sk-SK"/>
        </w:rPr>
        <w:footnoteReference w:id="1"/>
      </w:r>
      <w:r w:rsidRPr="001865B0">
        <w:rPr>
          <w:rFonts w:eastAsia="Times New Roman"/>
          <w:b w:val="0"/>
          <w:bCs w:val="0"/>
          <w:spacing w:val="0"/>
          <w:lang w:eastAsia="sk-SK"/>
        </w:rPr>
        <w:t>) určené výrobky, ak sú osobitne určené na vojenské účely, alebo ak sú určené pre ozbrojené sily a položky dvojakého použitia podľa osobitného predpisu.</w:t>
      </w:r>
      <w:r w:rsidRPr="001865B0">
        <w:rPr>
          <w:rFonts w:eastAsia="Times New Roman"/>
          <w:b w:val="0"/>
          <w:bCs w:val="0"/>
          <w:spacing w:val="0"/>
          <w:vertAlign w:val="superscript"/>
          <w:lang w:eastAsia="sk-SK"/>
        </w:rPr>
        <w:footnoteReference w:id="2"/>
      </w:r>
      <w:r w:rsidRPr="001865B0">
        <w:rPr>
          <w:rFonts w:eastAsia="Times New Roman"/>
          <w:b w:val="0"/>
          <w:bCs w:val="0"/>
          <w:spacing w:val="0"/>
          <w:lang w:eastAsia="sk-SK"/>
        </w:rPr>
        <w:t>)</w:t>
      </w:r>
    </w:p>
    <w:p w:rsidR="001865B0" w:rsidRPr="001865B0" w:rsidRDefault="001865B0" w:rsidP="001865B0">
      <w:pPr>
        <w:spacing w:after="0" w:line="240" w:lineRule="auto"/>
        <w:ind w:right="-18"/>
        <w:jc w:val="both"/>
        <w:rPr>
          <w:rFonts w:eastAsia="Times New Roman"/>
          <w:b w:val="0"/>
          <w:bCs w:val="0"/>
          <w:spacing w:val="0"/>
          <w:lang w:eastAsia="sk-SK"/>
        </w:rPr>
      </w:pPr>
    </w:p>
    <w:p w:rsidR="001865B0" w:rsidRPr="001865B0" w:rsidRDefault="001865B0" w:rsidP="001865B0">
      <w:pPr>
        <w:spacing w:after="0" w:line="240" w:lineRule="auto"/>
        <w:ind w:right="-18"/>
        <w:jc w:val="center"/>
        <w:rPr>
          <w:rFonts w:eastAsia="Times New Roman"/>
          <w:b w:val="0"/>
          <w:bCs w:val="0"/>
          <w:spacing w:val="0"/>
          <w:lang w:eastAsia="sk-SK"/>
        </w:rPr>
      </w:pPr>
      <w:r w:rsidRPr="001865B0">
        <w:rPr>
          <w:rFonts w:eastAsia="Times New Roman"/>
          <w:b w:val="0"/>
          <w:bCs w:val="0"/>
          <w:spacing w:val="0"/>
          <w:lang w:eastAsia="sk-SK"/>
        </w:rPr>
        <w:t xml:space="preserve">§ 2 </w:t>
      </w:r>
    </w:p>
    <w:p w:rsidR="001865B0" w:rsidRPr="001865B0" w:rsidRDefault="001865B0" w:rsidP="001865B0">
      <w:pPr>
        <w:spacing w:after="0" w:line="240" w:lineRule="auto"/>
        <w:ind w:right="-18"/>
        <w:jc w:val="center"/>
        <w:rPr>
          <w:rFonts w:eastAsia="Times New Roman"/>
          <w:b w:val="0"/>
          <w:bCs w:val="0"/>
          <w:spacing w:val="0"/>
          <w:lang w:eastAsia="sk-SK"/>
        </w:rPr>
      </w:pPr>
      <w:r w:rsidRPr="001865B0">
        <w:rPr>
          <w:rFonts w:eastAsia="Times New Roman"/>
          <w:b w:val="0"/>
          <w:bCs w:val="0"/>
          <w:spacing w:val="0"/>
          <w:lang w:eastAsia="sk-SK"/>
        </w:rPr>
        <w:t>Základné ustanovenia</w:t>
      </w:r>
    </w:p>
    <w:p w:rsidR="001865B0" w:rsidRPr="001865B0" w:rsidRDefault="001865B0" w:rsidP="001865B0">
      <w:pPr>
        <w:spacing w:after="0" w:line="240" w:lineRule="auto"/>
        <w:ind w:right="-18"/>
        <w:jc w:val="both"/>
        <w:rPr>
          <w:rFonts w:eastAsia="Times New Roman"/>
          <w:b w:val="0"/>
          <w:bCs w:val="0"/>
          <w:spacing w:val="0"/>
          <w:lang w:eastAsia="sk-SK"/>
        </w:rPr>
      </w:pPr>
    </w:p>
    <w:p w:rsidR="001865B0" w:rsidRPr="001865B0" w:rsidRDefault="001865B0" w:rsidP="001865B0">
      <w:pPr>
        <w:spacing w:after="0" w:line="240" w:lineRule="auto"/>
        <w:ind w:right="-18" w:firstLine="851"/>
        <w:jc w:val="both"/>
        <w:rPr>
          <w:rFonts w:eastAsia="Times New Roman"/>
          <w:b w:val="0"/>
          <w:bCs w:val="0"/>
          <w:spacing w:val="0"/>
          <w:lang w:eastAsia="sk-SK"/>
        </w:rPr>
      </w:pPr>
      <w:r w:rsidRPr="001865B0">
        <w:rPr>
          <w:rFonts w:eastAsia="Times New Roman"/>
          <w:b w:val="0"/>
          <w:bCs w:val="0"/>
          <w:spacing w:val="0"/>
          <w:lang w:eastAsia="sk-SK"/>
        </w:rPr>
        <w:t>(1) Na účely tohto zákona sa rozumie</w:t>
      </w:r>
    </w:p>
    <w:p w:rsidR="001865B0" w:rsidRPr="001865B0" w:rsidRDefault="001865B0" w:rsidP="001865B0">
      <w:pPr>
        <w:spacing w:after="0" w:line="240" w:lineRule="auto"/>
        <w:ind w:right="-18"/>
        <w:jc w:val="both"/>
        <w:rPr>
          <w:rFonts w:eastAsia="Times New Roman"/>
          <w:b w:val="0"/>
          <w:bCs w:val="0"/>
          <w:spacing w:val="0"/>
          <w:lang w:eastAsia="sk-SK"/>
        </w:rPr>
      </w:pPr>
      <w:r w:rsidRPr="001865B0">
        <w:rPr>
          <w:rFonts w:eastAsia="Times New Roman"/>
          <w:b w:val="0"/>
          <w:bCs w:val="0"/>
          <w:spacing w:val="0"/>
          <w:lang w:eastAsia="sk-SK"/>
        </w:rPr>
        <w:t xml:space="preserve">a)  určeným výrobkom </w:t>
      </w:r>
    </w:p>
    <w:p w:rsidR="001865B0" w:rsidRPr="001865B0" w:rsidRDefault="001865B0" w:rsidP="001865B0">
      <w:pPr>
        <w:numPr>
          <w:ilvl w:val="0"/>
          <w:numId w:val="20"/>
        </w:numPr>
        <w:spacing w:after="0" w:line="240" w:lineRule="auto"/>
        <w:ind w:right="-18"/>
        <w:contextualSpacing/>
        <w:jc w:val="both"/>
        <w:rPr>
          <w:rFonts w:eastAsia="Times New Roman"/>
          <w:b w:val="0"/>
          <w:bCs w:val="0"/>
          <w:spacing w:val="0"/>
          <w:lang w:eastAsia="sk-SK"/>
        </w:rPr>
      </w:pPr>
      <w:r w:rsidRPr="001865B0">
        <w:rPr>
          <w:rFonts w:eastAsia="Times New Roman"/>
          <w:b w:val="0"/>
          <w:bCs w:val="0"/>
          <w:spacing w:val="0"/>
          <w:lang w:eastAsia="sk-SK"/>
        </w:rPr>
        <w:t>strelná zbraň,</w:t>
      </w:r>
      <w:r w:rsidRPr="001865B0">
        <w:rPr>
          <w:rFonts w:eastAsia="Times New Roman"/>
          <w:b w:val="0"/>
          <w:bCs w:val="0"/>
          <w:spacing w:val="0"/>
          <w:vertAlign w:val="superscript"/>
          <w:lang w:eastAsia="sk-SK"/>
        </w:rPr>
        <w:footnoteReference w:id="3"/>
      </w:r>
      <w:r w:rsidRPr="001865B0">
        <w:rPr>
          <w:rFonts w:eastAsia="Times New Roman"/>
          <w:b w:val="0"/>
          <w:bCs w:val="0"/>
          <w:spacing w:val="0"/>
          <w:lang w:eastAsia="sk-SK"/>
        </w:rPr>
        <w:t>) jej súčasť</w:t>
      </w:r>
      <w:r w:rsidRPr="001865B0">
        <w:rPr>
          <w:rFonts w:eastAsia="Times New Roman"/>
          <w:b w:val="0"/>
          <w:bCs w:val="0"/>
          <w:spacing w:val="0"/>
          <w:vertAlign w:val="superscript"/>
          <w:lang w:eastAsia="sk-SK"/>
        </w:rPr>
        <w:footnoteReference w:id="4"/>
      </w:r>
      <w:r w:rsidRPr="001865B0">
        <w:rPr>
          <w:rFonts w:eastAsia="Times New Roman"/>
          <w:b w:val="0"/>
          <w:bCs w:val="0"/>
          <w:spacing w:val="0"/>
          <w:lang w:eastAsia="sk-SK"/>
        </w:rPr>
        <w:t>) a hlavná časť,</w:t>
      </w:r>
      <w:r w:rsidRPr="001865B0">
        <w:rPr>
          <w:rFonts w:eastAsia="Times New Roman"/>
          <w:b w:val="0"/>
          <w:bCs w:val="0"/>
          <w:spacing w:val="0"/>
          <w:vertAlign w:val="superscript"/>
          <w:lang w:eastAsia="sk-SK"/>
        </w:rPr>
        <w:footnoteReference w:id="5"/>
      </w:r>
      <w:r w:rsidRPr="001865B0">
        <w:rPr>
          <w:rFonts w:eastAsia="Times New Roman"/>
          <w:b w:val="0"/>
          <w:bCs w:val="0"/>
          <w:spacing w:val="0"/>
          <w:lang w:eastAsia="sk-SK"/>
        </w:rPr>
        <w:t>) strelivo,</w:t>
      </w:r>
      <w:r w:rsidRPr="001865B0">
        <w:rPr>
          <w:rFonts w:eastAsia="Times New Roman"/>
          <w:b w:val="0"/>
          <w:bCs w:val="0"/>
          <w:spacing w:val="0"/>
          <w:vertAlign w:val="superscript"/>
          <w:lang w:eastAsia="sk-SK"/>
        </w:rPr>
        <w:footnoteReference w:id="6"/>
      </w:r>
      <w:r w:rsidRPr="001865B0">
        <w:rPr>
          <w:rFonts w:eastAsia="Times New Roman"/>
          <w:b w:val="0"/>
          <w:bCs w:val="0"/>
          <w:spacing w:val="0"/>
          <w:lang w:eastAsia="sk-SK"/>
        </w:rPr>
        <w:t>) ktorých zoznam ustanovuje osobitný predpis,</w:t>
      </w:r>
      <w:r w:rsidRPr="001865B0">
        <w:rPr>
          <w:rFonts w:eastAsia="Times New Roman"/>
          <w:b w:val="0"/>
          <w:bCs w:val="0"/>
          <w:spacing w:val="0"/>
          <w:vertAlign w:val="superscript"/>
          <w:lang w:eastAsia="sk-SK"/>
        </w:rPr>
        <w:footnoteReference w:id="7"/>
      </w:r>
      <w:r w:rsidRPr="001865B0">
        <w:rPr>
          <w:rFonts w:eastAsia="Times New Roman"/>
          <w:b w:val="0"/>
          <w:bCs w:val="0"/>
          <w:spacing w:val="0"/>
          <w:lang w:eastAsia="sk-SK"/>
        </w:rPr>
        <w:t>)</w:t>
      </w:r>
    </w:p>
    <w:p w:rsidR="001865B0" w:rsidRPr="001865B0" w:rsidRDefault="001865B0" w:rsidP="001865B0">
      <w:pPr>
        <w:numPr>
          <w:ilvl w:val="0"/>
          <w:numId w:val="20"/>
        </w:numPr>
        <w:spacing w:after="0" w:line="240" w:lineRule="auto"/>
        <w:ind w:right="-18"/>
        <w:contextualSpacing/>
        <w:jc w:val="both"/>
        <w:rPr>
          <w:rFonts w:eastAsia="Times New Roman"/>
          <w:b w:val="0"/>
          <w:bCs w:val="0"/>
          <w:spacing w:val="0"/>
          <w:lang w:eastAsia="sk-SK"/>
        </w:rPr>
      </w:pPr>
      <w:r w:rsidRPr="001865B0">
        <w:rPr>
          <w:rFonts w:eastAsia="Times New Roman"/>
          <w:b w:val="0"/>
          <w:bCs w:val="0"/>
          <w:spacing w:val="0"/>
          <w:lang w:eastAsia="sk-SK"/>
        </w:rPr>
        <w:t xml:space="preserve">optický prístroj, </w:t>
      </w:r>
    </w:p>
    <w:p w:rsidR="001865B0" w:rsidRPr="001865B0" w:rsidRDefault="001865B0" w:rsidP="001865B0">
      <w:pPr>
        <w:numPr>
          <w:ilvl w:val="0"/>
          <w:numId w:val="20"/>
        </w:numPr>
        <w:spacing w:after="0" w:line="240" w:lineRule="auto"/>
        <w:ind w:right="-18"/>
        <w:contextualSpacing/>
        <w:jc w:val="both"/>
        <w:rPr>
          <w:rFonts w:eastAsia="Times New Roman" w:cs="Arial"/>
          <w:b w:val="0"/>
          <w:bCs w:val="0"/>
          <w:spacing w:val="0"/>
          <w:lang w:eastAsia="ar-SA"/>
        </w:rPr>
      </w:pPr>
      <w:r w:rsidRPr="001865B0">
        <w:rPr>
          <w:rFonts w:eastAsia="Times New Roman"/>
          <w:b w:val="0"/>
          <w:bCs w:val="0"/>
          <w:spacing w:val="0"/>
          <w:lang w:eastAsia="sk-SK"/>
        </w:rPr>
        <w:lastRenderedPageBreak/>
        <w:t>výbušnina</w:t>
      </w:r>
      <w:r w:rsidRPr="001865B0">
        <w:rPr>
          <w:rFonts w:eastAsia="Times New Roman" w:cs="Arial"/>
          <w:b w:val="0"/>
          <w:bCs w:val="0"/>
          <w:spacing w:val="0"/>
          <w:lang w:eastAsia="ar-SA"/>
        </w:rPr>
        <w:t>,</w:t>
      </w:r>
      <w:r w:rsidRPr="001865B0">
        <w:rPr>
          <w:rFonts w:eastAsia="Times New Roman" w:cs="Arial"/>
          <w:b w:val="0"/>
          <w:bCs w:val="0"/>
          <w:spacing w:val="0"/>
          <w:vertAlign w:val="superscript"/>
          <w:lang w:eastAsia="ar-SA"/>
        </w:rPr>
        <w:footnoteReference w:id="8"/>
      </w:r>
      <w:r w:rsidRPr="001865B0">
        <w:rPr>
          <w:rFonts w:eastAsia="Times New Roman" w:cs="Arial"/>
          <w:b w:val="0"/>
          <w:bCs w:val="0"/>
          <w:spacing w:val="0"/>
          <w:lang w:eastAsia="ar-SA"/>
        </w:rPr>
        <w:t xml:space="preserve">) </w:t>
      </w:r>
    </w:p>
    <w:p w:rsidR="001865B0" w:rsidRPr="001865B0" w:rsidRDefault="001865B0" w:rsidP="001865B0">
      <w:pPr>
        <w:numPr>
          <w:ilvl w:val="0"/>
          <w:numId w:val="20"/>
        </w:numPr>
        <w:spacing w:after="0" w:line="240" w:lineRule="auto"/>
        <w:ind w:right="-18"/>
        <w:contextualSpacing/>
        <w:jc w:val="both"/>
        <w:rPr>
          <w:rFonts w:eastAsia="Times New Roman"/>
          <w:b w:val="0"/>
          <w:bCs w:val="0"/>
          <w:spacing w:val="0"/>
          <w:lang w:eastAsia="sk-SK"/>
        </w:rPr>
      </w:pPr>
      <w:r w:rsidRPr="001865B0">
        <w:rPr>
          <w:rFonts w:eastAsia="Times New Roman"/>
          <w:b w:val="0"/>
          <w:bCs w:val="0"/>
          <w:spacing w:val="0"/>
          <w:lang w:eastAsia="sk-SK"/>
        </w:rPr>
        <w:t>pyrotechnický výrobok,</w:t>
      </w:r>
      <w:r w:rsidRPr="001865B0">
        <w:rPr>
          <w:rFonts w:eastAsia="Times New Roman"/>
          <w:b w:val="0"/>
          <w:bCs w:val="0"/>
          <w:spacing w:val="0"/>
          <w:vertAlign w:val="superscript"/>
          <w:lang w:eastAsia="sk-SK"/>
        </w:rPr>
        <w:footnoteReference w:id="9"/>
      </w:r>
      <w:r w:rsidRPr="001865B0">
        <w:rPr>
          <w:rFonts w:eastAsia="Times New Roman"/>
          <w:b w:val="0"/>
          <w:bCs w:val="0"/>
          <w:spacing w:val="0"/>
          <w:lang w:eastAsia="sk-SK"/>
        </w:rPr>
        <w:t xml:space="preserve">) </w:t>
      </w:r>
    </w:p>
    <w:p w:rsidR="001865B0" w:rsidRPr="001865B0" w:rsidRDefault="001865B0" w:rsidP="001865B0">
      <w:pPr>
        <w:numPr>
          <w:ilvl w:val="0"/>
          <w:numId w:val="20"/>
        </w:numPr>
        <w:spacing w:after="0" w:line="240" w:lineRule="auto"/>
        <w:ind w:right="-18"/>
        <w:contextualSpacing/>
        <w:jc w:val="both"/>
        <w:rPr>
          <w:rFonts w:eastAsia="Times New Roman"/>
          <w:b w:val="0"/>
          <w:bCs w:val="0"/>
          <w:spacing w:val="0"/>
          <w:lang w:eastAsia="sk-SK"/>
        </w:rPr>
      </w:pPr>
      <w:r w:rsidRPr="001865B0">
        <w:rPr>
          <w:rFonts w:eastAsia="Times New Roman"/>
          <w:b w:val="0"/>
          <w:bCs w:val="0"/>
          <w:spacing w:val="0"/>
          <w:lang w:eastAsia="sk-SK"/>
        </w:rPr>
        <w:t>prístroj na rušenie elektronických signálov,</w:t>
      </w:r>
    </w:p>
    <w:p w:rsidR="001865B0" w:rsidRPr="001865B0" w:rsidRDefault="001865B0" w:rsidP="001865B0">
      <w:pPr>
        <w:spacing w:after="0" w:line="240" w:lineRule="auto"/>
        <w:ind w:left="284" w:right="-18" w:hanging="284"/>
        <w:contextualSpacing/>
        <w:jc w:val="both"/>
        <w:rPr>
          <w:rFonts w:eastAsia="Times New Roman"/>
          <w:b w:val="0"/>
          <w:bCs w:val="0"/>
          <w:spacing w:val="0"/>
          <w:lang w:eastAsia="sk-SK"/>
        </w:rPr>
      </w:pPr>
      <w:r w:rsidRPr="001865B0">
        <w:rPr>
          <w:rFonts w:eastAsia="Times New Roman"/>
          <w:b w:val="0"/>
          <w:bCs w:val="0"/>
          <w:spacing w:val="0"/>
          <w:lang w:eastAsia="sk-SK"/>
        </w:rPr>
        <w:t>b) transferom určených výrobkov kúpa alebo predaj určených výrobkov od dodávateľa v jednom členskom štáte Európskej únie k prijímateľovi v inom členskom štáte Európskej únie,</w:t>
      </w:r>
    </w:p>
    <w:p w:rsidR="001865B0" w:rsidRDefault="001865B0" w:rsidP="001865B0">
      <w:p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 xml:space="preserve">c)   transferom výbušnín  preprava výbušnín v rámci členských štátov Európskej únie, </w:t>
      </w:r>
    </w:p>
    <w:p w:rsidR="001865B0" w:rsidRPr="001865B0" w:rsidRDefault="001865B0" w:rsidP="001865B0">
      <w:pPr>
        <w:spacing w:after="0" w:line="240" w:lineRule="auto"/>
        <w:ind w:left="284" w:right="-18" w:hanging="284"/>
        <w:jc w:val="both"/>
        <w:rPr>
          <w:rFonts w:eastAsia="Times New Roman"/>
          <w:b w:val="0"/>
          <w:bCs w:val="0"/>
          <w:spacing w:val="0"/>
          <w:lang w:eastAsia="sk-SK"/>
        </w:rPr>
      </w:pPr>
      <w:r>
        <w:rPr>
          <w:rFonts w:eastAsia="Times New Roman"/>
          <w:b w:val="0"/>
          <w:bCs w:val="0"/>
          <w:spacing w:val="0"/>
          <w:lang w:eastAsia="sk-SK"/>
        </w:rPr>
        <w:t xml:space="preserve">d) </w:t>
      </w:r>
      <w:r w:rsidRPr="001865B0">
        <w:rPr>
          <w:rFonts w:eastAsia="Times New Roman"/>
          <w:b w:val="0"/>
          <w:bCs w:val="0"/>
          <w:spacing w:val="0"/>
          <w:lang w:eastAsia="sk-SK"/>
        </w:rPr>
        <w:t>reexportom prijatie transferu alebo dovoz určených výrobkov a následné odoslanie transferu   alebo vývoz určených výrobkov,</w:t>
      </w:r>
    </w:p>
    <w:p w:rsidR="001865B0" w:rsidRPr="001865B0" w:rsidRDefault="001865B0" w:rsidP="001865B0">
      <w:pPr>
        <w:spacing w:after="0" w:line="240" w:lineRule="auto"/>
        <w:ind w:right="-18"/>
        <w:jc w:val="both"/>
        <w:rPr>
          <w:rFonts w:eastAsia="Times New Roman"/>
          <w:b w:val="0"/>
          <w:bCs w:val="0"/>
          <w:spacing w:val="0"/>
          <w:lang w:eastAsia="sk-SK"/>
        </w:rPr>
      </w:pPr>
      <w:r>
        <w:rPr>
          <w:rFonts w:eastAsia="Times New Roman"/>
          <w:b w:val="0"/>
          <w:bCs w:val="0"/>
          <w:spacing w:val="0"/>
          <w:lang w:eastAsia="sk-SK"/>
        </w:rPr>
        <w:t>e</w:t>
      </w:r>
      <w:r w:rsidRPr="001865B0">
        <w:rPr>
          <w:rFonts w:eastAsia="Times New Roman"/>
          <w:b w:val="0"/>
          <w:bCs w:val="0"/>
          <w:spacing w:val="0"/>
          <w:lang w:eastAsia="sk-SK"/>
        </w:rPr>
        <w:t>)  obchodovaním s určenými výrobkami</w:t>
      </w:r>
    </w:p>
    <w:p w:rsidR="001865B0" w:rsidRPr="001865B0" w:rsidRDefault="001865B0" w:rsidP="001865B0">
      <w:pPr>
        <w:numPr>
          <w:ilvl w:val="0"/>
          <w:numId w:val="3"/>
        </w:numPr>
        <w:spacing w:after="0" w:line="240" w:lineRule="auto"/>
        <w:ind w:right="-18"/>
        <w:contextualSpacing/>
        <w:jc w:val="both"/>
        <w:rPr>
          <w:rFonts w:eastAsia="Times New Roman"/>
          <w:b w:val="0"/>
          <w:bCs w:val="0"/>
          <w:spacing w:val="0"/>
          <w:lang w:eastAsia="sk-SK"/>
        </w:rPr>
      </w:pPr>
      <w:r w:rsidRPr="001865B0">
        <w:rPr>
          <w:rFonts w:eastAsia="Times New Roman"/>
          <w:b w:val="0"/>
          <w:bCs w:val="0"/>
          <w:spacing w:val="0"/>
          <w:lang w:eastAsia="sk-SK"/>
        </w:rPr>
        <w:t xml:space="preserve">transfer určených výrobkov, </w:t>
      </w:r>
    </w:p>
    <w:p w:rsidR="001865B0" w:rsidRPr="001865B0" w:rsidRDefault="001865B0" w:rsidP="001865B0">
      <w:pPr>
        <w:numPr>
          <w:ilvl w:val="0"/>
          <w:numId w:val="3"/>
        </w:numPr>
        <w:spacing w:after="0" w:line="240" w:lineRule="auto"/>
        <w:ind w:right="-18"/>
        <w:contextualSpacing/>
        <w:jc w:val="both"/>
        <w:rPr>
          <w:rFonts w:eastAsia="Times New Roman"/>
          <w:b w:val="0"/>
          <w:bCs w:val="0"/>
          <w:spacing w:val="0"/>
          <w:lang w:eastAsia="sk-SK"/>
        </w:rPr>
      </w:pPr>
      <w:r w:rsidRPr="001865B0">
        <w:rPr>
          <w:rFonts w:eastAsia="Times New Roman"/>
          <w:b w:val="0"/>
          <w:bCs w:val="0"/>
          <w:spacing w:val="0"/>
          <w:lang w:eastAsia="sk-SK"/>
        </w:rPr>
        <w:t>dovoz</w:t>
      </w:r>
      <w:r w:rsidRPr="001865B0">
        <w:rPr>
          <w:rFonts w:eastAsia="Times New Roman"/>
          <w:b w:val="0"/>
          <w:bCs w:val="0"/>
          <w:spacing w:val="0"/>
          <w:vertAlign w:val="superscript"/>
          <w:lang w:eastAsia="sk-SK"/>
        </w:rPr>
        <w:footnoteReference w:id="10"/>
      </w:r>
      <w:r w:rsidRPr="001865B0">
        <w:rPr>
          <w:rFonts w:eastAsia="Times New Roman"/>
          <w:b w:val="0"/>
          <w:bCs w:val="0"/>
          <w:spacing w:val="0"/>
          <w:lang w:eastAsia="sk-SK"/>
        </w:rPr>
        <w:t>) alebo vývoz</w:t>
      </w:r>
      <w:r w:rsidRPr="001865B0">
        <w:rPr>
          <w:rFonts w:eastAsia="Times New Roman"/>
          <w:b w:val="0"/>
          <w:bCs w:val="0"/>
          <w:spacing w:val="0"/>
          <w:vertAlign w:val="superscript"/>
          <w:lang w:eastAsia="sk-SK"/>
        </w:rPr>
        <w:footnoteReference w:id="11"/>
      </w:r>
      <w:r w:rsidRPr="001865B0">
        <w:rPr>
          <w:rFonts w:eastAsia="Times New Roman"/>
          <w:b w:val="0"/>
          <w:bCs w:val="0"/>
          <w:spacing w:val="0"/>
          <w:lang w:eastAsia="sk-SK"/>
        </w:rPr>
        <w:t xml:space="preserve">) určených výrobkov, </w:t>
      </w:r>
    </w:p>
    <w:p w:rsidR="001865B0" w:rsidRPr="001865B0" w:rsidRDefault="001865B0" w:rsidP="001865B0">
      <w:pPr>
        <w:numPr>
          <w:ilvl w:val="0"/>
          <w:numId w:val="3"/>
        </w:numPr>
        <w:spacing w:after="0" w:line="240" w:lineRule="auto"/>
        <w:ind w:right="-18"/>
        <w:contextualSpacing/>
        <w:jc w:val="both"/>
        <w:rPr>
          <w:rFonts w:eastAsia="Times New Roman"/>
          <w:b w:val="0"/>
          <w:bCs w:val="0"/>
          <w:spacing w:val="0"/>
          <w:lang w:eastAsia="sk-SK"/>
        </w:rPr>
      </w:pPr>
      <w:r w:rsidRPr="001865B0">
        <w:rPr>
          <w:rFonts w:eastAsia="Times New Roman"/>
          <w:b w:val="0"/>
          <w:bCs w:val="0"/>
          <w:spacing w:val="0"/>
          <w:lang w:eastAsia="sk-SK"/>
        </w:rPr>
        <w:t>aktívny zušľachťovací styk,</w:t>
      </w:r>
      <w:r w:rsidRPr="001865B0">
        <w:rPr>
          <w:rFonts w:eastAsia="Times New Roman"/>
          <w:b w:val="0"/>
          <w:bCs w:val="0"/>
          <w:spacing w:val="0"/>
          <w:vertAlign w:val="superscript"/>
          <w:lang w:eastAsia="sk-SK"/>
        </w:rPr>
        <w:footnoteReference w:id="12"/>
      </w:r>
      <w:r w:rsidRPr="001865B0">
        <w:rPr>
          <w:rFonts w:eastAsia="Times New Roman"/>
          <w:b w:val="0"/>
          <w:bCs w:val="0"/>
          <w:spacing w:val="0"/>
          <w:lang w:eastAsia="sk-SK"/>
        </w:rPr>
        <w:t>)</w:t>
      </w:r>
    </w:p>
    <w:p w:rsidR="001865B0" w:rsidRPr="001865B0" w:rsidRDefault="001865B0" w:rsidP="001865B0">
      <w:pPr>
        <w:numPr>
          <w:ilvl w:val="0"/>
          <w:numId w:val="3"/>
        </w:numPr>
        <w:spacing w:after="0" w:line="240" w:lineRule="auto"/>
        <w:ind w:right="-18"/>
        <w:contextualSpacing/>
        <w:jc w:val="both"/>
        <w:rPr>
          <w:rFonts w:eastAsia="Times New Roman"/>
          <w:b w:val="0"/>
          <w:bCs w:val="0"/>
          <w:spacing w:val="0"/>
          <w:lang w:eastAsia="sk-SK"/>
        </w:rPr>
      </w:pPr>
      <w:r w:rsidRPr="001865B0">
        <w:rPr>
          <w:rFonts w:eastAsia="Times New Roman"/>
          <w:b w:val="0"/>
          <w:bCs w:val="0"/>
          <w:spacing w:val="0"/>
          <w:lang w:eastAsia="sk-SK"/>
        </w:rPr>
        <w:t>pasívny zušľachťovací styk,</w:t>
      </w:r>
      <w:r w:rsidRPr="001865B0">
        <w:rPr>
          <w:rFonts w:eastAsia="Times New Roman"/>
          <w:b w:val="0"/>
          <w:bCs w:val="0"/>
          <w:spacing w:val="0"/>
          <w:vertAlign w:val="superscript"/>
          <w:lang w:eastAsia="sk-SK"/>
        </w:rPr>
        <w:footnoteReference w:id="13"/>
      </w:r>
      <w:r w:rsidRPr="001865B0">
        <w:rPr>
          <w:rFonts w:eastAsia="Times New Roman"/>
          <w:b w:val="0"/>
          <w:bCs w:val="0"/>
          <w:spacing w:val="0"/>
          <w:lang w:eastAsia="sk-SK"/>
        </w:rPr>
        <w:t xml:space="preserve">)   </w:t>
      </w:r>
    </w:p>
    <w:p w:rsidR="001865B0" w:rsidRPr="001865B0" w:rsidRDefault="001865B0" w:rsidP="001865B0">
      <w:pPr>
        <w:numPr>
          <w:ilvl w:val="0"/>
          <w:numId w:val="3"/>
        </w:numPr>
        <w:spacing w:after="0" w:line="240" w:lineRule="auto"/>
        <w:ind w:right="-18"/>
        <w:contextualSpacing/>
        <w:jc w:val="both"/>
        <w:rPr>
          <w:rFonts w:eastAsia="Times New Roman"/>
          <w:b w:val="0"/>
          <w:bCs w:val="0"/>
          <w:spacing w:val="0"/>
          <w:lang w:eastAsia="sk-SK"/>
        </w:rPr>
      </w:pPr>
      <w:r w:rsidRPr="001865B0">
        <w:rPr>
          <w:rFonts w:eastAsia="Times New Roman"/>
          <w:b w:val="0"/>
          <w:bCs w:val="0"/>
          <w:spacing w:val="0"/>
          <w:lang w:eastAsia="sk-SK"/>
        </w:rPr>
        <w:t>dočasný vývoz,</w:t>
      </w:r>
      <w:r w:rsidRPr="001865B0">
        <w:rPr>
          <w:rFonts w:eastAsia="Times New Roman"/>
          <w:b w:val="0"/>
          <w:bCs w:val="0"/>
          <w:spacing w:val="0"/>
          <w:vertAlign w:val="superscript"/>
          <w:lang w:eastAsia="sk-SK"/>
        </w:rPr>
        <w:footnoteReference w:id="14"/>
      </w:r>
      <w:r w:rsidRPr="001865B0">
        <w:rPr>
          <w:rFonts w:eastAsia="Times New Roman"/>
          <w:b w:val="0"/>
          <w:bCs w:val="0"/>
          <w:spacing w:val="0"/>
          <w:lang w:eastAsia="sk-SK"/>
        </w:rPr>
        <w:t>)</w:t>
      </w:r>
    </w:p>
    <w:p w:rsidR="001865B0" w:rsidRPr="001865B0" w:rsidRDefault="001865B0" w:rsidP="001865B0">
      <w:pPr>
        <w:numPr>
          <w:ilvl w:val="0"/>
          <w:numId w:val="3"/>
        </w:numPr>
        <w:spacing w:after="0" w:line="240" w:lineRule="auto"/>
        <w:ind w:right="-18"/>
        <w:contextualSpacing/>
        <w:jc w:val="both"/>
        <w:rPr>
          <w:rFonts w:eastAsia="Times New Roman"/>
          <w:b w:val="0"/>
          <w:bCs w:val="0"/>
          <w:spacing w:val="0"/>
          <w:lang w:eastAsia="sk-SK"/>
        </w:rPr>
      </w:pPr>
      <w:r w:rsidRPr="001865B0">
        <w:rPr>
          <w:rFonts w:eastAsia="Times New Roman"/>
          <w:b w:val="0"/>
          <w:bCs w:val="0"/>
          <w:spacing w:val="0"/>
          <w:lang w:eastAsia="sk-SK"/>
        </w:rPr>
        <w:t>tranzit,</w:t>
      </w:r>
      <w:r w:rsidRPr="001865B0">
        <w:rPr>
          <w:rFonts w:eastAsia="Times New Roman"/>
          <w:b w:val="0"/>
          <w:bCs w:val="0"/>
          <w:spacing w:val="0"/>
          <w:vertAlign w:val="superscript"/>
          <w:lang w:eastAsia="sk-SK"/>
        </w:rPr>
        <w:footnoteReference w:id="15"/>
      </w:r>
      <w:r w:rsidRPr="001865B0">
        <w:rPr>
          <w:rFonts w:eastAsia="Times New Roman"/>
          <w:b w:val="0"/>
          <w:bCs w:val="0"/>
          <w:spacing w:val="0"/>
          <w:lang w:eastAsia="sk-SK"/>
        </w:rPr>
        <w:t xml:space="preserve">) </w:t>
      </w:r>
    </w:p>
    <w:p w:rsidR="001865B0" w:rsidRPr="001865B0" w:rsidRDefault="001865B0" w:rsidP="001865B0">
      <w:pPr>
        <w:numPr>
          <w:ilvl w:val="0"/>
          <w:numId w:val="3"/>
        </w:numPr>
        <w:spacing w:after="0" w:line="240" w:lineRule="auto"/>
        <w:ind w:right="-18"/>
        <w:contextualSpacing/>
        <w:jc w:val="both"/>
        <w:rPr>
          <w:rFonts w:eastAsia="Times New Roman"/>
          <w:b w:val="0"/>
          <w:bCs w:val="0"/>
          <w:spacing w:val="0"/>
          <w:lang w:eastAsia="sk-SK"/>
        </w:rPr>
      </w:pPr>
      <w:r w:rsidRPr="001865B0">
        <w:rPr>
          <w:rFonts w:eastAsia="Times New Roman"/>
          <w:b w:val="0"/>
          <w:bCs w:val="0"/>
          <w:spacing w:val="0"/>
          <w:lang w:eastAsia="sk-SK"/>
        </w:rPr>
        <w:t>reexport.</w:t>
      </w:r>
    </w:p>
    <w:p w:rsidR="001865B0" w:rsidRPr="001865B0" w:rsidRDefault="001865B0" w:rsidP="001865B0">
      <w:pPr>
        <w:spacing w:after="0" w:line="240" w:lineRule="auto"/>
        <w:ind w:left="284" w:right="-18" w:hanging="284"/>
        <w:contextualSpacing/>
        <w:jc w:val="both"/>
        <w:rPr>
          <w:rFonts w:eastAsia="Times New Roman"/>
          <w:b w:val="0"/>
          <w:bCs w:val="0"/>
          <w:spacing w:val="0"/>
          <w:lang w:eastAsia="sk-SK"/>
        </w:rPr>
      </w:pPr>
      <w:r>
        <w:rPr>
          <w:rFonts w:eastAsia="Times New Roman"/>
          <w:b w:val="0"/>
          <w:bCs w:val="0"/>
          <w:spacing w:val="0"/>
          <w:lang w:eastAsia="sk-SK"/>
        </w:rPr>
        <w:t>f</w:t>
      </w:r>
      <w:r w:rsidRPr="001865B0">
        <w:rPr>
          <w:rFonts w:eastAsia="Times New Roman"/>
          <w:b w:val="0"/>
          <w:bCs w:val="0"/>
          <w:spacing w:val="0"/>
          <w:lang w:eastAsia="sk-SK"/>
        </w:rPr>
        <w:t>) nedovoleným obchodovaním obchodovanie s určenými výrobkami v rozpore s  osobitným predpisom</w:t>
      </w:r>
      <w:r>
        <w:rPr>
          <w:rFonts w:eastAsia="Times New Roman"/>
          <w:b w:val="0"/>
          <w:bCs w:val="0"/>
          <w:spacing w:val="0"/>
          <w:vertAlign w:val="superscript"/>
          <w:lang w:eastAsia="sk-SK"/>
        </w:rPr>
        <w:t>3</w:t>
      </w:r>
      <w:r w:rsidRPr="001865B0">
        <w:rPr>
          <w:rFonts w:eastAsia="Times New Roman"/>
          <w:b w:val="0"/>
          <w:bCs w:val="0"/>
          <w:spacing w:val="0"/>
          <w:lang w:eastAsia="sk-SK"/>
        </w:rPr>
        <w:t>) alebo týmto zákonom.</w:t>
      </w:r>
    </w:p>
    <w:p w:rsidR="001865B0" w:rsidRPr="001865B0" w:rsidRDefault="001865B0" w:rsidP="001865B0">
      <w:pPr>
        <w:spacing w:after="0" w:line="240" w:lineRule="auto"/>
        <w:ind w:left="284" w:right="-18" w:hanging="284"/>
        <w:jc w:val="both"/>
        <w:rPr>
          <w:rFonts w:eastAsia="Times New Roman"/>
          <w:b w:val="0"/>
          <w:bCs w:val="0"/>
          <w:spacing w:val="0"/>
          <w:lang w:eastAsia="sk-SK"/>
        </w:rPr>
      </w:pPr>
    </w:p>
    <w:p w:rsidR="001865B0" w:rsidRPr="001865B0" w:rsidRDefault="001865B0" w:rsidP="001865B0">
      <w:pPr>
        <w:spacing w:after="0" w:line="240" w:lineRule="auto"/>
        <w:ind w:firstLine="709"/>
        <w:jc w:val="both"/>
        <w:rPr>
          <w:rFonts w:eastAsia="Times New Roman"/>
          <w:b w:val="0"/>
          <w:bCs w:val="0"/>
          <w:spacing w:val="0"/>
          <w:lang w:eastAsia="sk-SK"/>
        </w:rPr>
      </w:pPr>
      <w:r w:rsidRPr="001865B0">
        <w:rPr>
          <w:rFonts w:eastAsia="Times New Roman"/>
          <w:b w:val="0"/>
          <w:bCs w:val="0"/>
          <w:spacing w:val="0"/>
          <w:lang w:eastAsia="sk-SK"/>
        </w:rPr>
        <w:t>(2) Na účely tohto zákona sa ďalej rozumie</w:t>
      </w:r>
    </w:p>
    <w:p w:rsidR="001865B0" w:rsidRPr="001865B0" w:rsidRDefault="001865B0" w:rsidP="001865B0">
      <w:pPr>
        <w:numPr>
          <w:ilvl w:val="0"/>
          <w:numId w:val="4"/>
        </w:numPr>
        <w:spacing w:after="0" w:line="240" w:lineRule="auto"/>
        <w:ind w:left="284" w:hanging="284"/>
        <w:contextualSpacing/>
        <w:jc w:val="both"/>
        <w:rPr>
          <w:rFonts w:eastAsia="Times New Roman"/>
          <w:b w:val="0"/>
          <w:bCs w:val="0"/>
          <w:spacing w:val="0"/>
          <w:lang w:eastAsia="sk-SK"/>
        </w:rPr>
      </w:pPr>
      <w:r w:rsidRPr="001865B0">
        <w:rPr>
          <w:rFonts w:eastAsia="Times New Roman"/>
          <w:b w:val="0"/>
          <w:bCs w:val="0"/>
          <w:spacing w:val="0"/>
          <w:lang w:eastAsia="sk-SK"/>
        </w:rPr>
        <w:t xml:space="preserve">dodávateľom fyzická osoba - podnikateľ alebo právnická osoba so sídlom alebo </w:t>
      </w:r>
      <w:r w:rsidR="009261CB">
        <w:rPr>
          <w:rFonts w:eastAsia="Times New Roman"/>
          <w:b w:val="0"/>
          <w:bCs w:val="0"/>
          <w:spacing w:val="0"/>
          <w:lang w:eastAsia="sk-SK"/>
        </w:rPr>
        <w:t xml:space="preserve">                            </w:t>
      </w:r>
      <w:r w:rsidRPr="001865B0">
        <w:rPr>
          <w:rFonts w:eastAsia="Times New Roman"/>
          <w:b w:val="0"/>
          <w:bCs w:val="0"/>
          <w:spacing w:val="0"/>
          <w:lang w:eastAsia="sk-SK"/>
        </w:rPr>
        <w:t>s bydliskom na území členského štátu Európskej únie, ktorá je zodpovedná za transfer určených výrobkov,</w:t>
      </w:r>
    </w:p>
    <w:p w:rsidR="001865B0" w:rsidRPr="001865B0" w:rsidRDefault="001865B0" w:rsidP="001865B0">
      <w:pPr>
        <w:numPr>
          <w:ilvl w:val="0"/>
          <w:numId w:val="4"/>
        </w:numPr>
        <w:spacing w:after="0" w:line="240" w:lineRule="auto"/>
        <w:ind w:left="284" w:hanging="284"/>
        <w:contextualSpacing/>
        <w:jc w:val="both"/>
        <w:rPr>
          <w:rFonts w:eastAsia="Times New Roman"/>
          <w:b w:val="0"/>
          <w:bCs w:val="0"/>
          <w:spacing w:val="0"/>
          <w:lang w:eastAsia="sk-SK"/>
        </w:rPr>
      </w:pPr>
      <w:r w:rsidRPr="001865B0">
        <w:rPr>
          <w:rFonts w:eastAsia="Times New Roman"/>
          <w:b w:val="0"/>
          <w:bCs w:val="0"/>
          <w:spacing w:val="0"/>
          <w:lang w:eastAsia="sk-SK"/>
        </w:rPr>
        <w:t>prijímateľom fyzická osoba - podnikateľ alebo právnická osoba so sídlom alebo bydliskom na území členského štátu Európskej únie, ktorá je zodpovedná za prijatie transferu určených výrobkov,</w:t>
      </w:r>
    </w:p>
    <w:p w:rsidR="001865B0" w:rsidRPr="001865B0" w:rsidRDefault="001865B0" w:rsidP="001865B0">
      <w:pPr>
        <w:numPr>
          <w:ilvl w:val="0"/>
          <w:numId w:val="4"/>
        </w:numPr>
        <w:spacing w:after="0" w:line="240" w:lineRule="auto"/>
        <w:ind w:left="284" w:hanging="284"/>
        <w:contextualSpacing/>
        <w:jc w:val="both"/>
        <w:rPr>
          <w:rFonts w:eastAsia="Times New Roman"/>
          <w:b w:val="0"/>
          <w:bCs w:val="0"/>
          <w:spacing w:val="0"/>
          <w:lang w:eastAsia="sk-SK"/>
        </w:rPr>
      </w:pPr>
      <w:r w:rsidRPr="001865B0">
        <w:rPr>
          <w:rFonts w:eastAsia="Times New Roman"/>
          <w:b w:val="0"/>
          <w:bCs w:val="0"/>
          <w:spacing w:val="0"/>
          <w:lang w:eastAsia="sk-SK"/>
        </w:rPr>
        <w:t>konečným užívateľom fyzická osoba - podnikateľ alebo právnická osoba, ktorá predkladá vyhlásenie o konečnom použití určených výrobkov vydané alebo potvrdené príslušným štátnym orgánom štátu konečného užívateľa</w:t>
      </w:r>
      <w:r w:rsidR="00727815">
        <w:rPr>
          <w:rFonts w:eastAsia="Times New Roman"/>
          <w:b w:val="0"/>
          <w:bCs w:val="0"/>
          <w:spacing w:val="0"/>
          <w:lang w:eastAsia="sk-SK"/>
        </w:rPr>
        <w:t xml:space="preserve"> pri vývoze alebo transfere,</w:t>
      </w:r>
      <w:r w:rsidRPr="001865B0">
        <w:rPr>
          <w:rFonts w:eastAsia="Times New Roman"/>
          <w:b w:val="0"/>
          <w:bCs w:val="0"/>
          <w:spacing w:val="0"/>
          <w:lang w:eastAsia="sk-SK"/>
        </w:rPr>
        <w:t xml:space="preserve"> alebo iný doklad vydaný alebo potvrdený príslušným štátnym orgánom štátu konečného užívateľa preukazujúci skutočnosti uvedené v § 7 ods. </w:t>
      </w:r>
      <w:smartTag w:uri="urn:schemas-microsoft-com:office:smarttags" w:element="metricconverter">
        <w:smartTagPr>
          <w:attr w:name="ProductID" w:val="2 a"/>
        </w:smartTagPr>
        <w:r w:rsidRPr="001865B0">
          <w:rPr>
            <w:rFonts w:eastAsia="Times New Roman"/>
            <w:b w:val="0"/>
            <w:bCs w:val="0"/>
            <w:spacing w:val="0"/>
            <w:lang w:eastAsia="sk-SK"/>
          </w:rPr>
          <w:t>2 a</w:t>
        </w:r>
      </w:smartTag>
      <w:r w:rsidRPr="001865B0">
        <w:rPr>
          <w:rFonts w:eastAsia="Times New Roman"/>
          <w:b w:val="0"/>
          <w:bCs w:val="0"/>
          <w:spacing w:val="0"/>
          <w:lang w:eastAsia="sk-SK"/>
        </w:rPr>
        <w:t xml:space="preserve"> 3.</w:t>
      </w:r>
    </w:p>
    <w:p w:rsidR="001865B0" w:rsidRPr="001865B0" w:rsidRDefault="001865B0" w:rsidP="001865B0">
      <w:pPr>
        <w:spacing w:after="0" w:line="240" w:lineRule="auto"/>
        <w:ind w:right="-17"/>
        <w:rPr>
          <w:rFonts w:eastAsia="Times New Roman"/>
          <w:b w:val="0"/>
          <w:bCs w:val="0"/>
          <w:spacing w:val="0"/>
          <w:lang w:eastAsia="sk-SK"/>
        </w:rPr>
      </w:pPr>
    </w:p>
    <w:p w:rsidR="001865B0" w:rsidRPr="001865B0" w:rsidRDefault="001865B0" w:rsidP="001865B0">
      <w:pPr>
        <w:spacing w:after="0" w:line="240" w:lineRule="auto"/>
        <w:ind w:right="-17"/>
        <w:jc w:val="center"/>
        <w:rPr>
          <w:rFonts w:eastAsia="Times New Roman"/>
          <w:b w:val="0"/>
          <w:bCs w:val="0"/>
          <w:spacing w:val="0"/>
          <w:lang w:eastAsia="sk-SK"/>
        </w:rPr>
      </w:pPr>
      <w:r w:rsidRPr="001865B0">
        <w:rPr>
          <w:rFonts w:eastAsia="Times New Roman"/>
          <w:b w:val="0"/>
          <w:bCs w:val="0"/>
          <w:spacing w:val="0"/>
          <w:lang w:eastAsia="sk-SK"/>
        </w:rPr>
        <w:t xml:space="preserve">§ 3 </w:t>
      </w:r>
    </w:p>
    <w:p w:rsidR="001865B0" w:rsidRPr="001865B0" w:rsidRDefault="001865B0" w:rsidP="001865B0">
      <w:pPr>
        <w:spacing w:after="0" w:line="240" w:lineRule="auto"/>
        <w:ind w:left="200" w:right="-17" w:hanging="200"/>
        <w:jc w:val="center"/>
        <w:rPr>
          <w:rFonts w:eastAsia="Times New Roman"/>
          <w:b w:val="0"/>
          <w:bCs w:val="0"/>
          <w:spacing w:val="0"/>
          <w:lang w:eastAsia="sk-SK"/>
        </w:rPr>
      </w:pPr>
      <w:r w:rsidRPr="001865B0">
        <w:rPr>
          <w:rFonts w:eastAsia="Times New Roman"/>
          <w:b w:val="0"/>
          <w:bCs w:val="0"/>
          <w:spacing w:val="0"/>
          <w:lang w:eastAsia="sk-SK"/>
        </w:rPr>
        <w:t>Obchodovanie s určenými výrobkami</w:t>
      </w:r>
    </w:p>
    <w:p w:rsidR="001865B0" w:rsidRPr="001865B0" w:rsidRDefault="001865B0" w:rsidP="001865B0">
      <w:pPr>
        <w:spacing w:after="0" w:line="240" w:lineRule="auto"/>
        <w:ind w:left="200" w:right="-18" w:hanging="200"/>
        <w:jc w:val="both"/>
        <w:rPr>
          <w:rFonts w:eastAsia="Times New Roman"/>
          <w:b w:val="0"/>
          <w:bCs w:val="0"/>
          <w:spacing w:val="0"/>
          <w:lang w:eastAsia="sk-SK"/>
        </w:rPr>
      </w:pPr>
    </w:p>
    <w:p w:rsidR="001865B0" w:rsidRDefault="001865B0" w:rsidP="000E4A1C">
      <w:pPr>
        <w:spacing w:after="24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 xml:space="preserve">(1) Obchodovať s určenými výrobkami možno len na základe, v rozsahu                                a za podmienok ustanovených v tomto zákone a v rozhodnutí Ministerstva hospodárstva Slovenskej republiky (ďalej len „ministerstvo“) o udelení licencie. </w:t>
      </w:r>
    </w:p>
    <w:p w:rsidR="000E4A1C" w:rsidRDefault="000E4A1C" w:rsidP="001865B0">
      <w:pPr>
        <w:spacing w:after="0" w:line="240" w:lineRule="auto"/>
        <w:ind w:right="-218" w:firstLine="709"/>
        <w:rPr>
          <w:rFonts w:eastAsia="Times New Roman"/>
          <w:b w:val="0"/>
          <w:bCs w:val="0"/>
          <w:spacing w:val="0"/>
          <w:lang w:eastAsia="sk-SK"/>
        </w:rPr>
      </w:pPr>
    </w:p>
    <w:p w:rsidR="000E4A1C" w:rsidRDefault="000E4A1C" w:rsidP="001865B0">
      <w:pPr>
        <w:spacing w:after="0" w:line="240" w:lineRule="auto"/>
        <w:ind w:right="-218" w:firstLine="709"/>
        <w:rPr>
          <w:rFonts w:eastAsia="Times New Roman"/>
          <w:b w:val="0"/>
          <w:bCs w:val="0"/>
          <w:spacing w:val="0"/>
          <w:lang w:eastAsia="sk-SK"/>
        </w:rPr>
      </w:pPr>
    </w:p>
    <w:p w:rsidR="001865B0" w:rsidRPr="001865B0" w:rsidRDefault="001865B0" w:rsidP="001865B0">
      <w:pPr>
        <w:spacing w:after="0" w:line="240" w:lineRule="auto"/>
        <w:ind w:right="-218" w:firstLine="709"/>
        <w:rPr>
          <w:rFonts w:eastAsia="Times New Roman"/>
          <w:b w:val="0"/>
          <w:bCs w:val="0"/>
          <w:spacing w:val="0"/>
          <w:lang w:eastAsia="sk-SK"/>
        </w:rPr>
      </w:pPr>
      <w:r w:rsidRPr="001865B0">
        <w:rPr>
          <w:rFonts w:eastAsia="Times New Roman"/>
          <w:b w:val="0"/>
          <w:bCs w:val="0"/>
          <w:spacing w:val="0"/>
          <w:lang w:eastAsia="sk-SK"/>
        </w:rPr>
        <w:lastRenderedPageBreak/>
        <w:t>(2) Licencia sa nevyžaduje na</w:t>
      </w:r>
    </w:p>
    <w:p w:rsidR="001865B0" w:rsidRPr="001865B0" w:rsidRDefault="001865B0" w:rsidP="001865B0">
      <w:pPr>
        <w:numPr>
          <w:ilvl w:val="0"/>
          <w:numId w:val="5"/>
        </w:numPr>
        <w:spacing w:after="0" w:line="240" w:lineRule="auto"/>
        <w:ind w:left="284" w:right="-218" w:hanging="284"/>
        <w:jc w:val="both"/>
        <w:rPr>
          <w:rFonts w:eastAsia="Times New Roman"/>
          <w:b w:val="0"/>
          <w:bCs w:val="0"/>
          <w:spacing w:val="0"/>
          <w:lang w:eastAsia="sk-SK"/>
        </w:rPr>
      </w:pPr>
      <w:r w:rsidRPr="001865B0">
        <w:rPr>
          <w:rFonts w:eastAsia="Times New Roman"/>
          <w:b w:val="0"/>
          <w:bCs w:val="0"/>
          <w:spacing w:val="0"/>
          <w:lang w:eastAsia="sk-SK"/>
        </w:rPr>
        <w:t>transfer určených výrobkov, ktoré sú predmetom reklamácie,</w:t>
      </w:r>
      <w:r w:rsidRPr="001865B0">
        <w:rPr>
          <w:rFonts w:eastAsia="Times New Roman"/>
          <w:b w:val="0"/>
          <w:bCs w:val="0"/>
          <w:spacing w:val="0"/>
          <w:vertAlign w:val="superscript"/>
          <w:lang w:eastAsia="sk-SK"/>
        </w:rPr>
        <w:footnoteReference w:id="16"/>
      </w:r>
      <w:r w:rsidRPr="001865B0">
        <w:rPr>
          <w:rFonts w:eastAsia="Times New Roman"/>
          <w:b w:val="0"/>
          <w:bCs w:val="0"/>
          <w:spacing w:val="0"/>
          <w:lang w:eastAsia="sk-SK"/>
        </w:rPr>
        <w:t>) okrem určených výrobkov uvedených v § 2 ods. 1  písm. a) tretí bod a štvrtý  bod,</w:t>
      </w:r>
    </w:p>
    <w:p w:rsidR="001865B0" w:rsidRPr="001865B0" w:rsidRDefault="001865B0" w:rsidP="001865B0">
      <w:pPr>
        <w:numPr>
          <w:ilvl w:val="0"/>
          <w:numId w:val="5"/>
        </w:numPr>
        <w:spacing w:after="0" w:line="240" w:lineRule="auto"/>
        <w:ind w:left="284" w:right="-218" w:hanging="284"/>
        <w:jc w:val="both"/>
        <w:rPr>
          <w:rFonts w:eastAsia="Times New Roman"/>
          <w:b w:val="0"/>
          <w:bCs w:val="0"/>
          <w:spacing w:val="0"/>
          <w:lang w:eastAsia="sk-SK"/>
        </w:rPr>
      </w:pPr>
      <w:r w:rsidRPr="001865B0">
        <w:rPr>
          <w:rFonts w:eastAsia="Times New Roman"/>
          <w:b w:val="0"/>
          <w:bCs w:val="0"/>
          <w:spacing w:val="0"/>
          <w:lang w:eastAsia="sk-SK"/>
        </w:rPr>
        <w:t>tranzit určených výrobkov, ktorý trvá najviac tri pracovné dni,</w:t>
      </w:r>
    </w:p>
    <w:p w:rsidR="001865B0" w:rsidRPr="001865B0" w:rsidRDefault="001865B0" w:rsidP="001865B0">
      <w:pPr>
        <w:numPr>
          <w:ilvl w:val="0"/>
          <w:numId w:val="5"/>
        </w:numPr>
        <w:spacing w:after="0" w:line="240" w:lineRule="auto"/>
        <w:ind w:left="284" w:right="-218" w:hanging="284"/>
        <w:jc w:val="both"/>
        <w:rPr>
          <w:rFonts w:eastAsia="Times New Roman"/>
          <w:b w:val="0"/>
          <w:bCs w:val="0"/>
          <w:spacing w:val="0"/>
          <w:lang w:eastAsia="sk-SK"/>
        </w:rPr>
      </w:pPr>
      <w:r w:rsidRPr="001865B0">
        <w:rPr>
          <w:rFonts w:eastAsia="Times New Roman"/>
          <w:b w:val="0"/>
          <w:bCs w:val="0"/>
          <w:spacing w:val="0"/>
          <w:lang w:eastAsia="sk-SK"/>
        </w:rPr>
        <w:t>transfer, dovoz alebo vývoz určených výrobkov, ktoré majú neobchodný charakter,</w:t>
      </w:r>
      <w:r w:rsidRPr="001865B0">
        <w:rPr>
          <w:rFonts w:eastAsia="Times New Roman"/>
          <w:b w:val="0"/>
          <w:bCs w:val="0"/>
          <w:spacing w:val="0"/>
          <w:vertAlign w:val="superscript"/>
          <w:lang w:eastAsia="sk-SK"/>
        </w:rPr>
        <w:footnoteReference w:id="17"/>
      </w:r>
      <w:r w:rsidRPr="001865B0">
        <w:rPr>
          <w:rFonts w:eastAsia="Times New Roman"/>
          <w:b w:val="0"/>
          <w:bCs w:val="0"/>
          <w:spacing w:val="0"/>
          <w:lang w:eastAsia="sk-SK"/>
        </w:rPr>
        <w:t>)</w:t>
      </w:r>
    </w:p>
    <w:p w:rsidR="001865B0" w:rsidRPr="001865B0" w:rsidRDefault="001865B0" w:rsidP="001865B0">
      <w:pPr>
        <w:numPr>
          <w:ilvl w:val="0"/>
          <w:numId w:val="5"/>
        </w:numPr>
        <w:spacing w:after="0" w:line="240" w:lineRule="auto"/>
        <w:ind w:left="284" w:right="-218" w:hanging="284"/>
        <w:jc w:val="both"/>
        <w:rPr>
          <w:rFonts w:eastAsia="Times New Roman"/>
          <w:b w:val="0"/>
          <w:bCs w:val="0"/>
          <w:spacing w:val="0"/>
          <w:lang w:eastAsia="sk-SK"/>
        </w:rPr>
      </w:pPr>
      <w:r w:rsidRPr="001865B0">
        <w:rPr>
          <w:rFonts w:eastAsia="Times New Roman"/>
          <w:b w:val="0"/>
          <w:bCs w:val="0"/>
          <w:spacing w:val="0"/>
          <w:lang w:eastAsia="sk-SK"/>
        </w:rPr>
        <w:t>obchodovanie s určenými výrobkami na území Slovenskej republiky,</w:t>
      </w:r>
    </w:p>
    <w:p w:rsidR="001865B0" w:rsidRPr="001865B0" w:rsidRDefault="001865B0" w:rsidP="001865B0">
      <w:pPr>
        <w:spacing w:after="0" w:line="240" w:lineRule="auto"/>
        <w:ind w:left="284" w:hanging="284"/>
        <w:jc w:val="both"/>
        <w:rPr>
          <w:rFonts w:eastAsia="Times New Roman"/>
          <w:b w:val="0"/>
          <w:bCs w:val="0"/>
          <w:spacing w:val="0"/>
          <w:lang w:eastAsia="sk-SK"/>
        </w:rPr>
      </w:pPr>
      <w:r w:rsidRPr="001865B0">
        <w:rPr>
          <w:rFonts w:eastAsia="Times New Roman"/>
          <w:b w:val="0"/>
          <w:bCs w:val="0"/>
          <w:spacing w:val="0"/>
          <w:lang w:eastAsia="sk-SK"/>
        </w:rPr>
        <w:t>e) vývoz určených výrobkov uvedených v § 2 ods. 1 písm. a) prvý bod v prípadoch uvedených v osobitnom predpise.</w:t>
      </w:r>
      <w:r w:rsidRPr="001865B0">
        <w:rPr>
          <w:rFonts w:eastAsia="Times New Roman"/>
          <w:b w:val="0"/>
          <w:bCs w:val="0"/>
          <w:spacing w:val="0"/>
          <w:vertAlign w:val="superscript"/>
          <w:lang w:eastAsia="sk-SK"/>
        </w:rPr>
        <w:footnoteReference w:id="18"/>
      </w:r>
      <w:r w:rsidRPr="001865B0">
        <w:rPr>
          <w:rFonts w:eastAsia="Times New Roman"/>
          <w:b w:val="0"/>
          <w:bCs w:val="0"/>
          <w:spacing w:val="0"/>
          <w:lang w:eastAsia="sk-SK"/>
        </w:rPr>
        <w:t xml:space="preserve">) </w:t>
      </w:r>
    </w:p>
    <w:p w:rsidR="001865B0" w:rsidRPr="001865B0" w:rsidRDefault="001865B0" w:rsidP="001865B0">
      <w:pPr>
        <w:spacing w:after="0" w:line="240" w:lineRule="auto"/>
        <w:ind w:right="-218"/>
        <w:jc w:val="both"/>
        <w:rPr>
          <w:rFonts w:eastAsia="Times New Roman"/>
          <w:b w:val="0"/>
          <w:bCs w:val="0"/>
          <w:strike/>
          <w:spacing w:val="0"/>
          <w:lang w:eastAsia="sk-SK"/>
        </w:rPr>
      </w:pPr>
      <w:r w:rsidRPr="001865B0">
        <w:rPr>
          <w:rFonts w:eastAsia="Times New Roman"/>
          <w:b w:val="0"/>
          <w:bCs w:val="0"/>
          <w:spacing w:val="0"/>
          <w:lang w:eastAsia="sk-SK"/>
        </w:rPr>
        <w:t xml:space="preserve">        </w:t>
      </w: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(3) Ministerstvo môže z dôvodov uvedených v osobitnom predpise</w:t>
      </w:r>
      <w:r w:rsidRPr="001865B0">
        <w:rPr>
          <w:rFonts w:eastAsia="Times New Roman"/>
          <w:b w:val="0"/>
          <w:bCs w:val="0"/>
          <w:spacing w:val="0"/>
          <w:vertAlign w:val="superscript"/>
          <w:lang w:eastAsia="sk-SK"/>
        </w:rPr>
        <w:footnoteReference w:id="19"/>
      </w:r>
      <w:r w:rsidRPr="001865B0">
        <w:rPr>
          <w:rFonts w:eastAsia="Times New Roman"/>
          <w:b w:val="0"/>
          <w:bCs w:val="0"/>
          <w:spacing w:val="0"/>
          <w:lang w:eastAsia="sk-SK"/>
        </w:rPr>
        <w:t xml:space="preserve">) dočasne zastaviť vývoz určených výrobkov uvedených v § 2 ods. 1 písm. a) prvý bod. </w:t>
      </w:r>
    </w:p>
    <w:p w:rsidR="001865B0" w:rsidRPr="001865B0" w:rsidRDefault="001865B0" w:rsidP="001865B0">
      <w:pPr>
        <w:spacing w:after="0" w:line="240" w:lineRule="auto"/>
        <w:ind w:right="-18"/>
        <w:rPr>
          <w:rFonts w:eastAsia="Times New Roman"/>
          <w:b w:val="0"/>
          <w:bCs w:val="0"/>
          <w:spacing w:val="0"/>
          <w:lang w:eastAsia="sk-SK"/>
        </w:rPr>
      </w:pPr>
    </w:p>
    <w:p w:rsidR="001865B0" w:rsidRPr="001865B0" w:rsidRDefault="001865B0" w:rsidP="001865B0">
      <w:pPr>
        <w:spacing w:after="0" w:line="240" w:lineRule="auto"/>
        <w:jc w:val="center"/>
        <w:rPr>
          <w:rFonts w:eastAsia="Times New Roman"/>
          <w:b w:val="0"/>
          <w:bCs w:val="0"/>
          <w:spacing w:val="0"/>
          <w:lang w:eastAsia="sk-SK"/>
        </w:rPr>
      </w:pPr>
      <w:r w:rsidRPr="001865B0">
        <w:rPr>
          <w:rFonts w:eastAsia="Times New Roman"/>
          <w:b w:val="0"/>
          <w:bCs w:val="0"/>
          <w:spacing w:val="0"/>
          <w:lang w:eastAsia="sk-SK"/>
        </w:rPr>
        <w:t>§ 4</w:t>
      </w:r>
    </w:p>
    <w:p w:rsidR="001865B0" w:rsidRPr="001865B0" w:rsidRDefault="001865B0" w:rsidP="001865B0">
      <w:pPr>
        <w:spacing w:after="0" w:line="240" w:lineRule="auto"/>
        <w:jc w:val="center"/>
        <w:rPr>
          <w:rFonts w:eastAsia="Times New Roman"/>
          <w:b w:val="0"/>
          <w:bCs w:val="0"/>
          <w:spacing w:val="0"/>
          <w:lang w:eastAsia="sk-SK"/>
        </w:rPr>
      </w:pPr>
      <w:r w:rsidRPr="001865B0">
        <w:rPr>
          <w:rFonts w:eastAsia="Times New Roman"/>
          <w:b w:val="0"/>
          <w:bCs w:val="0"/>
          <w:spacing w:val="0"/>
          <w:lang w:eastAsia="sk-SK"/>
        </w:rPr>
        <w:t>Orgány  kontroly obchodu s určenými výrobkami</w:t>
      </w:r>
    </w:p>
    <w:p w:rsidR="001865B0" w:rsidRPr="001865B0" w:rsidRDefault="001865B0" w:rsidP="001865B0">
      <w:pPr>
        <w:spacing w:after="120" w:line="240" w:lineRule="auto"/>
        <w:ind w:right="-18"/>
        <w:jc w:val="center"/>
        <w:rPr>
          <w:rFonts w:eastAsia="Times New Roman"/>
          <w:b w:val="0"/>
          <w:bCs w:val="0"/>
          <w:spacing w:val="0"/>
          <w:lang w:eastAsia="sk-SK"/>
        </w:rPr>
      </w:pPr>
    </w:p>
    <w:p w:rsidR="001865B0" w:rsidRPr="001865B0" w:rsidRDefault="001865B0" w:rsidP="001865B0">
      <w:pPr>
        <w:spacing w:after="12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(1) Ústredným orgánom štátnej správy na kontrolu obchodu s určenými výrobkami je ministerstvo.</w:t>
      </w:r>
    </w:p>
    <w:p w:rsidR="001865B0" w:rsidRPr="001865B0" w:rsidRDefault="001865B0" w:rsidP="001865B0">
      <w:pPr>
        <w:spacing w:after="0" w:line="240" w:lineRule="auto"/>
        <w:ind w:right="-17" w:firstLine="709"/>
        <w:jc w:val="both"/>
        <w:rPr>
          <w:rFonts w:eastAsia="Times New Roman"/>
          <w:b w:val="0"/>
          <w:bCs w:val="0"/>
          <w:spacing w:val="0"/>
          <w:lang w:eastAsia="sk-SK"/>
        </w:rPr>
      </w:pPr>
      <w:r w:rsidRPr="001865B0">
        <w:rPr>
          <w:rFonts w:eastAsia="Times New Roman"/>
          <w:b w:val="0"/>
          <w:bCs w:val="0"/>
          <w:spacing w:val="0"/>
          <w:lang w:eastAsia="sk-SK"/>
        </w:rPr>
        <w:t>(2) Orgánmi na kontrolu obchodu s určenými výrobkami (ďalej len „orgány kontroly“) sú</w:t>
      </w:r>
    </w:p>
    <w:p w:rsidR="001865B0" w:rsidRPr="001865B0" w:rsidRDefault="001865B0" w:rsidP="001865B0">
      <w:pPr>
        <w:numPr>
          <w:ilvl w:val="0"/>
          <w:numId w:val="6"/>
        </w:numPr>
        <w:spacing w:after="0" w:line="240" w:lineRule="auto"/>
        <w:ind w:left="284" w:right="-18" w:hanging="284"/>
        <w:rPr>
          <w:rFonts w:eastAsia="Times New Roman"/>
          <w:b w:val="0"/>
          <w:bCs w:val="0"/>
          <w:spacing w:val="0"/>
          <w:lang w:eastAsia="sk-SK"/>
        </w:rPr>
      </w:pPr>
      <w:r w:rsidRPr="001865B0">
        <w:rPr>
          <w:rFonts w:eastAsia="Times New Roman"/>
          <w:b w:val="0"/>
          <w:bCs w:val="0"/>
          <w:spacing w:val="0"/>
          <w:lang w:eastAsia="sk-SK"/>
        </w:rPr>
        <w:t>Ministerstvo zahraničných vecí a európskych záležitostí Slovenskej republiky (ďalej len „ministerstvo zahraničných vecí a európskych záležitostí“),</w:t>
      </w:r>
    </w:p>
    <w:p w:rsidR="001865B0" w:rsidRPr="001865B0" w:rsidRDefault="001865B0" w:rsidP="001865B0">
      <w:pPr>
        <w:numPr>
          <w:ilvl w:val="0"/>
          <w:numId w:val="6"/>
        </w:numPr>
        <w:spacing w:after="0" w:line="240" w:lineRule="auto"/>
        <w:ind w:left="284" w:right="-18" w:hanging="284"/>
        <w:rPr>
          <w:rFonts w:eastAsia="Times New Roman"/>
          <w:b w:val="0"/>
          <w:bCs w:val="0"/>
          <w:spacing w:val="0"/>
          <w:lang w:eastAsia="sk-SK"/>
        </w:rPr>
      </w:pPr>
      <w:r w:rsidRPr="001865B0">
        <w:rPr>
          <w:rFonts w:eastAsia="Times New Roman"/>
          <w:b w:val="0"/>
          <w:bCs w:val="0"/>
          <w:spacing w:val="0"/>
          <w:lang w:eastAsia="sk-SK"/>
        </w:rPr>
        <w:t>Ministerstvo vnútra Slovenskej republiky</w:t>
      </w:r>
      <w:r>
        <w:rPr>
          <w:rFonts w:eastAsia="Times New Roman"/>
          <w:b w:val="0"/>
          <w:bCs w:val="0"/>
          <w:spacing w:val="0"/>
          <w:lang w:eastAsia="sk-SK"/>
        </w:rPr>
        <w:t>,</w:t>
      </w:r>
      <w:r w:rsidRPr="001865B0">
        <w:rPr>
          <w:rFonts w:eastAsia="Times New Roman"/>
          <w:b w:val="0"/>
          <w:bCs w:val="0"/>
          <w:spacing w:val="0"/>
          <w:lang w:eastAsia="sk-SK"/>
        </w:rPr>
        <w:t xml:space="preserve"> </w:t>
      </w:r>
    </w:p>
    <w:p w:rsidR="001865B0" w:rsidRPr="001865B0" w:rsidRDefault="001865B0" w:rsidP="001865B0">
      <w:pPr>
        <w:numPr>
          <w:ilvl w:val="0"/>
          <w:numId w:val="6"/>
        </w:numPr>
        <w:spacing w:after="0" w:line="240" w:lineRule="auto"/>
        <w:ind w:left="284" w:right="-18" w:hanging="284"/>
        <w:rPr>
          <w:rFonts w:eastAsia="Times New Roman"/>
          <w:b w:val="0"/>
          <w:bCs w:val="0"/>
          <w:spacing w:val="0"/>
          <w:lang w:eastAsia="sk-SK"/>
        </w:rPr>
      </w:pPr>
      <w:r w:rsidRPr="001865B0">
        <w:rPr>
          <w:rFonts w:eastAsia="Times New Roman"/>
          <w:b w:val="0"/>
          <w:bCs w:val="0"/>
          <w:spacing w:val="0"/>
          <w:lang w:eastAsia="sk-SK"/>
        </w:rPr>
        <w:t>Ministerstvo obrany Slovenskej republiky,</w:t>
      </w:r>
    </w:p>
    <w:p w:rsidR="001865B0" w:rsidRPr="001865B0" w:rsidRDefault="001865B0" w:rsidP="001865B0">
      <w:pPr>
        <w:numPr>
          <w:ilvl w:val="0"/>
          <w:numId w:val="6"/>
        </w:numPr>
        <w:spacing w:after="0" w:line="240" w:lineRule="auto"/>
        <w:ind w:left="284" w:right="-18" w:hanging="284"/>
        <w:rPr>
          <w:rFonts w:eastAsia="Times New Roman"/>
          <w:b w:val="0"/>
          <w:bCs w:val="0"/>
          <w:spacing w:val="0"/>
          <w:lang w:eastAsia="sk-SK"/>
        </w:rPr>
      </w:pPr>
      <w:r w:rsidRPr="001865B0">
        <w:rPr>
          <w:rFonts w:eastAsia="Times New Roman"/>
          <w:b w:val="0"/>
          <w:bCs w:val="0"/>
          <w:spacing w:val="0"/>
          <w:lang w:eastAsia="sk-SK"/>
        </w:rPr>
        <w:t>Hlavný banský úrad,</w:t>
      </w:r>
    </w:p>
    <w:p w:rsidR="001865B0" w:rsidRPr="001865B0" w:rsidRDefault="001865B0" w:rsidP="001865B0">
      <w:pPr>
        <w:numPr>
          <w:ilvl w:val="0"/>
          <w:numId w:val="6"/>
        </w:numPr>
        <w:spacing w:after="0" w:line="240" w:lineRule="auto"/>
        <w:ind w:left="284" w:right="-18" w:hanging="284"/>
        <w:rPr>
          <w:rFonts w:eastAsia="Times New Roman"/>
          <w:b w:val="0"/>
          <w:bCs w:val="0"/>
          <w:spacing w:val="0"/>
          <w:lang w:eastAsia="sk-SK"/>
        </w:rPr>
      </w:pPr>
      <w:r w:rsidRPr="001865B0">
        <w:rPr>
          <w:rFonts w:eastAsia="Times New Roman"/>
          <w:b w:val="0"/>
          <w:bCs w:val="0"/>
          <w:spacing w:val="0"/>
          <w:lang w:eastAsia="sk-SK"/>
        </w:rPr>
        <w:t>Colné orgány,</w:t>
      </w:r>
      <w:r w:rsidRPr="001865B0">
        <w:rPr>
          <w:rFonts w:eastAsia="Times New Roman"/>
          <w:b w:val="0"/>
          <w:bCs w:val="0"/>
          <w:spacing w:val="0"/>
          <w:vertAlign w:val="superscript"/>
          <w:lang w:eastAsia="sk-SK"/>
        </w:rPr>
        <w:footnoteReference w:id="20"/>
      </w:r>
      <w:r w:rsidRPr="001865B0">
        <w:rPr>
          <w:rFonts w:eastAsia="Times New Roman"/>
          <w:b w:val="0"/>
          <w:bCs w:val="0"/>
          <w:spacing w:val="0"/>
          <w:lang w:eastAsia="sk-SK"/>
        </w:rPr>
        <w:t>)</w:t>
      </w:r>
    </w:p>
    <w:p w:rsidR="001865B0" w:rsidRPr="001865B0" w:rsidRDefault="001865B0" w:rsidP="001865B0">
      <w:pPr>
        <w:numPr>
          <w:ilvl w:val="0"/>
          <w:numId w:val="6"/>
        </w:numPr>
        <w:spacing w:after="0" w:line="240" w:lineRule="auto"/>
        <w:ind w:left="284" w:right="-18" w:hanging="284"/>
        <w:rPr>
          <w:rFonts w:eastAsia="Times New Roman"/>
          <w:b w:val="0"/>
          <w:bCs w:val="0"/>
          <w:spacing w:val="0"/>
          <w:lang w:eastAsia="sk-SK"/>
        </w:rPr>
      </w:pPr>
      <w:r w:rsidRPr="001865B0">
        <w:rPr>
          <w:rFonts w:eastAsia="Times New Roman"/>
          <w:b w:val="0"/>
          <w:bCs w:val="0"/>
          <w:spacing w:val="0"/>
          <w:lang w:eastAsia="sk-SK"/>
        </w:rPr>
        <w:t>Slovenská informačná služba,</w:t>
      </w:r>
    </w:p>
    <w:p w:rsidR="001865B0" w:rsidRPr="001865B0" w:rsidRDefault="001865B0" w:rsidP="001865B0">
      <w:pPr>
        <w:numPr>
          <w:ilvl w:val="0"/>
          <w:numId w:val="6"/>
        </w:numPr>
        <w:spacing w:after="120" w:line="240" w:lineRule="auto"/>
        <w:ind w:left="284" w:right="-17" w:hanging="284"/>
        <w:rPr>
          <w:rFonts w:eastAsia="Times New Roman"/>
          <w:b w:val="0"/>
          <w:bCs w:val="0"/>
          <w:spacing w:val="0"/>
          <w:lang w:eastAsia="sk-SK"/>
        </w:rPr>
      </w:pPr>
      <w:r w:rsidRPr="001865B0">
        <w:rPr>
          <w:rFonts w:eastAsia="Times New Roman"/>
          <w:b w:val="0"/>
          <w:bCs w:val="0"/>
          <w:spacing w:val="0"/>
          <w:lang w:eastAsia="sk-SK"/>
        </w:rPr>
        <w:t>Slovenská obchodná inšpekcia.</w:t>
      </w: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(3) Ministerstvo a orgány  kontroly  pri  výkone  kontroly  obchodu s určenými výrobkami zohľadňujú</w:t>
      </w:r>
    </w:p>
    <w:p w:rsidR="001865B0" w:rsidRPr="001865B0" w:rsidRDefault="001865B0" w:rsidP="001865B0">
      <w:pPr>
        <w:numPr>
          <w:ilvl w:val="0"/>
          <w:numId w:val="7"/>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ciele medzinárodných inštitúcií pôsobiacich v oblasti medzinárodných kontrolných režimov, ktorých je Slovenská republika členom, alebo ktoré Slovenská republika uznáva,</w:t>
      </w:r>
    </w:p>
    <w:p w:rsidR="001865B0" w:rsidRPr="001865B0" w:rsidRDefault="001865B0" w:rsidP="001865B0">
      <w:pPr>
        <w:numPr>
          <w:ilvl w:val="0"/>
          <w:numId w:val="7"/>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zahraničnopolitické, bezpečnostné alebo obchodnopolitické záujmy Slovenskej republiky,</w:t>
      </w:r>
    </w:p>
    <w:p w:rsidR="001865B0" w:rsidRPr="001865B0" w:rsidRDefault="001865B0" w:rsidP="001865B0">
      <w:pPr>
        <w:numPr>
          <w:ilvl w:val="0"/>
          <w:numId w:val="7"/>
        </w:numPr>
        <w:spacing w:after="120" w:line="240" w:lineRule="auto"/>
        <w:ind w:left="284" w:right="-17" w:hanging="284"/>
        <w:jc w:val="both"/>
        <w:rPr>
          <w:rFonts w:eastAsia="Times New Roman"/>
          <w:b w:val="0"/>
          <w:bCs w:val="0"/>
          <w:spacing w:val="0"/>
          <w:lang w:eastAsia="sk-SK"/>
        </w:rPr>
      </w:pPr>
      <w:r w:rsidRPr="001865B0">
        <w:rPr>
          <w:rFonts w:eastAsia="Times New Roman"/>
          <w:b w:val="0"/>
          <w:bCs w:val="0"/>
          <w:spacing w:val="0"/>
          <w:lang w:eastAsia="sk-SK"/>
        </w:rPr>
        <w:t>ochranu spotrebiteľa a vnútorného trhu.</w:t>
      </w:r>
    </w:p>
    <w:p w:rsidR="001865B0" w:rsidRPr="001865B0" w:rsidRDefault="001865B0" w:rsidP="001865B0">
      <w:pPr>
        <w:spacing w:after="0" w:line="240" w:lineRule="auto"/>
        <w:ind w:right="-17"/>
        <w:rPr>
          <w:rFonts w:eastAsia="Times New Roman"/>
          <w:b w:val="0"/>
          <w:bCs w:val="0"/>
          <w:spacing w:val="0"/>
          <w:lang w:eastAsia="sk-SK"/>
        </w:rPr>
      </w:pPr>
    </w:p>
    <w:p w:rsidR="001865B0" w:rsidRPr="001865B0" w:rsidRDefault="001865B0" w:rsidP="001865B0">
      <w:pPr>
        <w:spacing w:after="0" w:line="240" w:lineRule="auto"/>
        <w:ind w:right="-17"/>
        <w:jc w:val="center"/>
        <w:rPr>
          <w:rFonts w:eastAsia="Times New Roman"/>
          <w:b w:val="0"/>
          <w:bCs w:val="0"/>
          <w:spacing w:val="0"/>
          <w:lang w:eastAsia="sk-SK"/>
        </w:rPr>
      </w:pPr>
      <w:r w:rsidRPr="001865B0">
        <w:rPr>
          <w:rFonts w:eastAsia="Times New Roman"/>
          <w:b w:val="0"/>
          <w:bCs w:val="0"/>
          <w:spacing w:val="0"/>
          <w:lang w:eastAsia="sk-SK"/>
        </w:rPr>
        <w:t>§ 5</w:t>
      </w:r>
    </w:p>
    <w:p w:rsidR="001865B0" w:rsidRPr="001865B0" w:rsidRDefault="001865B0" w:rsidP="001865B0">
      <w:pPr>
        <w:spacing w:after="0" w:line="240" w:lineRule="auto"/>
        <w:ind w:right="-17"/>
        <w:jc w:val="center"/>
        <w:rPr>
          <w:rFonts w:eastAsia="Times New Roman"/>
          <w:b w:val="0"/>
          <w:bCs w:val="0"/>
          <w:spacing w:val="0"/>
          <w:lang w:eastAsia="sk-SK"/>
        </w:rPr>
      </w:pPr>
      <w:r w:rsidRPr="001865B0">
        <w:rPr>
          <w:rFonts w:eastAsia="Times New Roman"/>
          <w:b w:val="0"/>
          <w:bCs w:val="0"/>
          <w:spacing w:val="0"/>
          <w:lang w:eastAsia="sk-SK"/>
        </w:rPr>
        <w:t>Pôsobnosť ministerstva</w:t>
      </w:r>
    </w:p>
    <w:p w:rsidR="001865B0" w:rsidRPr="001865B0" w:rsidRDefault="001865B0" w:rsidP="001865B0">
      <w:pPr>
        <w:spacing w:after="120" w:line="240" w:lineRule="auto"/>
        <w:ind w:right="-18"/>
        <w:jc w:val="both"/>
        <w:rPr>
          <w:rFonts w:eastAsia="Times New Roman"/>
          <w:b w:val="0"/>
          <w:bCs w:val="0"/>
          <w:spacing w:val="0"/>
          <w:lang w:eastAsia="sk-SK"/>
        </w:rPr>
      </w:pPr>
    </w:p>
    <w:p w:rsidR="001865B0" w:rsidRPr="001865B0" w:rsidRDefault="001865B0" w:rsidP="001865B0">
      <w:pPr>
        <w:spacing w:after="12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Ministerstvo</w:t>
      </w:r>
    </w:p>
    <w:p w:rsidR="001865B0" w:rsidRPr="001865B0" w:rsidRDefault="001865B0" w:rsidP="001865B0">
      <w:pPr>
        <w:numPr>
          <w:ilvl w:val="0"/>
          <w:numId w:val="8"/>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 xml:space="preserve">rozhoduje o udelení, neudelení, pozastavení, zmene, zrušení licencie, udelení povolenia na transfer  určených výrobkov podľa § 2 ods. 1 písm. a) tretí bod, zamietnutí  žiadosti                        o udelenie  licencie, zamietnutí žiadosti o zmenu licencie alebo zamietnutí žiadosti o povolenie na transfer určených výrobkov podľa § 2 ods. 1 písm. a) tretí  bod, </w:t>
      </w:r>
    </w:p>
    <w:p w:rsidR="001865B0" w:rsidRPr="001865B0" w:rsidRDefault="001865B0" w:rsidP="001865B0">
      <w:pPr>
        <w:numPr>
          <w:ilvl w:val="0"/>
          <w:numId w:val="8"/>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 xml:space="preserve">vedie evidenciu </w:t>
      </w:r>
    </w:p>
    <w:p w:rsidR="001865B0" w:rsidRPr="001865B0" w:rsidRDefault="001865B0" w:rsidP="001865B0">
      <w:pPr>
        <w:spacing w:after="0" w:line="240" w:lineRule="auto"/>
        <w:ind w:left="284" w:right="-18"/>
        <w:jc w:val="both"/>
        <w:rPr>
          <w:rFonts w:eastAsia="Times New Roman"/>
          <w:b w:val="0"/>
          <w:bCs w:val="0"/>
          <w:spacing w:val="0"/>
          <w:lang w:eastAsia="sk-SK"/>
        </w:rPr>
      </w:pPr>
      <w:r w:rsidRPr="001865B0">
        <w:rPr>
          <w:rFonts w:eastAsia="Times New Roman"/>
          <w:b w:val="0"/>
          <w:bCs w:val="0"/>
          <w:spacing w:val="0"/>
          <w:lang w:eastAsia="sk-SK"/>
        </w:rPr>
        <w:lastRenderedPageBreak/>
        <w:t xml:space="preserve">1. žiadostí o udelenie licencie a zmenu licencie, </w:t>
      </w:r>
    </w:p>
    <w:p w:rsidR="001865B0" w:rsidRPr="001865B0" w:rsidRDefault="001865B0" w:rsidP="001865B0">
      <w:pPr>
        <w:spacing w:after="0" w:line="240" w:lineRule="auto"/>
        <w:ind w:left="284" w:right="-18"/>
        <w:jc w:val="both"/>
        <w:rPr>
          <w:rFonts w:eastAsia="Times New Roman"/>
          <w:b w:val="0"/>
          <w:bCs w:val="0"/>
          <w:spacing w:val="0"/>
          <w:lang w:eastAsia="sk-SK"/>
        </w:rPr>
      </w:pPr>
      <w:r w:rsidRPr="001865B0">
        <w:rPr>
          <w:rFonts w:eastAsia="Times New Roman"/>
          <w:b w:val="0"/>
          <w:bCs w:val="0"/>
          <w:spacing w:val="0"/>
          <w:lang w:eastAsia="sk-SK"/>
        </w:rPr>
        <w:t xml:space="preserve">2. zamietnutých žiadostí o udelenie licencie, </w:t>
      </w:r>
    </w:p>
    <w:p w:rsidR="001865B0" w:rsidRPr="001865B0" w:rsidRDefault="001865B0" w:rsidP="001865B0">
      <w:pPr>
        <w:spacing w:after="0" w:line="240" w:lineRule="auto"/>
        <w:ind w:left="284" w:right="-18"/>
        <w:jc w:val="both"/>
        <w:rPr>
          <w:rFonts w:eastAsia="Times New Roman"/>
          <w:b w:val="0"/>
          <w:bCs w:val="0"/>
          <w:spacing w:val="0"/>
          <w:lang w:eastAsia="sk-SK"/>
        </w:rPr>
      </w:pPr>
      <w:r w:rsidRPr="001865B0">
        <w:rPr>
          <w:rFonts w:eastAsia="Times New Roman"/>
          <w:b w:val="0"/>
          <w:bCs w:val="0"/>
          <w:spacing w:val="0"/>
          <w:lang w:eastAsia="sk-SK"/>
        </w:rPr>
        <w:t xml:space="preserve">3. pozastavených udelených licencií, </w:t>
      </w:r>
    </w:p>
    <w:p w:rsidR="009E4647" w:rsidRDefault="001865B0" w:rsidP="009E4647">
      <w:pPr>
        <w:spacing w:after="0" w:line="240" w:lineRule="auto"/>
        <w:ind w:left="284" w:right="-18"/>
        <w:jc w:val="both"/>
        <w:rPr>
          <w:rFonts w:eastAsia="Times New Roman"/>
          <w:b w:val="0"/>
          <w:bCs w:val="0"/>
          <w:spacing w:val="0"/>
          <w:lang w:eastAsia="sk-SK"/>
        </w:rPr>
      </w:pPr>
      <w:r w:rsidRPr="001865B0">
        <w:rPr>
          <w:rFonts w:eastAsia="Times New Roman"/>
          <w:b w:val="0"/>
          <w:bCs w:val="0"/>
          <w:spacing w:val="0"/>
          <w:lang w:eastAsia="sk-SK"/>
        </w:rPr>
        <w:t xml:space="preserve">4. udelených  a zrušených licencií, </w:t>
      </w:r>
    </w:p>
    <w:p w:rsidR="001865B0" w:rsidRPr="001865B0" w:rsidRDefault="009E4647" w:rsidP="002F5DB8">
      <w:pPr>
        <w:spacing w:after="0" w:line="240" w:lineRule="auto"/>
        <w:ind w:left="426" w:right="-18" w:hanging="284"/>
        <w:jc w:val="both"/>
        <w:rPr>
          <w:rFonts w:eastAsia="Times New Roman"/>
          <w:b w:val="0"/>
          <w:bCs w:val="0"/>
          <w:spacing w:val="0"/>
          <w:lang w:eastAsia="sk-SK"/>
        </w:rPr>
      </w:pPr>
      <w:r>
        <w:rPr>
          <w:rFonts w:eastAsia="Times New Roman"/>
          <w:b w:val="0"/>
          <w:bCs w:val="0"/>
          <w:spacing w:val="0"/>
          <w:lang w:eastAsia="sk-SK"/>
        </w:rPr>
        <w:t xml:space="preserve">  5. </w:t>
      </w:r>
      <w:r w:rsidR="001865B0" w:rsidRPr="001865B0">
        <w:rPr>
          <w:rFonts w:eastAsia="Times New Roman"/>
          <w:b w:val="0"/>
          <w:bCs w:val="0"/>
          <w:spacing w:val="0"/>
          <w:lang w:eastAsia="sk-SK"/>
        </w:rPr>
        <w:t>povolení na transfer výbušnín a</w:t>
      </w:r>
      <w:r w:rsidR="002F5DB8">
        <w:rPr>
          <w:rFonts w:eastAsia="Times New Roman"/>
          <w:b w:val="0"/>
          <w:bCs w:val="0"/>
          <w:spacing w:val="0"/>
          <w:lang w:eastAsia="sk-SK"/>
        </w:rPr>
        <w:t xml:space="preserve"> tieto </w:t>
      </w:r>
      <w:r w:rsidR="001865B0" w:rsidRPr="001865B0">
        <w:rPr>
          <w:rFonts w:eastAsia="Times New Roman"/>
          <w:b w:val="0"/>
          <w:bCs w:val="0"/>
          <w:spacing w:val="0"/>
          <w:lang w:eastAsia="sk-SK"/>
        </w:rPr>
        <w:t>evidencie na poži</w:t>
      </w:r>
      <w:r>
        <w:rPr>
          <w:rFonts w:eastAsia="Times New Roman"/>
          <w:b w:val="0"/>
          <w:bCs w:val="0"/>
          <w:spacing w:val="0"/>
          <w:lang w:eastAsia="sk-SK"/>
        </w:rPr>
        <w:t>adanie poskytne Slovenskej informačnej službe</w:t>
      </w:r>
      <w:r w:rsidR="001865B0" w:rsidRPr="001865B0">
        <w:rPr>
          <w:rFonts w:eastAsia="Times New Roman"/>
          <w:b w:val="0"/>
          <w:bCs w:val="0"/>
          <w:spacing w:val="0"/>
          <w:lang w:eastAsia="sk-SK"/>
        </w:rPr>
        <w:t>,</w:t>
      </w:r>
    </w:p>
    <w:p w:rsidR="001865B0" w:rsidRPr="001865B0" w:rsidRDefault="001865B0" w:rsidP="001865B0">
      <w:pPr>
        <w:numPr>
          <w:ilvl w:val="0"/>
          <w:numId w:val="8"/>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 xml:space="preserve">potvrdzuje </w:t>
      </w:r>
      <w:r w:rsidRPr="001865B0">
        <w:rPr>
          <w:rFonts w:eastAsia="Times New Roman"/>
          <w:b w:val="0"/>
          <w:bCs w:val="0"/>
          <w:color w:val="000000"/>
          <w:spacing w:val="0"/>
          <w:lang w:eastAsia="sk-SK"/>
        </w:rPr>
        <w:t>vyhlásenia o konečnom použití určených výrobkov,</w:t>
      </w:r>
      <w:r w:rsidRPr="001865B0">
        <w:rPr>
          <w:rFonts w:eastAsia="Times New Roman"/>
          <w:b w:val="0"/>
          <w:bCs w:val="0"/>
          <w:spacing w:val="0"/>
          <w:lang w:eastAsia="sk-SK"/>
        </w:rPr>
        <w:t xml:space="preserve"> </w:t>
      </w:r>
    </w:p>
    <w:p w:rsidR="001865B0" w:rsidRPr="001865B0" w:rsidRDefault="001865B0" w:rsidP="001865B0">
      <w:pPr>
        <w:numPr>
          <w:ilvl w:val="0"/>
          <w:numId w:val="8"/>
        </w:numPr>
        <w:spacing w:after="0" w:line="240" w:lineRule="auto"/>
        <w:ind w:left="284" w:hanging="284"/>
        <w:jc w:val="both"/>
        <w:rPr>
          <w:rFonts w:eastAsia="Times New Roman"/>
          <w:b w:val="0"/>
          <w:bCs w:val="0"/>
          <w:spacing w:val="0"/>
          <w:lang w:eastAsia="sk-SK"/>
        </w:rPr>
      </w:pPr>
      <w:r w:rsidRPr="001865B0">
        <w:rPr>
          <w:rFonts w:eastAsia="Times New Roman"/>
          <w:b w:val="0"/>
          <w:bCs w:val="0"/>
          <w:spacing w:val="0"/>
          <w:lang w:eastAsia="sk-SK"/>
        </w:rPr>
        <w:t>vykonáva v spolupráci s orgánmi kontroly kontrolu dodržiavania osobitného predpisu</w:t>
      </w:r>
      <w:r>
        <w:rPr>
          <w:rFonts w:eastAsia="Times New Roman"/>
          <w:b w:val="0"/>
          <w:bCs w:val="0"/>
          <w:spacing w:val="0"/>
          <w:vertAlign w:val="superscript"/>
          <w:lang w:eastAsia="sk-SK"/>
        </w:rPr>
        <w:t>3</w:t>
      </w:r>
      <w:r w:rsidRPr="001865B0">
        <w:rPr>
          <w:rFonts w:eastAsia="Times New Roman"/>
          <w:b w:val="0"/>
          <w:bCs w:val="0"/>
          <w:spacing w:val="0"/>
          <w:lang w:eastAsia="sk-SK"/>
        </w:rPr>
        <w:t>) a tohto zákona,</w:t>
      </w:r>
    </w:p>
    <w:p w:rsidR="001865B0" w:rsidRPr="001865B0" w:rsidRDefault="001865B0" w:rsidP="001865B0">
      <w:pPr>
        <w:numPr>
          <w:ilvl w:val="0"/>
          <w:numId w:val="8"/>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ukladá sankcie za porušenie povinností podľa osobitného predpisu</w:t>
      </w:r>
      <w:r>
        <w:rPr>
          <w:rFonts w:eastAsia="Times New Roman"/>
          <w:b w:val="0"/>
          <w:bCs w:val="0"/>
          <w:spacing w:val="0"/>
          <w:vertAlign w:val="superscript"/>
          <w:lang w:eastAsia="sk-SK"/>
        </w:rPr>
        <w:t>3</w:t>
      </w:r>
      <w:r w:rsidRPr="001865B0">
        <w:rPr>
          <w:rFonts w:eastAsia="Times New Roman"/>
          <w:b w:val="0"/>
          <w:bCs w:val="0"/>
          <w:spacing w:val="0"/>
          <w:lang w:eastAsia="sk-SK"/>
        </w:rPr>
        <w:t>) a tohto zákona,</w:t>
      </w:r>
    </w:p>
    <w:p w:rsidR="001865B0" w:rsidRPr="001865B0" w:rsidRDefault="001865B0" w:rsidP="001865B0">
      <w:pPr>
        <w:numPr>
          <w:ilvl w:val="0"/>
          <w:numId w:val="8"/>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spolupracuje, konzultuje  s  Európskou  komisiou,  Radou Európskej únie, príslušnými orgánmi členských  štátov Európskej únie a poskytuje im potrebné informácie,</w:t>
      </w:r>
    </w:p>
    <w:p w:rsidR="001865B0" w:rsidRPr="001865B0" w:rsidRDefault="001865B0" w:rsidP="001865B0">
      <w:pPr>
        <w:numPr>
          <w:ilvl w:val="0"/>
          <w:numId w:val="8"/>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spolupracuje s medzinárodnými inštitúciami a príslušnými orgánmi iných štátov zodpovednými za  plnenie úloh v oblasti  kontroly obchodovania s určenými  výrobkami  a poskytuje im potrebné informácie.</w:t>
      </w:r>
    </w:p>
    <w:p w:rsidR="001865B0" w:rsidRPr="001865B0" w:rsidRDefault="001865B0" w:rsidP="001865B0">
      <w:pPr>
        <w:spacing w:after="0" w:line="240" w:lineRule="auto"/>
        <w:ind w:right="-18"/>
        <w:rPr>
          <w:rFonts w:eastAsia="Times New Roman"/>
          <w:b w:val="0"/>
          <w:bCs w:val="0"/>
          <w:spacing w:val="0"/>
          <w:lang w:eastAsia="sk-SK"/>
        </w:rPr>
      </w:pPr>
    </w:p>
    <w:p w:rsidR="001865B0" w:rsidRPr="001865B0" w:rsidRDefault="001865B0" w:rsidP="001865B0">
      <w:pPr>
        <w:spacing w:after="0" w:line="240" w:lineRule="auto"/>
        <w:ind w:right="-18"/>
        <w:jc w:val="center"/>
        <w:rPr>
          <w:rFonts w:eastAsia="Times New Roman"/>
          <w:b w:val="0"/>
          <w:bCs w:val="0"/>
          <w:spacing w:val="0"/>
          <w:lang w:eastAsia="sk-SK"/>
        </w:rPr>
      </w:pPr>
    </w:p>
    <w:p w:rsidR="001865B0" w:rsidRPr="001865B0" w:rsidRDefault="001865B0" w:rsidP="001865B0">
      <w:pPr>
        <w:spacing w:after="0" w:line="240" w:lineRule="auto"/>
        <w:ind w:right="-18"/>
        <w:jc w:val="center"/>
        <w:rPr>
          <w:rFonts w:eastAsia="Times New Roman"/>
          <w:b w:val="0"/>
          <w:bCs w:val="0"/>
          <w:spacing w:val="0"/>
          <w:lang w:eastAsia="sk-SK"/>
        </w:rPr>
      </w:pPr>
      <w:r w:rsidRPr="001865B0">
        <w:rPr>
          <w:rFonts w:eastAsia="Times New Roman"/>
          <w:b w:val="0"/>
          <w:bCs w:val="0"/>
          <w:spacing w:val="0"/>
          <w:lang w:eastAsia="sk-SK"/>
        </w:rPr>
        <w:t>§ 6</w:t>
      </w:r>
    </w:p>
    <w:p w:rsidR="001865B0" w:rsidRPr="001865B0" w:rsidRDefault="001865B0" w:rsidP="001865B0">
      <w:pPr>
        <w:spacing w:after="0" w:line="240" w:lineRule="auto"/>
        <w:ind w:right="-18"/>
        <w:jc w:val="center"/>
        <w:rPr>
          <w:rFonts w:eastAsia="Times New Roman"/>
          <w:b w:val="0"/>
          <w:bCs w:val="0"/>
          <w:spacing w:val="0"/>
          <w:lang w:eastAsia="sk-SK"/>
        </w:rPr>
      </w:pPr>
      <w:r w:rsidRPr="001865B0">
        <w:rPr>
          <w:rFonts w:eastAsia="Times New Roman"/>
          <w:b w:val="0"/>
          <w:bCs w:val="0"/>
          <w:spacing w:val="0"/>
          <w:lang w:eastAsia="sk-SK"/>
        </w:rPr>
        <w:t xml:space="preserve">Spolupráca ministerstva s orgánmi kontroly </w:t>
      </w:r>
    </w:p>
    <w:p w:rsidR="001865B0" w:rsidRPr="001865B0" w:rsidRDefault="001865B0" w:rsidP="001865B0">
      <w:pPr>
        <w:spacing w:after="0" w:line="240" w:lineRule="auto"/>
        <w:ind w:right="-18"/>
        <w:jc w:val="center"/>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(1) Minis</w:t>
      </w:r>
      <w:r w:rsidR="00183F7B">
        <w:rPr>
          <w:rFonts w:eastAsia="Times New Roman"/>
          <w:b w:val="0"/>
          <w:bCs w:val="0"/>
          <w:spacing w:val="0"/>
          <w:lang w:eastAsia="sk-SK"/>
        </w:rPr>
        <w:t>terstvo môže požiadať</w:t>
      </w:r>
      <w:r w:rsidRPr="001865B0">
        <w:rPr>
          <w:rFonts w:eastAsia="Times New Roman"/>
          <w:b w:val="0"/>
          <w:bCs w:val="0"/>
          <w:spacing w:val="0"/>
          <w:lang w:eastAsia="sk-SK"/>
        </w:rPr>
        <w:t xml:space="preserve"> príslušný orgán kontroly o vyjadrenie k žiadosti o udelenie, zmenu alebo  zrušenie licencie</w:t>
      </w:r>
      <w:r w:rsidR="002F5DB8">
        <w:rPr>
          <w:rFonts w:eastAsia="Times New Roman"/>
          <w:b w:val="0"/>
          <w:bCs w:val="0"/>
          <w:spacing w:val="0"/>
          <w:lang w:eastAsia="sk-SK"/>
        </w:rPr>
        <w:t>.</w:t>
      </w:r>
      <w:r w:rsidR="00DC6C55">
        <w:rPr>
          <w:rFonts w:eastAsia="Times New Roman"/>
          <w:b w:val="0"/>
          <w:bCs w:val="0"/>
          <w:spacing w:val="0"/>
          <w:lang w:eastAsia="sk-SK"/>
        </w:rPr>
        <w:t xml:space="preserve"> Ak si to vyžaduje záujem podľa § 4 ods. 3                    písm. b), ministerstvo vždy požiada o vyjadrenie ministerstvo </w:t>
      </w:r>
      <w:r w:rsidR="00DC6C55" w:rsidRPr="00DC6C55">
        <w:rPr>
          <w:rFonts w:eastAsia="Times New Roman"/>
          <w:b w:val="0"/>
          <w:bCs w:val="0"/>
          <w:spacing w:val="0"/>
          <w:lang w:eastAsia="sk-SK"/>
        </w:rPr>
        <w:t>zahraničných vec</w:t>
      </w:r>
      <w:r w:rsidR="00DC6C55">
        <w:rPr>
          <w:rFonts w:eastAsia="Times New Roman"/>
          <w:b w:val="0"/>
          <w:bCs w:val="0"/>
          <w:spacing w:val="0"/>
          <w:lang w:eastAsia="sk-SK"/>
        </w:rPr>
        <w:t>í a európskych záležitostí a Slovenskú informačnú službu.</w:t>
      </w:r>
    </w:p>
    <w:p w:rsidR="001865B0" w:rsidRPr="001865B0" w:rsidRDefault="001865B0" w:rsidP="001865B0">
      <w:pPr>
        <w:spacing w:after="0" w:line="240" w:lineRule="auto"/>
        <w:ind w:right="-18"/>
        <w:jc w:val="both"/>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 xml:space="preserve">(2) Orgány kontroly ministerstvu predložia vyjadrenia potrebné na rozhodnutie </w:t>
      </w:r>
      <w:r w:rsidR="002F5DB8">
        <w:rPr>
          <w:rFonts w:eastAsia="Times New Roman"/>
          <w:b w:val="0"/>
          <w:bCs w:val="0"/>
          <w:spacing w:val="0"/>
          <w:lang w:eastAsia="sk-SK"/>
        </w:rPr>
        <w:t xml:space="preserve">                            </w:t>
      </w:r>
      <w:r w:rsidRPr="001865B0">
        <w:rPr>
          <w:rFonts w:eastAsia="Times New Roman"/>
          <w:b w:val="0"/>
          <w:bCs w:val="0"/>
          <w:spacing w:val="0"/>
          <w:lang w:eastAsia="sk-SK"/>
        </w:rPr>
        <w:t>o udelení, zmene alebo zrušení licencie v lehote do 30 kalendárnych dní odo dňa doručenia žiadosti ministerstva.</w:t>
      </w:r>
    </w:p>
    <w:p w:rsidR="001865B0" w:rsidRPr="001865B0" w:rsidRDefault="001865B0" w:rsidP="001865B0">
      <w:pPr>
        <w:spacing w:after="0" w:line="240" w:lineRule="auto"/>
        <w:ind w:right="-18" w:firstLine="709"/>
        <w:jc w:val="both"/>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 xml:space="preserve">(3) Ak lehota na predloženie vyjadrenia podľa odseku 2 nie je dostatočná , príslušný orgán kontroly o tom upovedomí ministerstvo a predloží mu vyjadrenie najneskôr v lehote do 60 kalendárnych dní odo dňa doručenia žiadosti ministerstva. </w:t>
      </w:r>
    </w:p>
    <w:p w:rsidR="001865B0" w:rsidRPr="001865B0" w:rsidRDefault="001865B0" w:rsidP="001865B0">
      <w:pPr>
        <w:spacing w:after="0" w:line="240" w:lineRule="auto"/>
        <w:ind w:right="-18" w:firstLine="709"/>
        <w:jc w:val="both"/>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 xml:space="preserve">(4) Nesúhlasné vyjadrenie ministerstva zahraničných vecí a európskych záležitostí alebo Slovenskej informačnej služby k udeleniu licencie je pre ministerstvo záväzné.                      Ak sa orgány kontroly v lehote podľa odseku 2 písomne nevyjadria, alebo nepostupujú podľa odseku 3 predpokladá sa, že s udelením, zmenou alebo zrušením licencie súhlasia. </w:t>
      </w:r>
    </w:p>
    <w:p w:rsidR="001865B0" w:rsidRDefault="001865B0" w:rsidP="001865B0">
      <w:pPr>
        <w:spacing w:after="0" w:line="240" w:lineRule="auto"/>
        <w:ind w:right="-318"/>
        <w:rPr>
          <w:rFonts w:eastAsia="Times New Roman"/>
          <w:b w:val="0"/>
          <w:bCs w:val="0"/>
          <w:spacing w:val="0"/>
          <w:lang w:eastAsia="sk-SK"/>
        </w:rPr>
      </w:pPr>
    </w:p>
    <w:p w:rsidR="001865B0" w:rsidRPr="001865B0" w:rsidRDefault="001865B0" w:rsidP="001865B0">
      <w:pPr>
        <w:spacing w:after="0" w:line="240" w:lineRule="auto"/>
        <w:ind w:right="-318"/>
        <w:rPr>
          <w:rFonts w:eastAsia="Times New Roman"/>
          <w:b w:val="0"/>
          <w:bCs w:val="0"/>
          <w:spacing w:val="0"/>
          <w:lang w:eastAsia="sk-SK"/>
        </w:rPr>
      </w:pPr>
    </w:p>
    <w:p w:rsidR="001865B0" w:rsidRPr="001865B0" w:rsidRDefault="001865B0" w:rsidP="001865B0">
      <w:pPr>
        <w:spacing w:after="0" w:line="240" w:lineRule="auto"/>
        <w:ind w:left="300" w:right="-318" w:hanging="300"/>
        <w:jc w:val="center"/>
        <w:rPr>
          <w:rFonts w:eastAsia="Times New Roman"/>
          <w:b w:val="0"/>
          <w:bCs w:val="0"/>
          <w:spacing w:val="0"/>
          <w:lang w:eastAsia="sk-SK"/>
        </w:rPr>
      </w:pPr>
      <w:r w:rsidRPr="001865B0">
        <w:rPr>
          <w:rFonts w:eastAsia="Times New Roman"/>
          <w:b w:val="0"/>
          <w:bCs w:val="0"/>
          <w:spacing w:val="0"/>
          <w:lang w:eastAsia="sk-SK"/>
        </w:rPr>
        <w:t>Konanie o udelení licencie</w:t>
      </w:r>
    </w:p>
    <w:p w:rsidR="001865B0" w:rsidRPr="001865B0" w:rsidRDefault="001865B0" w:rsidP="001865B0">
      <w:pPr>
        <w:spacing w:after="0" w:line="240" w:lineRule="auto"/>
        <w:ind w:left="300" w:right="-18" w:hanging="300"/>
        <w:jc w:val="center"/>
        <w:rPr>
          <w:rFonts w:eastAsia="Times New Roman"/>
          <w:b w:val="0"/>
          <w:bCs w:val="0"/>
          <w:spacing w:val="0"/>
          <w:lang w:eastAsia="sk-SK"/>
        </w:rPr>
      </w:pPr>
    </w:p>
    <w:p w:rsidR="001865B0" w:rsidRPr="001865B0" w:rsidRDefault="001865B0" w:rsidP="001865B0">
      <w:pPr>
        <w:spacing w:after="0" w:line="240" w:lineRule="auto"/>
        <w:ind w:left="300" w:right="-18" w:hanging="300"/>
        <w:jc w:val="center"/>
        <w:rPr>
          <w:rFonts w:eastAsia="Times New Roman"/>
          <w:b w:val="0"/>
          <w:bCs w:val="0"/>
          <w:spacing w:val="0"/>
          <w:lang w:eastAsia="sk-SK"/>
        </w:rPr>
      </w:pPr>
      <w:r w:rsidRPr="001865B0">
        <w:rPr>
          <w:rFonts w:eastAsia="Times New Roman"/>
          <w:b w:val="0"/>
          <w:bCs w:val="0"/>
          <w:spacing w:val="0"/>
          <w:lang w:eastAsia="sk-SK"/>
        </w:rPr>
        <w:t>§ 7</w:t>
      </w:r>
    </w:p>
    <w:p w:rsidR="001865B0" w:rsidRPr="001865B0" w:rsidRDefault="001865B0" w:rsidP="001865B0">
      <w:pPr>
        <w:spacing w:after="0" w:line="240" w:lineRule="auto"/>
        <w:ind w:left="300" w:right="-18" w:hanging="300"/>
        <w:jc w:val="center"/>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(1) Ministerstvo rozhoduje o udelení licencie na obchodovanie s určenými výrobkami na základe písomnej žiadosti fyzickej osoby – podnikateľa a</w:t>
      </w:r>
      <w:r w:rsidR="000E4A1C">
        <w:rPr>
          <w:rFonts w:eastAsia="Times New Roman"/>
          <w:b w:val="0"/>
          <w:bCs w:val="0"/>
          <w:spacing w:val="0"/>
          <w:lang w:eastAsia="sk-SK"/>
        </w:rPr>
        <w:t>lebo</w:t>
      </w:r>
      <w:r w:rsidRPr="001865B0">
        <w:rPr>
          <w:rFonts w:eastAsia="Times New Roman"/>
          <w:b w:val="0"/>
          <w:bCs w:val="0"/>
          <w:spacing w:val="0"/>
          <w:lang w:eastAsia="sk-SK"/>
        </w:rPr>
        <w:t> právnickej osoby (ďalej len „žiadateľ“).</w:t>
      </w:r>
    </w:p>
    <w:p w:rsidR="001865B0" w:rsidRPr="001865B0" w:rsidRDefault="001865B0" w:rsidP="001865B0">
      <w:pPr>
        <w:spacing w:after="0" w:line="240" w:lineRule="auto"/>
        <w:ind w:right="-18" w:firstLine="709"/>
        <w:jc w:val="both"/>
        <w:rPr>
          <w:rFonts w:eastAsia="Times New Roman"/>
          <w:b w:val="0"/>
          <w:bCs w:val="0"/>
          <w:spacing w:val="0"/>
          <w:lang w:eastAsia="sk-SK"/>
        </w:rPr>
      </w:pPr>
    </w:p>
    <w:p w:rsidR="009E4647" w:rsidRDefault="001865B0" w:rsidP="002F5DB8">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(2) Písomnú žiadosť o udelenie licencie  žiadateľ predkladá s originálom alebo úradne osvedčenou kópiou zmluvy so zahraničným obchodným partnerom, ktorej predmetom je obchod s konkrétnym druhom, hodnotou a množstvom určených výrobkov.</w:t>
      </w:r>
    </w:p>
    <w:p w:rsidR="009E4647" w:rsidRPr="001865B0" w:rsidRDefault="009E4647" w:rsidP="001865B0">
      <w:pPr>
        <w:spacing w:after="0" w:line="240" w:lineRule="auto"/>
        <w:ind w:left="300" w:right="-18" w:hanging="300"/>
        <w:jc w:val="both"/>
        <w:rPr>
          <w:rFonts w:eastAsia="Times New Roman"/>
          <w:b w:val="0"/>
          <w:bCs w:val="0"/>
          <w:spacing w:val="0"/>
          <w:lang w:eastAsia="sk-SK"/>
        </w:rPr>
      </w:pPr>
    </w:p>
    <w:p w:rsidR="001865B0" w:rsidRPr="001865B0" w:rsidRDefault="001865B0" w:rsidP="001865B0">
      <w:pPr>
        <w:spacing w:after="0" w:line="240" w:lineRule="auto"/>
        <w:ind w:right="-17" w:firstLine="709"/>
        <w:jc w:val="both"/>
        <w:rPr>
          <w:rFonts w:eastAsia="Times New Roman"/>
          <w:b w:val="0"/>
          <w:bCs w:val="0"/>
          <w:spacing w:val="0"/>
          <w:lang w:eastAsia="sk-SK"/>
        </w:rPr>
      </w:pPr>
      <w:r w:rsidRPr="001865B0">
        <w:rPr>
          <w:rFonts w:eastAsia="Times New Roman"/>
          <w:b w:val="0"/>
          <w:bCs w:val="0"/>
          <w:spacing w:val="0"/>
          <w:lang w:eastAsia="sk-SK"/>
        </w:rPr>
        <w:t>(3) Žiadosť o udelenie licencie obsahuje</w:t>
      </w:r>
    </w:p>
    <w:p w:rsidR="001865B0" w:rsidRPr="001865B0" w:rsidRDefault="001865B0" w:rsidP="001865B0">
      <w:pPr>
        <w:numPr>
          <w:ilvl w:val="0"/>
          <w:numId w:val="9"/>
        </w:numPr>
        <w:spacing w:after="0" w:line="240" w:lineRule="auto"/>
        <w:ind w:right="-318"/>
        <w:jc w:val="both"/>
        <w:rPr>
          <w:rFonts w:eastAsia="Times New Roman"/>
          <w:b w:val="0"/>
          <w:bCs w:val="0"/>
          <w:spacing w:val="0"/>
          <w:lang w:eastAsia="sk-SK"/>
        </w:rPr>
      </w:pPr>
      <w:r w:rsidRPr="001865B0">
        <w:rPr>
          <w:rFonts w:eastAsia="Times New Roman"/>
          <w:b w:val="0"/>
          <w:bCs w:val="0"/>
          <w:spacing w:val="0"/>
          <w:lang w:eastAsia="sk-SK"/>
        </w:rPr>
        <w:lastRenderedPageBreak/>
        <w:t>obchodné  meno  a  sídlo  žiadateľa  na  území Slovenskej republiky, u fyzickej osoby – podnikateľa obchodné meno a miesto podnikania na území Slovenskej republiky,</w:t>
      </w:r>
    </w:p>
    <w:p w:rsidR="001865B0" w:rsidRPr="001865B0" w:rsidRDefault="001865B0" w:rsidP="001865B0">
      <w:pPr>
        <w:numPr>
          <w:ilvl w:val="0"/>
          <w:numId w:val="9"/>
        </w:numPr>
        <w:spacing w:after="0" w:line="240" w:lineRule="auto"/>
        <w:ind w:right="-18"/>
        <w:jc w:val="both"/>
        <w:rPr>
          <w:rFonts w:eastAsia="Times New Roman"/>
          <w:b w:val="0"/>
          <w:bCs w:val="0"/>
          <w:spacing w:val="0"/>
          <w:lang w:eastAsia="sk-SK"/>
        </w:rPr>
      </w:pPr>
      <w:r w:rsidRPr="001865B0">
        <w:rPr>
          <w:rFonts w:eastAsia="Times New Roman"/>
          <w:b w:val="0"/>
          <w:bCs w:val="0"/>
          <w:spacing w:val="0"/>
          <w:lang w:eastAsia="sk-SK"/>
        </w:rPr>
        <w:t>identifikačné číslo žiadateľa,</w:t>
      </w:r>
    </w:p>
    <w:p w:rsidR="001865B0" w:rsidRPr="001865B0" w:rsidRDefault="001865B0" w:rsidP="001865B0">
      <w:pPr>
        <w:numPr>
          <w:ilvl w:val="0"/>
          <w:numId w:val="9"/>
        </w:numPr>
        <w:spacing w:after="0" w:line="240" w:lineRule="auto"/>
        <w:ind w:right="-18"/>
        <w:jc w:val="both"/>
        <w:rPr>
          <w:rFonts w:eastAsia="Times New Roman"/>
          <w:b w:val="0"/>
          <w:bCs w:val="0"/>
          <w:spacing w:val="0"/>
          <w:lang w:eastAsia="sk-SK"/>
        </w:rPr>
      </w:pPr>
      <w:r w:rsidRPr="001865B0">
        <w:rPr>
          <w:rFonts w:eastAsia="Times New Roman"/>
          <w:b w:val="0"/>
          <w:bCs w:val="0"/>
          <w:spacing w:val="0"/>
          <w:lang w:eastAsia="sk-SK"/>
        </w:rPr>
        <w:t>predmet podnikania žiadateľa,</w:t>
      </w:r>
    </w:p>
    <w:p w:rsidR="001865B0" w:rsidRPr="001865B0" w:rsidRDefault="001865B0" w:rsidP="001865B0">
      <w:pPr>
        <w:numPr>
          <w:ilvl w:val="0"/>
          <w:numId w:val="9"/>
        </w:numPr>
        <w:spacing w:after="0" w:line="240" w:lineRule="auto"/>
        <w:ind w:right="-318"/>
        <w:jc w:val="both"/>
        <w:rPr>
          <w:rFonts w:eastAsia="Times New Roman"/>
          <w:b w:val="0"/>
          <w:bCs w:val="0"/>
          <w:spacing w:val="0"/>
          <w:lang w:eastAsia="sk-SK"/>
        </w:rPr>
      </w:pPr>
      <w:r w:rsidRPr="001865B0">
        <w:rPr>
          <w:rFonts w:eastAsia="Times New Roman"/>
          <w:b w:val="0"/>
          <w:bCs w:val="0"/>
          <w:spacing w:val="0"/>
          <w:lang w:eastAsia="sk-SK"/>
        </w:rPr>
        <w:t xml:space="preserve">obchodné meno a sídlo alebo meno a miesto podnikania zahraničného obchodného partnera, </w:t>
      </w:r>
    </w:p>
    <w:p w:rsidR="001865B0" w:rsidRPr="001865B0" w:rsidRDefault="001865B0" w:rsidP="001865B0">
      <w:pPr>
        <w:numPr>
          <w:ilvl w:val="0"/>
          <w:numId w:val="9"/>
        </w:numPr>
        <w:spacing w:after="0" w:line="240" w:lineRule="auto"/>
        <w:ind w:right="-218"/>
        <w:jc w:val="both"/>
        <w:rPr>
          <w:rFonts w:eastAsia="Times New Roman"/>
          <w:b w:val="0"/>
          <w:bCs w:val="0"/>
          <w:spacing w:val="0"/>
          <w:lang w:eastAsia="sk-SK"/>
        </w:rPr>
      </w:pPr>
      <w:r w:rsidRPr="001865B0">
        <w:rPr>
          <w:rFonts w:eastAsia="Times New Roman"/>
          <w:b w:val="0"/>
          <w:bCs w:val="0"/>
          <w:spacing w:val="0"/>
          <w:lang w:eastAsia="sk-SK"/>
        </w:rPr>
        <w:t>podpoložku kombinovanej nomenklatúry colného sadzobníka,</w:t>
      </w:r>
      <w:r w:rsidRPr="001865B0">
        <w:rPr>
          <w:rFonts w:eastAsia="Times New Roman"/>
          <w:b w:val="0"/>
          <w:bCs w:val="0"/>
          <w:spacing w:val="0"/>
          <w:vertAlign w:val="superscript"/>
          <w:lang w:eastAsia="sk-SK"/>
        </w:rPr>
        <w:footnoteReference w:id="21"/>
      </w:r>
      <w:r w:rsidRPr="001865B0">
        <w:rPr>
          <w:rFonts w:eastAsia="Times New Roman"/>
          <w:b w:val="0"/>
          <w:bCs w:val="0"/>
          <w:spacing w:val="0"/>
          <w:lang w:eastAsia="sk-SK"/>
        </w:rPr>
        <w:t>)</w:t>
      </w:r>
      <w:r w:rsidRPr="001865B0">
        <w:rPr>
          <w:rFonts w:eastAsia="Times New Roman"/>
          <w:b w:val="0"/>
          <w:bCs w:val="0"/>
          <w:spacing w:val="0"/>
          <w:vertAlign w:val="superscript"/>
          <w:lang w:eastAsia="sk-SK"/>
        </w:rPr>
        <w:t xml:space="preserve"> </w:t>
      </w:r>
    </w:p>
    <w:p w:rsidR="001865B0" w:rsidRPr="001865B0" w:rsidRDefault="001865B0" w:rsidP="001865B0">
      <w:pPr>
        <w:numPr>
          <w:ilvl w:val="0"/>
          <w:numId w:val="9"/>
        </w:numPr>
        <w:spacing w:after="0" w:line="240" w:lineRule="auto"/>
        <w:ind w:right="-18"/>
        <w:jc w:val="both"/>
        <w:rPr>
          <w:rFonts w:eastAsia="Times New Roman"/>
          <w:b w:val="0"/>
          <w:bCs w:val="0"/>
          <w:spacing w:val="0"/>
          <w:lang w:eastAsia="sk-SK"/>
        </w:rPr>
      </w:pPr>
      <w:r w:rsidRPr="001865B0">
        <w:rPr>
          <w:rFonts w:eastAsia="Times New Roman"/>
          <w:b w:val="0"/>
          <w:bCs w:val="0"/>
          <w:spacing w:val="0"/>
          <w:lang w:eastAsia="sk-SK"/>
        </w:rPr>
        <w:t>názov určeného výrobku, jeho presnú identifikáciu alebo špecifikáciu,</w:t>
      </w:r>
    </w:p>
    <w:p w:rsidR="001865B0" w:rsidRPr="001865B0" w:rsidRDefault="001865B0" w:rsidP="001865B0">
      <w:pPr>
        <w:numPr>
          <w:ilvl w:val="0"/>
          <w:numId w:val="9"/>
        </w:numPr>
        <w:spacing w:after="0" w:line="240" w:lineRule="auto"/>
        <w:ind w:right="-18"/>
        <w:jc w:val="both"/>
        <w:rPr>
          <w:rFonts w:eastAsia="Times New Roman"/>
          <w:b w:val="0"/>
          <w:bCs w:val="0"/>
          <w:spacing w:val="0"/>
          <w:lang w:eastAsia="sk-SK"/>
        </w:rPr>
      </w:pPr>
      <w:r w:rsidRPr="001865B0">
        <w:rPr>
          <w:rFonts w:eastAsia="Times New Roman"/>
          <w:b w:val="0"/>
          <w:bCs w:val="0"/>
          <w:spacing w:val="0"/>
          <w:lang w:eastAsia="sk-SK"/>
        </w:rPr>
        <w:t xml:space="preserve">množstvo určeného výrobku vyjadrené v merných jednotkách, </w:t>
      </w:r>
    </w:p>
    <w:p w:rsidR="001865B0" w:rsidRPr="001865B0" w:rsidRDefault="001865B0" w:rsidP="001865B0">
      <w:pPr>
        <w:numPr>
          <w:ilvl w:val="0"/>
          <w:numId w:val="9"/>
        </w:numPr>
        <w:spacing w:after="0" w:line="240" w:lineRule="auto"/>
        <w:ind w:right="-18"/>
        <w:jc w:val="both"/>
        <w:rPr>
          <w:rFonts w:eastAsia="Times New Roman"/>
          <w:b w:val="0"/>
          <w:bCs w:val="0"/>
          <w:spacing w:val="0"/>
          <w:lang w:eastAsia="sk-SK"/>
        </w:rPr>
      </w:pPr>
      <w:r w:rsidRPr="001865B0">
        <w:rPr>
          <w:rFonts w:eastAsia="Times New Roman"/>
          <w:b w:val="0"/>
          <w:bCs w:val="0"/>
          <w:spacing w:val="0"/>
          <w:lang w:eastAsia="sk-SK"/>
        </w:rPr>
        <w:t xml:space="preserve">navrhovanú dobu platnosti licencie, názov štátu, z ktorého sa určený výrobok odosiela, alebo do ktorého sa určený výrobok posiela,         </w:t>
      </w:r>
    </w:p>
    <w:p w:rsidR="001865B0" w:rsidRPr="001865B0" w:rsidRDefault="001865B0" w:rsidP="001865B0">
      <w:pPr>
        <w:numPr>
          <w:ilvl w:val="0"/>
          <w:numId w:val="9"/>
        </w:numPr>
        <w:spacing w:after="0" w:line="240" w:lineRule="auto"/>
        <w:ind w:right="-18"/>
        <w:jc w:val="both"/>
        <w:rPr>
          <w:rFonts w:eastAsia="Times New Roman"/>
          <w:b w:val="0"/>
          <w:bCs w:val="0"/>
          <w:spacing w:val="0"/>
          <w:lang w:eastAsia="sk-SK"/>
        </w:rPr>
      </w:pPr>
      <w:r w:rsidRPr="001865B0">
        <w:rPr>
          <w:rFonts w:eastAsia="Times New Roman"/>
          <w:b w:val="0"/>
          <w:bCs w:val="0"/>
          <w:spacing w:val="0"/>
          <w:lang w:eastAsia="sk-SK"/>
        </w:rPr>
        <w:t xml:space="preserve">celkovú hodnotu určených výrobkov vyjadrenú v eurách, </w:t>
      </w:r>
    </w:p>
    <w:p w:rsidR="001865B0" w:rsidRPr="001865B0" w:rsidRDefault="001865B0" w:rsidP="001865B0">
      <w:pPr>
        <w:numPr>
          <w:ilvl w:val="0"/>
          <w:numId w:val="9"/>
        </w:numPr>
        <w:spacing w:after="0" w:line="240" w:lineRule="auto"/>
        <w:rPr>
          <w:rFonts w:eastAsia="Times New Roman"/>
          <w:b w:val="0"/>
          <w:bCs w:val="0"/>
          <w:spacing w:val="0"/>
          <w:lang w:eastAsia="sk-SK"/>
        </w:rPr>
      </w:pPr>
      <w:r w:rsidRPr="001865B0">
        <w:rPr>
          <w:rFonts w:eastAsia="Times New Roman"/>
          <w:b w:val="0"/>
          <w:bCs w:val="0"/>
          <w:spacing w:val="0"/>
          <w:lang w:eastAsia="sk-SK"/>
        </w:rPr>
        <w:t>identifikačné údaje výrobcu určeného výrobku, ak sú známe a krajinu pôvodu určeného výrobku,</w:t>
      </w:r>
    </w:p>
    <w:p w:rsidR="001865B0" w:rsidRPr="001865B0" w:rsidRDefault="001865B0" w:rsidP="001865B0">
      <w:pPr>
        <w:numPr>
          <w:ilvl w:val="0"/>
          <w:numId w:val="9"/>
        </w:numPr>
        <w:spacing w:after="0" w:line="240" w:lineRule="auto"/>
        <w:rPr>
          <w:rFonts w:eastAsia="Times New Roman"/>
          <w:b w:val="0"/>
          <w:bCs w:val="0"/>
          <w:spacing w:val="0"/>
          <w:lang w:eastAsia="sk-SK"/>
        </w:rPr>
      </w:pPr>
      <w:r w:rsidRPr="001865B0">
        <w:rPr>
          <w:rFonts w:eastAsia="Times New Roman"/>
          <w:b w:val="0"/>
          <w:bCs w:val="0"/>
          <w:spacing w:val="0"/>
          <w:lang w:eastAsia="sk-SK"/>
        </w:rPr>
        <w:t>obchodné meno a sídlo alebo meno a miesto podnikania konečného užívateľa,</w:t>
      </w:r>
    </w:p>
    <w:p w:rsidR="001865B0" w:rsidRPr="001865B0" w:rsidRDefault="001865B0" w:rsidP="001865B0">
      <w:pPr>
        <w:numPr>
          <w:ilvl w:val="0"/>
          <w:numId w:val="9"/>
        </w:numPr>
        <w:spacing w:after="0" w:line="240" w:lineRule="auto"/>
        <w:ind w:right="-18"/>
        <w:jc w:val="both"/>
        <w:rPr>
          <w:rFonts w:eastAsia="Times New Roman"/>
          <w:b w:val="0"/>
          <w:bCs w:val="0"/>
          <w:spacing w:val="0"/>
          <w:lang w:eastAsia="sk-SK"/>
        </w:rPr>
      </w:pPr>
      <w:r w:rsidRPr="001865B0">
        <w:rPr>
          <w:rFonts w:eastAsia="Times New Roman"/>
          <w:b w:val="0"/>
          <w:bCs w:val="0"/>
          <w:spacing w:val="0"/>
          <w:lang w:eastAsia="sk-SK"/>
        </w:rPr>
        <w:t>účel použitia určených výrobkov,</w:t>
      </w:r>
    </w:p>
    <w:p w:rsidR="001865B0" w:rsidRPr="001865B0" w:rsidRDefault="001865B0" w:rsidP="001865B0">
      <w:pPr>
        <w:numPr>
          <w:ilvl w:val="0"/>
          <w:numId w:val="9"/>
        </w:numPr>
        <w:spacing w:after="0" w:line="240" w:lineRule="auto"/>
        <w:ind w:right="-218"/>
        <w:jc w:val="both"/>
        <w:rPr>
          <w:rFonts w:eastAsia="Times New Roman"/>
          <w:b w:val="0"/>
          <w:bCs w:val="0"/>
          <w:spacing w:val="0"/>
          <w:lang w:eastAsia="sk-SK"/>
        </w:rPr>
      </w:pPr>
      <w:r w:rsidRPr="001865B0">
        <w:rPr>
          <w:rFonts w:eastAsia="Times New Roman"/>
          <w:b w:val="0"/>
          <w:bCs w:val="0"/>
          <w:spacing w:val="0"/>
          <w:lang w:eastAsia="sk-SK"/>
        </w:rPr>
        <w:t>spôsob  vykonania  dopravy  a  trasy, po ktorých  sa majú určené výrobky dopraviť na územie  Slovenskej republiky alebo z územia Slovenskej republiky,</w:t>
      </w:r>
    </w:p>
    <w:p w:rsidR="001865B0" w:rsidRPr="001865B0" w:rsidRDefault="001865B0" w:rsidP="001865B0">
      <w:pPr>
        <w:numPr>
          <w:ilvl w:val="0"/>
          <w:numId w:val="9"/>
        </w:numPr>
        <w:spacing w:after="0" w:line="240" w:lineRule="auto"/>
        <w:ind w:right="-18"/>
        <w:jc w:val="both"/>
        <w:rPr>
          <w:rFonts w:eastAsia="Times New Roman"/>
          <w:b w:val="0"/>
          <w:bCs w:val="0"/>
          <w:spacing w:val="0"/>
          <w:lang w:eastAsia="sk-SK"/>
        </w:rPr>
      </w:pPr>
      <w:r w:rsidRPr="001865B0">
        <w:rPr>
          <w:rFonts w:eastAsia="Times New Roman"/>
          <w:b w:val="0"/>
          <w:bCs w:val="0"/>
          <w:spacing w:val="0"/>
          <w:lang w:eastAsia="sk-SK"/>
        </w:rPr>
        <w:t xml:space="preserve">adresu priestorov, v ktorých žiadateľ skladuje alebo bude skladovať určené výrobky, </w:t>
      </w:r>
    </w:p>
    <w:p w:rsidR="001865B0" w:rsidRPr="001865B0" w:rsidRDefault="001865B0" w:rsidP="001865B0">
      <w:pPr>
        <w:numPr>
          <w:ilvl w:val="0"/>
          <w:numId w:val="9"/>
        </w:numPr>
        <w:spacing w:after="0" w:line="240" w:lineRule="auto"/>
        <w:ind w:right="-18"/>
        <w:jc w:val="both"/>
        <w:rPr>
          <w:rFonts w:eastAsia="Times New Roman"/>
          <w:b w:val="0"/>
          <w:bCs w:val="0"/>
          <w:spacing w:val="0"/>
          <w:lang w:eastAsia="sk-SK"/>
        </w:rPr>
      </w:pPr>
      <w:r w:rsidRPr="001865B0">
        <w:rPr>
          <w:rFonts w:eastAsia="Times New Roman"/>
          <w:b w:val="0"/>
          <w:bCs w:val="0"/>
          <w:spacing w:val="0"/>
          <w:lang w:eastAsia="sk-SK"/>
        </w:rPr>
        <w:t xml:space="preserve">u pyrotechnických výrobkov množstvo pyrotechnickej </w:t>
      </w:r>
      <w:proofErr w:type="spellStart"/>
      <w:r w:rsidRPr="001865B0">
        <w:rPr>
          <w:rFonts w:eastAsia="Times New Roman"/>
          <w:b w:val="0"/>
          <w:bCs w:val="0"/>
          <w:spacing w:val="0"/>
          <w:lang w:eastAsia="sk-SK"/>
        </w:rPr>
        <w:t>zlože</w:t>
      </w:r>
      <w:proofErr w:type="spellEnd"/>
      <w:r w:rsidRPr="001865B0">
        <w:rPr>
          <w:rFonts w:eastAsia="Times New Roman"/>
          <w:b w:val="0"/>
          <w:bCs w:val="0"/>
          <w:spacing w:val="0"/>
          <w:lang w:eastAsia="sk-SK"/>
        </w:rPr>
        <w:t xml:space="preserve"> nachádzajúcej sa v určenom výrobku v hmotnostnej jednotke,</w:t>
      </w:r>
    </w:p>
    <w:p w:rsidR="001865B0" w:rsidRPr="001865B0" w:rsidRDefault="001865B0" w:rsidP="001865B0">
      <w:pPr>
        <w:numPr>
          <w:ilvl w:val="0"/>
          <w:numId w:val="9"/>
        </w:numPr>
        <w:spacing w:after="0" w:line="240" w:lineRule="auto"/>
        <w:rPr>
          <w:rFonts w:eastAsia="Times New Roman"/>
          <w:b w:val="0"/>
          <w:bCs w:val="0"/>
          <w:spacing w:val="0"/>
          <w:lang w:eastAsia="sk-SK"/>
        </w:rPr>
      </w:pPr>
      <w:r w:rsidRPr="001865B0">
        <w:rPr>
          <w:rFonts w:eastAsia="Times New Roman"/>
          <w:b w:val="0"/>
          <w:bCs w:val="0"/>
          <w:spacing w:val="0"/>
          <w:lang w:eastAsia="sk-SK"/>
        </w:rPr>
        <w:t xml:space="preserve">čestné vyhlásenie  žiadateľa,  že  skutočnosti   uvedené  v  žiadosti  sú  úplné a pravdivé, </w:t>
      </w:r>
    </w:p>
    <w:p w:rsidR="001865B0" w:rsidRPr="001865B0" w:rsidRDefault="001865B0" w:rsidP="001865B0">
      <w:pPr>
        <w:numPr>
          <w:ilvl w:val="0"/>
          <w:numId w:val="9"/>
        </w:numPr>
        <w:spacing w:after="0" w:line="240" w:lineRule="auto"/>
        <w:ind w:right="-18"/>
        <w:jc w:val="both"/>
        <w:rPr>
          <w:rFonts w:eastAsia="Times New Roman"/>
          <w:b w:val="0"/>
          <w:bCs w:val="0"/>
          <w:spacing w:val="0"/>
          <w:lang w:eastAsia="sk-SK"/>
        </w:rPr>
      </w:pPr>
      <w:r w:rsidRPr="001865B0">
        <w:rPr>
          <w:rFonts w:eastAsia="Times New Roman"/>
          <w:b w:val="0"/>
          <w:bCs w:val="0"/>
          <w:spacing w:val="0"/>
          <w:lang w:eastAsia="sk-SK"/>
        </w:rPr>
        <w:t xml:space="preserve">dátum vyhotovenia žiadosti a podpis žiadateľa. </w:t>
      </w:r>
    </w:p>
    <w:p w:rsidR="001865B0" w:rsidRPr="001865B0" w:rsidRDefault="001865B0" w:rsidP="001865B0">
      <w:pPr>
        <w:spacing w:after="0" w:line="240" w:lineRule="auto"/>
        <w:ind w:left="301" w:right="-18" w:hanging="301"/>
        <w:jc w:val="both"/>
        <w:rPr>
          <w:rFonts w:eastAsia="Times New Roman"/>
          <w:b w:val="0"/>
          <w:bCs w:val="0"/>
          <w:color w:val="FF0000"/>
          <w:spacing w:val="0"/>
          <w:lang w:eastAsia="sk-SK"/>
        </w:rPr>
      </w:pPr>
    </w:p>
    <w:p w:rsidR="001865B0" w:rsidRPr="001865B0" w:rsidRDefault="001865B0" w:rsidP="001865B0">
      <w:pPr>
        <w:spacing w:after="0" w:line="240" w:lineRule="auto"/>
        <w:ind w:right="-18"/>
        <w:jc w:val="both"/>
        <w:rPr>
          <w:rFonts w:eastAsia="Times New Roman"/>
          <w:b w:val="0"/>
          <w:bCs w:val="0"/>
          <w:spacing w:val="0"/>
          <w:lang w:eastAsia="sk-SK"/>
        </w:rPr>
      </w:pPr>
      <w:r w:rsidRPr="001865B0">
        <w:rPr>
          <w:rFonts w:eastAsia="Times New Roman"/>
          <w:b w:val="0"/>
          <w:bCs w:val="0"/>
          <w:spacing w:val="0"/>
          <w:lang w:eastAsia="sk-SK"/>
        </w:rPr>
        <w:t xml:space="preserve">           (4) Prílohou k žiadosti </w:t>
      </w:r>
      <w:r w:rsidR="00F32AF6">
        <w:rPr>
          <w:rFonts w:eastAsia="Times New Roman"/>
          <w:b w:val="0"/>
          <w:bCs w:val="0"/>
          <w:spacing w:val="0"/>
          <w:lang w:eastAsia="sk-SK"/>
        </w:rPr>
        <w:t xml:space="preserve">o udelenie licencie </w:t>
      </w:r>
      <w:r w:rsidRPr="001865B0">
        <w:rPr>
          <w:rFonts w:eastAsia="Times New Roman"/>
          <w:b w:val="0"/>
          <w:bCs w:val="0"/>
          <w:spacing w:val="0"/>
          <w:lang w:eastAsia="sk-SK"/>
        </w:rPr>
        <w:t xml:space="preserve">sú </w:t>
      </w:r>
    </w:p>
    <w:p w:rsidR="001865B0" w:rsidRPr="001865B0" w:rsidRDefault="001865B0" w:rsidP="001865B0">
      <w:pPr>
        <w:numPr>
          <w:ilvl w:val="0"/>
          <w:numId w:val="10"/>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 xml:space="preserve">originál písomných  dokladov  alebo  ich úradne osvedčené  kópie  preukazujúce  skutočnosti  uvedené  v odsekoch </w:t>
      </w:r>
      <w:smartTag w:uri="urn:schemas-microsoft-com:office:smarttags" w:element="metricconverter">
        <w:smartTagPr>
          <w:attr w:name="ProductID" w:val="2 a"/>
        </w:smartTagPr>
        <w:r w:rsidRPr="001865B0">
          <w:rPr>
            <w:rFonts w:eastAsia="Times New Roman"/>
            <w:b w:val="0"/>
            <w:bCs w:val="0"/>
            <w:spacing w:val="0"/>
            <w:lang w:eastAsia="sk-SK"/>
          </w:rPr>
          <w:t>2 a</w:t>
        </w:r>
      </w:smartTag>
      <w:r w:rsidRPr="001865B0">
        <w:rPr>
          <w:rFonts w:eastAsia="Times New Roman"/>
          <w:b w:val="0"/>
          <w:bCs w:val="0"/>
          <w:spacing w:val="0"/>
          <w:lang w:eastAsia="sk-SK"/>
        </w:rPr>
        <w:t xml:space="preserve"> 3,</w:t>
      </w:r>
    </w:p>
    <w:p w:rsidR="001865B0" w:rsidRPr="001865B0" w:rsidRDefault="001865B0" w:rsidP="001865B0">
      <w:pPr>
        <w:numPr>
          <w:ilvl w:val="0"/>
          <w:numId w:val="10"/>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originál  alebo  úradne osvedčená  kópia  výpisu z  obchodného  registra, nie staršia ako tri mesiace, u  fyzickej osoby - podnikateľa  originál  alebo úradne osvedčené  oprávnenie na podnikanie</w:t>
      </w:r>
      <w:r w:rsidR="00F32AF6">
        <w:rPr>
          <w:rFonts w:eastAsia="Times New Roman"/>
          <w:b w:val="0"/>
          <w:bCs w:val="0"/>
          <w:spacing w:val="0"/>
          <w:lang w:eastAsia="sk-SK"/>
        </w:rPr>
        <w:t>,</w:t>
      </w:r>
      <w:r w:rsidRPr="001865B0">
        <w:rPr>
          <w:rFonts w:eastAsia="Times New Roman"/>
          <w:b w:val="0"/>
          <w:bCs w:val="0"/>
          <w:spacing w:val="0"/>
          <w:vertAlign w:val="superscript"/>
          <w:lang w:eastAsia="sk-SK"/>
        </w:rPr>
        <w:footnoteReference w:id="22"/>
      </w:r>
      <w:r w:rsidR="00F32AF6">
        <w:rPr>
          <w:rFonts w:eastAsia="Times New Roman"/>
          <w:b w:val="0"/>
          <w:bCs w:val="0"/>
          <w:spacing w:val="0"/>
          <w:lang w:eastAsia="sk-SK"/>
        </w:rPr>
        <w:t xml:space="preserve">) </w:t>
      </w:r>
      <w:r w:rsidRPr="001865B0">
        <w:rPr>
          <w:rFonts w:eastAsia="Times New Roman"/>
          <w:b w:val="0"/>
          <w:bCs w:val="0"/>
          <w:spacing w:val="0"/>
          <w:lang w:eastAsia="sk-SK"/>
        </w:rPr>
        <w:t xml:space="preserve"> nie staršie ako tri mesiace,</w:t>
      </w:r>
    </w:p>
    <w:p w:rsidR="001865B0" w:rsidRPr="001865B0" w:rsidRDefault="001865B0" w:rsidP="001865B0">
      <w:pPr>
        <w:numPr>
          <w:ilvl w:val="0"/>
          <w:numId w:val="10"/>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 xml:space="preserve">pri vývoze z územia Slovenskej republiky originál vyhlásenia o konečnom použití vydaný alebo potvrdený príslušným štátnym orgánom štátu konečného užívateľa alebo iný doklad vydaný alebo potvrdený príslušným štátnym orgánom štátu konečného užívateľa preukazujúci skutočnosti uvedené v odsekoch 2 a 3, ktorého platnosť je šesť mesiacov od vydania dokladu a ktorý obsahuje </w:t>
      </w:r>
    </w:p>
    <w:p w:rsidR="001865B0" w:rsidRPr="001865B0" w:rsidRDefault="001865B0" w:rsidP="001865B0">
      <w:pPr>
        <w:numPr>
          <w:ilvl w:val="0"/>
          <w:numId w:val="11"/>
        </w:numPr>
        <w:spacing w:after="0" w:line="240" w:lineRule="auto"/>
        <w:ind w:left="567" w:right="-18" w:hanging="283"/>
        <w:jc w:val="both"/>
        <w:rPr>
          <w:rFonts w:eastAsia="Times New Roman"/>
          <w:b w:val="0"/>
          <w:bCs w:val="0"/>
          <w:spacing w:val="0"/>
          <w:lang w:eastAsia="sk-SK"/>
        </w:rPr>
      </w:pPr>
      <w:r w:rsidRPr="001865B0">
        <w:rPr>
          <w:rFonts w:eastAsia="Times New Roman"/>
          <w:b w:val="0"/>
          <w:bCs w:val="0"/>
          <w:spacing w:val="0"/>
          <w:lang w:eastAsia="sk-SK"/>
        </w:rPr>
        <w:t>názov štátu konečného užívateľa určených výrobkov,</w:t>
      </w:r>
    </w:p>
    <w:p w:rsidR="001865B0" w:rsidRPr="001865B0" w:rsidRDefault="001865B0" w:rsidP="001865B0">
      <w:pPr>
        <w:numPr>
          <w:ilvl w:val="0"/>
          <w:numId w:val="11"/>
        </w:numPr>
        <w:spacing w:after="0" w:line="240" w:lineRule="auto"/>
        <w:ind w:left="567" w:right="-18" w:hanging="283"/>
        <w:jc w:val="both"/>
        <w:rPr>
          <w:rFonts w:eastAsia="Times New Roman"/>
          <w:b w:val="0"/>
          <w:bCs w:val="0"/>
          <w:spacing w:val="0"/>
          <w:lang w:eastAsia="sk-SK"/>
        </w:rPr>
      </w:pPr>
      <w:r w:rsidRPr="001865B0">
        <w:rPr>
          <w:rFonts w:eastAsia="Times New Roman"/>
          <w:b w:val="0"/>
          <w:bCs w:val="0"/>
          <w:spacing w:val="0"/>
          <w:lang w:eastAsia="sk-SK"/>
        </w:rPr>
        <w:t>obchodné  meno vývozcu  z územia  Slovenskej  republiky,</w:t>
      </w:r>
    </w:p>
    <w:p w:rsidR="001865B0" w:rsidRPr="001865B0" w:rsidRDefault="001865B0" w:rsidP="001865B0">
      <w:pPr>
        <w:numPr>
          <w:ilvl w:val="0"/>
          <w:numId w:val="11"/>
        </w:numPr>
        <w:spacing w:after="0" w:line="240" w:lineRule="auto"/>
        <w:ind w:left="567" w:right="-18" w:hanging="283"/>
        <w:jc w:val="both"/>
        <w:rPr>
          <w:rFonts w:eastAsia="Times New Roman"/>
          <w:b w:val="0"/>
          <w:bCs w:val="0"/>
          <w:spacing w:val="0"/>
          <w:lang w:eastAsia="sk-SK"/>
        </w:rPr>
      </w:pPr>
      <w:r w:rsidRPr="001865B0">
        <w:rPr>
          <w:rFonts w:eastAsia="Times New Roman"/>
          <w:b w:val="0"/>
          <w:bCs w:val="0"/>
          <w:spacing w:val="0"/>
          <w:lang w:eastAsia="sk-SK"/>
        </w:rPr>
        <w:t xml:space="preserve">obchodné meno dovozcu, ktorý dodáva určené výrobky konečnému užívateľovi, </w:t>
      </w:r>
    </w:p>
    <w:p w:rsidR="001865B0" w:rsidRPr="001865B0" w:rsidRDefault="001865B0" w:rsidP="001865B0">
      <w:pPr>
        <w:numPr>
          <w:ilvl w:val="0"/>
          <w:numId w:val="11"/>
        </w:numPr>
        <w:spacing w:after="0" w:line="240" w:lineRule="auto"/>
        <w:ind w:left="567" w:right="-18" w:hanging="283"/>
        <w:jc w:val="both"/>
        <w:rPr>
          <w:rFonts w:eastAsia="Times New Roman"/>
          <w:b w:val="0"/>
          <w:bCs w:val="0"/>
          <w:spacing w:val="0"/>
          <w:lang w:eastAsia="sk-SK"/>
        </w:rPr>
      </w:pPr>
      <w:r w:rsidRPr="001865B0">
        <w:rPr>
          <w:rFonts w:eastAsia="Times New Roman"/>
          <w:b w:val="0"/>
          <w:bCs w:val="0"/>
          <w:spacing w:val="0"/>
          <w:lang w:eastAsia="sk-SK"/>
        </w:rPr>
        <w:t>obchodné meno konečného užívateľa, ak ním nie je dovozca určených výrobkov,</w:t>
      </w:r>
    </w:p>
    <w:p w:rsidR="001865B0" w:rsidRPr="001865B0" w:rsidRDefault="001865B0" w:rsidP="001865B0">
      <w:pPr>
        <w:numPr>
          <w:ilvl w:val="0"/>
          <w:numId w:val="11"/>
        </w:numPr>
        <w:spacing w:after="0" w:line="240" w:lineRule="auto"/>
        <w:ind w:left="567" w:right="-18" w:hanging="283"/>
        <w:jc w:val="both"/>
        <w:rPr>
          <w:rFonts w:eastAsia="Times New Roman"/>
          <w:b w:val="0"/>
          <w:bCs w:val="0"/>
          <w:spacing w:val="0"/>
          <w:lang w:eastAsia="sk-SK"/>
        </w:rPr>
      </w:pPr>
      <w:r w:rsidRPr="001865B0">
        <w:rPr>
          <w:rFonts w:eastAsia="Times New Roman"/>
          <w:b w:val="0"/>
          <w:bCs w:val="0"/>
          <w:spacing w:val="0"/>
          <w:lang w:eastAsia="sk-SK"/>
        </w:rPr>
        <w:t>presnú špecifikáciu a množstvo určených výrobkov,</w:t>
      </w:r>
    </w:p>
    <w:p w:rsidR="001865B0" w:rsidRPr="001865B0" w:rsidRDefault="00F32AF6" w:rsidP="001865B0">
      <w:pPr>
        <w:numPr>
          <w:ilvl w:val="0"/>
          <w:numId w:val="11"/>
        </w:numPr>
        <w:spacing w:after="0" w:line="240" w:lineRule="auto"/>
        <w:ind w:left="567" w:right="-18" w:hanging="283"/>
        <w:jc w:val="both"/>
        <w:rPr>
          <w:rFonts w:eastAsia="Times New Roman"/>
          <w:b w:val="0"/>
          <w:bCs w:val="0"/>
          <w:spacing w:val="0"/>
          <w:lang w:eastAsia="sk-SK"/>
        </w:rPr>
      </w:pPr>
      <w:r>
        <w:rPr>
          <w:rFonts w:eastAsia="Times New Roman"/>
          <w:b w:val="0"/>
          <w:bCs w:val="0"/>
          <w:spacing w:val="0"/>
          <w:lang w:eastAsia="sk-SK"/>
        </w:rPr>
        <w:t xml:space="preserve">doložku  zakazujúcu </w:t>
      </w:r>
      <w:r w:rsidR="001865B0" w:rsidRPr="001865B0">
        <w:rPr>
          <w:rFonts w:eastAsia="Times New Roman"/>
          <w:b w:val="0"/>
          <w:bCs w:val="0"/>
          <w:spacing w:val="0"/>
          <w:lang w:eastAsia="sk-SK"/>
        </w:rPr>
        <w:t>ďalší vývoz určených  výrobkov bez súhlasu ministerstva,</w:t>
      </w:r>
    </w:p>
    <w:p w:rsidR="001865B0" w:rsidRPr="001865B0" w:rsidRDefault="001865B0" w:rsidP="001865B0">
      <w:pPr>
        <w:numPr>
          <w:ilvl w:val="0"/>
          <w:numId w:val="11"/>
        </w:numPr>
        <w:spacing w:after="0" w:line="240" w:lineRule="auto"/>
        <w:ind w:left="567" w:right="-18" w:hanging="283"/>
        <w:jc w:val="both"/>
        <w:rPr>
          <w:rFonts w:eastAsia="Times New Roman"/>
          <w:b w:val="0"/>
          <w:bCs w:val="0"/>
          <w:spacing w:val="0"/>
          <w:lang w:eastAsia="sk-SK"/>
        </w:rPr>
      </w:pPr>
      <w:r w:rsidRPr="001865B0">
        <w:rPr>
          <w:rFonts w:eastAsia="Times New Roman"/>
          <w:b w:val="0"/>
          <w:bCs w:val="0"/>
          <w:spacing w:val="0"/>
          <w:lang w:eastAsia="sk-SK"/>
        </w:rPr>
        <w:t>čitateľné meno a priezvisko zástupcu  príslušného štátneho orgánu štátu konečného užívateľa a oprávnenej osoby konečného užívateľa a odtlačok pečiatky orgánu príslušného štátneho orgánu štátu konečného užívateľa,</w:t>
      </w:r>
    </w:p>
    <w:p w:rsidR="001865B0" w:rsidRPr="001865B0" w:rsidRDefault="001865B0" w:rsidP="001865B0">
      <w:pPr>
        <w:numPr>
          <w:ilvl w:val="0"/>
          <w:numId w:val="10"/>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 xml:space="preserve">pri transfere z územia Slovenskej republiky originál vyhlásenia o konečnom použití potvrdený konečným užívateľom preukazujúci skutočnosti uvedené v odsekoch 2 a 3, ktorého platnosť je šesť mesiacov od jeho vydania a ktorý obsahuje </w:t>
      </w:r>
    </w:p>
    <w:p w:rsidR="001865B0" w:rsidRPr="001865B0" w:rsidRDefault="001865B0" w:rsidP="001865B0">
      <w:pPr>
        <w:spacing w:after="0" w:line="240" w:lineRule="auto"/>
        <w:ind w:left="284" w:right="-18"/>
        <w:jc w:val="both"/>
        <w:rPr>
          <w:rFonts w:eastAsia="Times New Roman"/>
          <w:b w:val="0"/>
          <w:bCs w:val="0"/>
          <w:spacing w:val="0"/>
          <w:lang w:eastAsia="sk-SK"/>
        </w:rPr>
      </w:pPr>
      <w:r w:rsidRPr="001865B0">
        <w:rPr>
          <w:rFonts w:eastAsia="Times New Roman"/>
          <w:b w:val="0"/>
          <w:bCs w:val="0"/>
          <w:spacing w:val="0"/>
          <w:lang w:eastAsia="sk-SK"/>
        </w:rPr>
        <w:t>1. názov štátu konečného užívateľa určených výrobkov,</w:t>
      </w:r>
    </w:p>
    <w:p w:rsidR="001865B0" w:rsidRPr="001865B0" w:rsidRDefault="001865B0" w:rsidP="001865B0">
      <w:pPr>
        <w:spacing w:after="0" w:line="240" w:lineRule="auto"/>
        <w:ind w:left="284" w:right="-18"/>
        <w:jc w:val="both"/>
        <w:rPr>
          <w:rFonts w:eastAsia="Times New Roman"/>
          <w:b w:val="0"/>
          <w:bCs w:val="0"/>
          <w:spacing w:val="0"/>
          <w:lang w:eastAsia="sk-SK"/>
        </w:rPr>
      </w:pPr>
      <w:r w:rsidRPr="001865B0">
        <w:rPr>
          <w:rFonts w:eastAsia="Times New Roman"/>
          <w:b w:val="0"/>
          <w:bCs w:val="0"/>
          <w:spacing w:val="0"/>
          <w:lang w:eastAsia="sk-SK"/>
        </w:rPr>
        <w:lastRenderedPageBreak/>
        <w:t>2. obchodné  meno dodávateľa transferu z územia  Slovenskej  republiky,</w:t>
      </w:r>
    </w:p>
    <w:p w:rsidR="001865B0" w:rsidRPr="001865B0" w:rsidRDefault="00F32AF6" w:rsidP="00F32AF6">
      <w:pPr>
        <w:spacing w:after="0" w:line="240" w:lineRule="auto"/>
        <w:ind w:left="567" w:right="-18" w:hanging="283"/>
        <w:jc w:val="both"/>
        <w:rPr>
          <w:rFonts w:eastAsia="Times New Roman"/>
          <w:b w:val="0"/>
          <w:bCs w:val="0"/>
          <w:spacing w:val="0"/>
          <w:lang w:eastAsia="sk-SK"/>
        </w:rPr>
      </w:pPr>
      <w:r>
        <w:rPr>
          <w:rFonts w:eastAsia="Times New Roman"/>
          <w:b w:val="0"/>
          <w:bCs w:val="0"/>
          <w:spacing w:val="0"/>
          <w:lang w:eastAsia="sk-SK"/>
        </w:rPr>
        <w:t xml:space="preserve">3. </w:t>
      </w:r>
      <w:r w:rsidR="001865B0" w:rsidRPr="001865B0">
        <w:rPr>
          <w:rFonts w:eastAsia="Times New Roman"/>
          <w:b w:val="0"/>
          <w:bCs w:val="0"/>
          <w:spacing w:val="0"/>
          <w:lang w:eastAsia="sk-SK"/>
        </w:rPr>
        <w:t xml:space="preserve">obchodné meno prijímateľa transferu, ktorý dodáva určené výrobky konečnému užívateľovi, </w:t>
      </w:r>
    </w:p>
    <w:p w:rsidR="001865B0" w:rsidRPr="001865B0" w:rsidRDefault="001865B0" w:rsidP="00F32AF6">
      <w:pPr>
        <w:spacing w:after="0" w:line="240" w:lineRule="auto"/>
        <w:ind w:left="567" w:right="-18" w:hanging="283"/>
        <w:jc w:val="both"/>
        <w:rPr>
          <w:rFonts w:eastAsia="Times New Roman"/>
          <w:b w:val="0"/>
          <w:bCs w:val="0"/>
          <w:spacing w:val="0"/>
          <w:lang w:eastAsia="sk-SK"/>
        </w:rPr>
      </w:pPr>
      <w:r w:rsidRPr="001865B0">
        <w:rPr>
          <w:rFonts w:eastAsia="Times New Roman"/>
          <w:b w:val="0"/>
          <w:bCs w:val="0"/>
          <w:spacing w:val="0"/>
          <w:lang w:eastAsia="sk-SK"/>
        </w:rPr>
        <w:t>4. obchodné meno konečného užívateľa, ak ním nie je prijímateľ transferu určených výrobkov,</w:t>
      </w:r>
    </w:p>
    <w:p w:rsidR="001865B0" w:rsidRPr="001865B0" w:rsidRDefault="001865B0" w:rsidP="001865B0">
      <w:pPr>
        <w:spacing w:after="0" w:line="240" w:lineRule="auto"/>
        <w:ind w:left="284" w:right="-18"/>
        <w:jc w:val="both"/>
        <w:rPr>
          <w:rFonts w:eastAsia="Times New Roman"/>
          <w:b w:val="0"/>
          <w:bCs w:val="0"/>
          <w:spacing w:val="0"/>
          <w:lang w:eastAsia="sk-SK"/>
        </w:rPr>
      </w:pPr>
      <w:r w:rsidRPr="001865B0">
        <w:rPr>
          <w:rFonts w:eastAsia="Times New Roman"/>
          <w:b w:val="0"/>
          <w:bCs w:val="0"/>
          <w:spacing w:val="0"/>
          <w:lang w:eastAsia="sk-SK"/>
        </w:rPr>
        <w:t>5. presnú špecifikáciu a množstvo určených výrobkov,</w:t>
      </w:r>
    </w:p>
    <w:p w:rsidR="001865B0" w:rsidRPr="001865B0" w:rsidRDefault="001865B0" w:rsidP="001865B0">
      <w:pPr>
        <w:spacing w:after="0" w:line="240" w:lineRule="auto"/>
        <w:ind w:left="284" w:right="-18"/>
        <w:jc w:val="both"/>
        <w:rPr>
          <w:rFonts w:eastAsia="Times New Roman"/>
          <w:b w:val="0"/>
          <w:bCs w:val="0"/>
          <w:spacing w:val="0"/>
          <w:lang w:eastAsia="sk-SK"/>
        </w:rPr>
      </w:pPr>
      <w:r w:rsidRPr="001865B0">
        <w:rPr>
          <w:rFonts w:eastAsia="Times New Roman"/>
          <w:b w:val="0"/>
          <w:bCs w:val="0"/>
          <w:spacing w:val="0"/>
          <w:lang w:eastAsia="sk-SK"/>
        </w:rPr>
        <w:t>6. doložku  zakazujúcu  ďalší transfer určených  výrobkov bez súhlasu ministerstva,</w:t>
      </w:r>
    </w:p>
    <w:p w:rsidR="001865B0" w:rsidRPr="001865B0" w:rsidRDefault="001865B0" w:rsidP="001865B0">
      <w:pPr>
        <w:spacing w:after="0" w:line="240" w:lineRule="auto"/>
        <w:ind w:left="284" w:right="-18"/>
        <w:jc w:val="both"/>
        <w:rPr>
          <w:rFonts w:eastAsia="Times New Roman"/>
          <w:b w:val="0"/>
          <w:bCs w:val="0"/>
          <w:spacing w:val="0"/>
          <w:lang w:eastAsia="sk-SK"/>
        </w:rPr>
      </w:pPr>
      <w:r w:rsidRPr="001865B0">
        <w:rPr>
          <w:rFonts w:eastAsia="Times New Roman"/>
          <w:b w:val="0"/>
          <w:bCs w:val="0"/>
          <w:spacing w:val="0"/>
          <w:lang w:eastAsia="sk-SK"/>
        </w:rPr>
        <w:t>7. čitateľné meno a priezvisko oprávnenej osoby konečného užívateľa,</w:t>
      </w:r>
    </w:p>
    <w:p w:rsidR="001865B0" w:rsidRPr="001865B0" w:rsidRDefault="001865B0" w:rsidP="00F32AF6">
      <w:p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e) čestné vyhlásenie  žiadateľa, že umožní vykonávanie kontrol na miestach a v objektoch, v ktorých sa nachádzajú určené výrobky,</w:t>
      </w:r>
    </w:p>
    <w:p w:rsidR="001865B0" w:rsidRPr="001865B0" w:rsidRDefault="001865B0" w:rsidP="00F32AF6">
      <w:pPr>
        <w:spacing w:after="0" w:line="240" w:lineRule="auto"/>
        <w:ind w:left="284" w:hanging="284"/>
        <w:jc w:val="both"/>
        <w:rPr>
          <w:rFonts w:eastAsia="Times New Roman"/>
          <w:b w:val="0"/>
          <w:bCs w:val="0"/>
          <w:spacing w:val="0"/>
          <w:lang w:eastAsia="sk-SK"/>
        </w:rPr>
      </w:pPr>
      <w:r w:rsidRPr="001865B0">
        <w:rPr>
          <w:rFonts w:eastAsia="Times New Roman"/>
          <w:b w:val="0"/>
          <w:bCs w:val="0"/>
          <w:spacing w:val="0"/>
          <w:lang w:eastAsia="sk-SK"/>
        </w:rPr>
        <w:t>f) potvrdenie zhody vydané autorizovanou osobou alebo certifikát vydaný notifikovanou osobou.</w:t>
      </w:r>
      <w:r w:rsidRPr="001865B0">
        <w:rPr>
          <w:rFonts w:eastAsia="Times New Roman"/>
          <w:b w:val="0"/>
          <w:bCs w:val="0"/>
          <w:spacing w:val="0"/>
          <w:vertAlign w:val="superscript"/>
          <w:lang w:eastAsia="sk-SK"/>
        </w:rPr>
        <w:footnoteReference w:id="23"/>
      </w:r>
      <w:r w:rsidRPr="001865B0">
        <w:rPr>
          <w:rFonts w:eastAsia="Times New Roman"/>
          <w:b w:val="0"/>
          <w:bCs w:val="0"/>
          <w:spacing w:val="0"/>
          <w:lang w:eastAsia="sk-SK"/>
        </w:rPr>
        <w:t>),</w:t>
      </w:r>
    </w:p>
    <w:p w:rsidR="001865B0" w:rsidRDefault="001865B0" w:rsidP="00F32AF6">
      <w:pPr>
        <w:spacing w:after="0" w:line="240" w:lineRule="auto"/>
        <w:ind w:left="284" w:hanging="284"/>
        <w:jc w:val="both"/>
        <w:rPr>
          <w:rFonts w:eastAsia="Times New Roman"/>
          <w:b w:val="0"/>
          <w:bCs w:val="0"/>
          <w:spacing w:val="0"/>
          <w:lang w:eastAsia="sk-SK"/>
        </w:rPr>
      </w:pPr>
      <w:r w:rsidRPr="001865B0">
        <w:rPr>
          <w:rFonts w:eastAsia="Times New Roman"/>
          <w:b w:val="0"/>
          <w:bCs w:val="0"/>
          <w:spacing w:val="0"/>
          <w:lang w:eastAsia="sk-SK"/>
        </w:rPr>
        <w:t xml:space="preserve">g) ďalšie doklady umožňujúce podrobné posúdenie daného prípadu, ak o to ministerstvo požiada. </w:t>
      </w:r>
    </w:p>
    <w:p w:rsidR="00F32AF6" w:rsidRPr="001865B0" w:rsidRDefault="00F32AF6" w:rsidP="001865B0">
      <w:pPr>
        <w:spacing w:after="0" w:line="240" w:lineRule="auto"/>
        <w:jc w:val="both"/>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 w:val="0"/>
          <w:bCs w:val="0"/>
          <w:noProof/>
          <w:spacing w:val="0"/>
          <w:lang w:eastAsia="sk-SK"/>
        </w:rPr>
      </w:pPr>
      <w:r w:rsidRPr="001865B0">
        <w:rPr>
          <w:rFonts w:eastAsia="Times New Roman"/>
          <w:b w:val="0"/>
          <w:bCs w:val="0"/>
          <w:spacing w:val="0"/>
          <w:lang w:eastAsia="sk-SK"/>
        </w:rPr>
        <w:t>(5) Prílohou k žiadosti o</w:t>
      </w:r>
      <w:r w:rsidR="00F32AF6">
        <w:rPr>
          <w:rFonts w:eastAsia="Times New Roman"/>
          <w:b w:val="0"/>
          <w:bCs w:val="0"/>
          <w:spacing w:val="0"/>
          <w:lang w:eastAsia="sk-SK"/>
        </w:rPr>
        <w:t xml:space="preserve"> udelenie </w:t>
      </w:r>
      <w:r w:rsidR="00F32AF6">
        <w:rPr>
          <w:rFonts w:eastAsia="Times New Roman"/>
          <w:b w:val="0"/>
          <w:bCs w:val="0"/>
          <w:noProof/>
          <w:spacing w:val="0"/>
          <w:lang w:eastAsia="sk-SK"/>
        </w:rPr>
        <w:t>licencie</w:t>
      </w:r>
      <w:r w:rsidRPr="001865B0">
        <w:rPr>
          <w:rFonts w:eastAsia="Times New Roman"/>
          <w:b w:val="0"/>
          <w:bCs w:val="0"/>
          <w:noProof/>
          <w:spacing w:val="0"/>
          <w:lang w:eastAsia="sk-SK"/>
        </w:rPr>
        <w:t xml:space="preserve"> na transfer, dovoz alebo vývoz určených výrobkov uvedených v § 2 ods. 1 písm. a) tretí  bod sú </w:t>
      </w:r>
    </w:p>
    <w:p w:rsidR="001865B0" w:rsidRPr="001865B0" w:rsidRDefault="001865B0" w:rsidP="001865B0">
      <w:pPr>
        <w:numPr>
          <w:ilvl w:val="1"/>
          <w:numId w:val="12"/>
        </w:numPr>
        <w:spacing w:after="0" w:line="240" w:lineRule="auto"/>
        <w:ind w:left="284" w:right="-18" w:hanging="284"/>
        <w:jc w:val="both"/>
        <w:rPr>
          <w:rFonts w:eastAsia="Times New Roman"/>
          <w:b w:val="0"/>
          <w:bCs w:val="0"/>
          <w:noProof/>
          <w:spacing w:val="0"/>
          <w:lang w:eastAsia="sk-SK"/>
        </w:rPr>
      </w:pPr>
      <w:r w:rsidRPr="001865B0">
        <w:rPr>
          <w:rFonts w:eastAsia="Times New Roman"/>
          <w:b w:val="0"/>
          <w:bCs w:val="0"/>
          <w:noProof/>
          <w:spacing w:val="0"/>
          <w:lang w:eastAsia="sk-SK"/>
        </w:rPr>
        <w:t xml:space="preserve">doklad oprávňujúci žiadateľa podnikať s určenými výrobkami uvedenými v § 2 ods. 1 písm. a) tretí bod , </w:t>
      </w:r>
    </w:p>
    <w:p w:rsidR="001865B0" w:rsidRPr="001865B0" w:rsidRDefault="001865B0" w:rsidP="001865B0">
      <w:pPr>
        <w:numPr>
          <w:ilvl w:val="1"/>
          <w:numId w:val="12"/>
        </w:numPr>
        <w:spacing w:after="0" w:line="240" w:lineRule="auto"/>
        <w:ind w:left="284" w:right="-18" w:hanging="284"/>
        <w:jc w:val="both"/>
        <w:rPr>
          <w:rFonts w:eastAsia="Times New Roman"/>
          <w:b w:val="0"/>
          <w:bCs w:val="0"/>
          <w:noProof/>
          <w:spacing w:val="0"/>
          <w:lang w:eastAsia="sk-SK"/>
        </w:rPr>
      </w:pPr>
      <w:r w:rsidRPr="001865B0">
        <w:rPr>
          <w:rFonts w:eastAsia="Times New Roman"/>
          <w:b w:val="0"/>
          <w:bCs w:val="0"/>
          <w:noProof/>
          <w:spacing w:val="0"/>
          <w:lang w:eastAsia="sk-SK"/>
        </w:rPr>
        <w:t>povolenie na nadobúdanie určených výrobkov uvedenených v § 2 ods. 1 písm. a) tretí bod,</w:t>
      </w:r>
      <w:r w:rsidRPr="001865B0">
        <w:rPr>
          <w:rFonts w:eastAsia="Times New Roman"/>
          <w:b w:val="0"/>
          <w:bCs w:val="0"/>
          <w:noProof/>
          <w:spacing w:val="0"/>
          <w:vertAlign w:val="superscript"/>
          <w:lang w:eastAsia="sk-SK"/>
        </w:rPr>
        <w:footnoteReference w:id="24"/>
      </w:r>
      <w:r w:rsidRPr="001865B0">
        <w:rPr>
          <w:rFonts w:eastAsia="Times New Roman"/>
          <w:b w:val="0"/>
          <w:bCs w:val="0"/>
          <w:noProof/>
          <w:spacing w:val="0"/>
          <w:lang w:eastAsia="sk-SK"/>
        </w:rPr>
        <w:t>)</w:t>
      </w:r>
    </w:p>
    <w:p w:rsidR="001865B0" w:rsidRPr="001865B0" w:rsidRDefault="001865B0" w:rsidP="001865B0">
      <w:pPr>
        <w:numPr>
          <w:ilvl w:val="1"/>
          <w:numId w:val="12"/>
        </w:numPr>
        <w:spacing w:after="0" w:line="240" w:lineRule="auto"/>
        <w:ind w:left="284" w:right="-18" w:hanging="284"/>
        <w:jc w:val="both"/>
        <w:rPr>
          <w:rFonts w:eastAsia="Times New Roman"/>
          <w:b w:val="0"/>
          <w:bCs w:val="0"/>
          <w:noProof/>
          <w:spacing w:val="0"/>
          <w:lang w:eastAsia="sk-SK"/>
        </w:rPr>
      </w:pPr>
      <w:r w:rsidRPr="001865B0">
        <w:rPr>
          <w:rFonts w:eastAsia="Times New Roman"/>
          <w:b w:val="0"/>
          <w:bCs w:val="0"/>
          <w:noProof/>
          <w:spacing w:val="0"/>
          <w:lang w:eastAsia="sk-SK"/>
        </w:rPr>
        <w:t xml:space="preserve">doklad o tom, že žiadateľ </w:t>
      </w:r>
      <w:r w:rsidRPr="001865B0">
        <w:rPr>
          <w:rFonts w:eastAsia="Times New Roman"/>
          <w:b w:val="0"/>
          <w:bCs w:val="0"/>
          <w:spacing w:val="0"/>
          <w:lang w:eastAsia="sk-SK"/>
        </w:rPr>
        <w:t xml:space="preserve">alebo konečný užívateľ </w:t>
      </w:r>
      <w:r w:rsidRPr="001865B0">
        <w:rPr>
          <w:rFonts w:eastAsia="Times New Roman"/>
          <w:b w:val="0"/>
          <w:bCs w:val="0"/>
          <w:noProof/>
          <w:spacing w:val="0"/>
          <w:lang w:eastAsia="sk-SK"/>
        </w:rPr>
        <w:t xml:space="preserve">má zabezpečené riadne </w:t>
      </w:r>
      <w:smartTag w:uri="urn:schemas-microsoft-com:office:smarttags" w:element="PersonName">
        <w:r w:rsidRPr="001865B0">
          <w:rPr>
            <w:rFonts w:eastAsia="Times New Roman"/>
            <w:b w:val="0"/>
            <w:bCs w:val="0"/>
            <w:noProof/>
            <w:spacing w:val="0"/>
            <w:lang w:eastAsia="sk-SK"/>
          </w:rPr>
          <w:t>sk</w:t>
        </w:r>
      </w:smartTag>
      <w:r w:rsidRPr="001865B0">
        <w:rPr>
          <w:rFonts w:eastAsia="Times New Roman"/>
          <w:b w:val="0"/>
          <w:bCs w:val="0"/>
          <w:noProof/>
          <w:spacing w:val="0"/>
          <w:lang w:eastAsia="sk-SK"/>
        </w:rPr>
        <w:t>ladovanie určených výrobkov uvedených v § 2 ods. 1 písm. a) tretí bod, ktoré neohrozuje zdravie a bezpečnosť osôb,</w:t>
      </w:r>
      <w:r w:rsidRPr="001865B0">
        <w:rPr>
          <w:rFonts w:eastAsia="Times New Roman"/>
          <w:b w:val="0"/>
          <w:bCs w:val="0"/>
          <w:noProof/>
          <w:spacing w:val="0"/>
          <w:vertAlign w:val="superscript"/>
          <w:lang w:eastAsia="sk-SK"/>
        </w:rPr>
        <w:footnoteReference w:id="25"/>
      </w:r>
      <w:r w:rsidRPr="001865B0">
        <w:rPr>
          <w:rFonts w:eastAsia="Times New Roman"/>
          <w:b w:val="0"/>
          <w:bCs w:val="0"/>
          <w:noProof/>
          <w:spacing w:val="0"/>
          <w:lang w:eastAsia="sk-SK"/>
        </w:rPr>
        <w:t>)</w:t>
      </w:r>
    </w:p>
    <w:p w:rsidR="001865B0" w:rsidRPr="001865B0" w:rsidRDefault="001865B0" w:rsidP="001865B0">
      <w:pPr>
        <w:numPr>
          <w:ilvl w:val="1"/>
          <w:numId w:val="12"/>
        </w:numPr>
        <w:spacing w:after="0" w:line="240" w:lineRule="auto"/>
        <w:ind w:left="284" w:right="-18" w:hanging="284"/>
        <w:jc w:val="both"/>
        <w:rPr>
          <w:rFonts w:eastAsia="Times New Roman"/>
          <w:b w:val="0"/>
          <w:bCs w:val="0"/>
          <w:noProof/>
          <w:spacing w:val="0"/>
          <w:lang w:eastAsia="sk-SK"/>
        </w:rPr>
      </w:pPr>
      <w:r w:rsidRPr="001865B0">
        <w:rPr>
          <w:rFonts w:eastAsia="Times New Roman"/>
          <w:b w:val="0"/>
          <w:bCs w:val="0"/>
          <w:noProof/>
          <w:spacing w:val="0"/>
          <w:lang w:eastAsia="sk-SK"/>
        </w:rPr>
        <w:t>kópia osvedčenia o schválení vozidla na prepravu nebezpečných vecí podľa osobitného predpisu,</w:t>
      </w:r>
      <w:r w:rsidRPr="001865B0">
        <w:rPr>
          <w:rFonts w:eastAsia="Times New Roman"/>
          <w:b w:val="0"/>
          <w:bCs w:val="0"/>
          <w:noProof/>
          <w:spacing w:val="0"/>
          <w:vertAlign w:val="superscript"/>
          <w:lang w:eastAsia="sk-SK"/>
        </w:rPr>
        <w:footnoteReference w:id="26"/>
      </w:r>
      <w:r w:rsidRPr="001865B0">
        <w:rPr>
          <w:rFonts w:eastAsia="Times New Roman"/>
          <w:b w:val="0"/>
          <w:bCs w:val="0"/>
          <w:noProof/>
          <w:spacing w:val="0"/>
          <w:lang w:eastAsia="sk-SK"/>
        </w:rPr>
        <w:t>)</w:t>
      </w:r>
      <w:r w:rsidRPr="001865B0">
        <w:rPr>
          <w:rFonts w:eastAsia="Times New Roman"/>
          <w:b w:val="0"/>
          <w:bCs w:val="0"/>
          <w:noProof/>
          <w:spacing w:val="0"/>
          <w:vertAlign w:val="superscript"/>
          <w:lang w:eastAsia="sk-SK"/>
        </w:rPr>
        <w:t xml:space="preserve"> </w:t>
      </w:r>
      <w:r w:rsidRPr="001865B0">
        <w:rPr>
          <w:rFonts w:eastAsia="Times New Roman"/>
          <w:b w:val="0"/>
          <w:bCs w:val="0"/>
          <w:spacing w:val="0"/>
          <w:lang w:eastAsia="sk-SK"/>
        </w:rPr>
        <w:t>alebo zmluva s prepravcom o preprave nebezpečných vecí,</w:t>
      </w:r>
    </w:p>
    <w:p w:rsidR="001865B0" w:rsidRPr="001865B0" w:rsidRDefault="001865B0" w:rsidP="001865B0">
      <w:pPr>
        <w:numPr>
          <w:ilvl w:val="1"/>
          <w:numId w:val="12"/>
        </w:numPr>
        <w:spacing w:after="0" w:line="240" w:lineRule="auto"/>
        <w:ind w:left="284" w:right="-18" w:hanging="284"/>
        <w:jc w:val="both"/>
        <w:rPr>
          <w:rFonts w:eastAsia="Times New Roman"/>
          <w:b w:val="0"/>
          <w:bCs w:val="0"/>
          <w:noProof/>
          <w:spacing w:val="0"/>
          <w:lang w:eastAsia="sk-SK"/>
        </w:rPr>
      </w:pPr>
      <w:r w:rsidRPr="001865B0">
        <w:rPr>
          <w:rFonts w:eastAsia="Times New Roman"/>
          <w:b w:val="0"/>
          <w:bCs w:val="0"/>
          <w:noProof/>
          <w:spacing w:val="0"/>
          <w:lang w:eastAsia="sk-SK"/>
        </w:rPr>
        <w:t>vyhlásenie  o zhode</w:t>
      </w:r>
      <w:r w:rsidRPr="001865B0">
        <w:rPr>
          <w:rFonts w:eastAsia="Times New Roman"/>
          <w:b w:val="0"/>
          <w:bCs w:val="0"/>
          <w:noProof/>
          <w:spacing w:val="0"/>
          <w:vertAlign w:val="superscript"/>
          <w:lang w:eastAsia="sk-SK"/>
        </w:rPr>
        <w:footnoteReference w:id="27"/>
      </w:r>
      <w:r w:rsidRPr="001865B0">
        <w:rPr>
          <w:rFonts w:eastAsia="Times New Roman"/>
          <w:b w:val="0"/>
          <w:bCs w:val="0"/>
          <w:noProof/>
          <w:spacing w:val="0"/>
          <w:lang w:eastAsia="sk-SK"/>
        </w:rPr>
        <w:t>)</w:t>
      </w:r>
      <w:r w:rsidRPr="001865B0">
        <w:rPr>
          <w:rFonts w:eastAsia="Times New Roman"/>
          <w:bCs w:val="0"/>
          <w:noProof/>
          <w:color w:val="FF0000"/>
          <w:spacing w:val="0"/>
          <w:vertAlign w:val="superscript"/>
          <w:lang w:eastAsia="sk-SK"/>
        </w:rPr>
        <w:t xml:space="preserve"> </w:t>
      </w:r>
      <w:r w:rsidRPr="001865B0">
        <w:rPr>
          <w:rFonts w:eastAsia="Times New Roman"/>
          <w:b w:val="0"/>
          <w:bCs w:val="0"/>
          <w:noProof/>
          <w:spacing w:val="0"/>
          <w:lang w:eastAsia="sk-SK"/>
        </w:rPr>
        <w:t>alebo kópie  príslušných  certifikátov a ak bolo posúdenie zhody vykonané notifikovanou osobou z iného člen</w:t>
      </w:r>
      <w:smartTag w:uri="urn:schemas-microsoft-com:office:smarttags" w:element="PersonName">
        <w:r w:rsidRPr="001865B0">
          <w:rPr>
            <w:rFonts w:eastAsia="Times New Roman"/>
            <w:b w:val="0"/>
            <w:bCs w:val="0"/>
            <w:noProof/>
            <w:spacing w:val="0"/>
            <w:lang w:eastAsia="sk-SK"/>
          </w:rPr>
          <w:t>sk</w:t>
        </w:r>
      </w:smartTag>
      <w:r w:rsidRPr="001865B0">
        <w:rPr>
          <w:rFonts w:eastAsia="Times New Roman"/>
          <w:b w:val="0"/>
          <w:bCs w:val="0"/>
          <w:noProof/>
          <w:spacing w:val="0"/>
          <w:lang w:eastAsia="sk-SK"/>
        </w:rPr>
        <w:t>ého štátu Európ</w:t>
      </w:r>
      <w:smartTag w:uri="urn:schemas-microsoft-com:office:smarttags" w:element="PersonName">
        <w:r w:rsidRPr="001865B0">
          <w:rPr>
            <w:rFonts w:eastAsia="Times New Roman"/>
            <w:b w:val="0"/>
            <w:bCs w:val="0"/>
            <w:noProof/>
            <w:spacing w:val="0"/>
            <w:lang w:eastAsia="sk-SK"/>
          </w:rPr>
          <w:t>sk</w:t>
        </w:r>
      </w:smartTag>
      <w:r w:rsidRPr="001865B0">
        <w:rPr>
          <w:rFonts w:eastAsia="Times New Roman"/>
          <w:b w:val="0"/>
          <w:bCs w:val="0"/>
          <w:noProof/>
          <w:spacing w:val="0"/>
          <w:lang w:eastAsia="sk-SK"/>
        </w:rPr>
        <w:t>ej únie aj potvrdenie zhody návodu na použitie vydané notifikovanou osobou zo Sloven</w:t>
      </w:r>
      <w:smartTag w:uri="urn:schemas-microsoft-com:office:smarttags" w:element="PersonName">
        <w:r w:rsidRPr="001865B0">
          <w:rPr>
            <w:rFonts w:eastAsia="Times New Roman"/>
            <w:b w:val="0"/>
            <w:bCs w:val="0"/>
            <w:noProof/>
            <w:spacing w:val="0"/>
            <w:lang w:eastAsia="sk-SK"/>
          </w:rPr>
          <w:t>sk</w:t>
        </w:r>
      </w:smartTag>
      <w:r w:rsidRPr="001865B0">
        <w:rPr>
          <w:rFonts w:eastAsia="Times New Roman"/>
          <w:b w:val="0"/>
          <w:bCs w:val="0"/>
          <w:noProof/>
          <w:spacing w:val="0"/>
          <w:lang w:eastAsia="sk-SK"/>
        </w:rPr>
        <w:t>ej republiky,</w:t>
      </w:r>
      <w:r w:rsidRPr="001865B0" w:rsidDel="001E2362">
        <w:rPr>
          <w:rFonts w:eastAsia="Times New Roman"/>
          <w:b w:val="0"/>
          <w:bCs w:val="0"/>
          <w:noProof/>
          <w:spacing w:val="0"/>
          <w:lang w:eastAsia="sk-SK"/>
        </w:rPr>
        <w:t xml:space="preserve"> </w:t>
      </w:r>
    </w:p>
    <w:p w:rsidR="001865B0" w:rsidRPr="001865B0" w:rsidRDefault="001865B0" w:rsidP="001865B0">
      <w:pPr>
        <w:numPr>
          <w:ilvl w:val="1"/>
          <w:numId w:val="12"/>
        </w:numPr>
        <w:spacing w:after="0" w:line="240" w:lineRule="auto"/>
        <w:ind w:left="284" w:right="-18" w:hanging="284"/>
        <w:jc w:val="both"/>
        <w:rPr>
          <w:rFonts w:eastAsia="Times New Roman"/>
          <w:b w:val="0"/>
          <w:bCs w:val="0"/>
          <w:noProof/>
          <w:spacing w:val="0"/>
          <w:lang w:eastAsia="sk-SK"/>
        </w:rPr>
      </w:pPr>
      <w:r w:rsidRPr="001865B0">
        <w:rPr>
          <w:rFonts w:eastAsia="Times New Roman"/>
          <w:b w:val="0"/>
          <w:bCs w:val="0"/>
          <w:noProof/>
          <w:spacing w:val="0"/>
          <w:lang w:eastAsia="sk-SK"/>
        </w:rPr>
        <w:t>vyplnený sprievodný formulár na  transfer určených výrobkov uvedených v § 2 ods. 1 písm. a) tretí bod v rámci členských štátov Európskej únie podľa osobitného predpisu,</w:t>
      </w:r>
      <w:r w:rsidRPr="001865B0">
        <w:rPr>
          <w:rFonts w:eastAsia="Times New Roman"/>
          <w:b w:val="0"/>
          <w:bCs w:val="0"/>
          <w:noProof/>
          <w:spacing w:val="0"/>
          <w:vertAlign w:val="superscript"/>
          <w:lang w:eastAsia="sk-SK"/>
        </w:rPr>
        <w:footnoteReference w:id="28"/>
      </w:r>
      <w:r w:rsidRPr="001865B0">
        <w:rPr>
          <w:rFonts w:eastAsia="Times New Roman"/>
          <w:b w:val="0"/>
          <w:bCs w:val="0"/>
          <w:noProof/>
          <w:spacing w:val="0"/>
          <w:lang w:eastAsia="sk-SK"/>
        </w:rPr>
        <w:t>)</w:t>
      </w:r>
    </w:p>
    <w:p w:rsidR="001865B0" w:rsidRPr="001865B0" w:rsidRDefault="001865B0" w:rsidP="001865B0">
      <w:pPr>
        <w:numPr>
          <w:ilvl w:val="1"/>
          <w:numId w:val="12"/>
        </w:numPr>
        <w:spacing w:after="0" w:line="240" w:lineRule="auto"/>
        <w:ind w:left="284" w:right="-18" w:hanging="284"/>
        <w:jc w:val="both"/>
        <w:rPr>
          <w:rFonts w:eastAsia="Times New Roman"/>
          <w:b w:val="0"/>
          <w:bCs w:val="0"/>
          <w:noProof/>
          <w:spacing w:val="0"/>
          <w:lang w:eastAsia="sk-SK"/>
        </w:rPr>
      </w:pPr>
      <w:r w:rsidRPr="001865B0">
        <w:rPr>
          <w:rFonts w:eastAsia="Times New Roman"/>
          <w:b w:val="0"/>
          <w:bCs w:val="0"/>
          <w:noProof/>
          <w:spacing w:val="0"/>
          <w:lang w:eastAsia="sk-SK"/>
        </w:rPr>
        <w:t>súhlas krajiny určenia s vývozom určených výrobkov uvedených v § 2 ods. 1 písm. a) tretí bod.</w:t>
      </w:r>
    </w:p>
    <w:p w:rsidR="001865B0" w:rsidRPr="001865B0" w:rsidRDefault="001865B0" w:rsidP="001865B0">
      <w:pPr>
        <w:spacing w:after="0" w:line="240" w:lineRule="auto"/>
        <w:ind w:left="284" w:right="-18" w:hanging="284"/>
        <w:jc w:val="both"/>
        <w:rPr>
          <w:rFonts w:eastAsia="Times New Roman"/>
          <w:b w:val="0"/>
          <w:bCs w:val="0"/>
          <w:noProof/>
          <w:color w:val="FF0000"/>
          <w:spacing w:val="0"/>
          <w:lang w:eastAsia="sk-SK"/>
        </w:rPr>
      </w:pPr>
      <w:r w:rsidRPr="001865B0">
        <w:rPr>
          <w:rFonts w:eastAsia="Times New Roman"/>
          <w:b w:val="0"/>
          <w:bCs w:val="0"/>
          <w:noProof/>
          <w:spacing w:val="0"/>
          <w:lang w:eastAsia="sk-SK"/>
        </w:rPr>
        <w:t xml:space="preserve">    </w:t>
      </w:r>
    </w:p>
    <w:p w:rsidR="001865B0" w:rsidRPr="001865B0" w:rsidRDefault="001865B0" w:rsidP="001865B0">
      <w:pPr>
        <w:spacing w:after="0" w:line="240" w:lineRule="auto"/>
        <w:ind w:right="-18" w:firstLine="709"/>
        <w:jc w:val="both"/>
        <w:rPr>
          <w:rFonts w:eastAsia="Times New Roman"/>
          <w:b w:val="0"/>
          <w:bCs w:val="0"/>
          <w:noProof/>
          <w:spacing w:val="0"/>
          <w:lang w:eastAsia="sk-SK"/>
        </w:rPr>
      </w:pPr>
      <w:r w:rsidRPr="001865B0">
        <w:rPr>
          <w:rFonts w:eastAsia="Times New Roman"/>
          <w:b w:val="0"/>
          <w:bCs w:val="0"/>
          <w:spacing w:val="0"/>
          <w:lang w:eastAsia="sk-SK"/>
        </w:rPr>
        <w:t>(6) Prílohou  k žiadosti o</w:t>
      </w:r>
      <w:r w:rsidR="00F32AF6">
        <w:rPr>
          <w:rFonts w:eastAsia="Times New Roman"/>
          <w:b w:val="0"/>
          <w:bCs w:val="0"/>
          <w:spacing w:val="0"/>
          <w:lang w:eastAsia="sk-SK"/>
        </w:rPr>
        <w:t xml:space="preserve"> udelenie </w:t>
      </w:r>
      <w:r w:rsidR="00F32AF6">
        <w:rPr>
          <w:rFonts w:eastAsia="Times New Roman"/>
          <w:b w:val="0"/>
          <w:bCs w:val="0"/>
          <w:noProof/>
          <w:spacing w:val="0"/>
          <w:lang w:eastAsia="sk-SK"/>
        </w:rPr>
        <w:t>licencie</w:t>
      </w:r>
      <w:r w:rsidRPr="001865B0">
        <w:rPr>
          <w:rFonts w:eastAsia="Times New Roman"/>
          <w:b w:val="0"/>
          <w:bCs w:val="0"/>
          <w:noProof/>
          <w:spacing w:val="0"/>
          <w:lang w:eastAsia="sk-SK"/>
        </w:rPr>
        <w:t xml:space="preserve"> na transfer, dovoz alebo vývoz určených výrobkov uvedených v § 2 ods. 1 písm. a) štvrtý bod sú </w:t>
      </w:r>
    </w:p>
    <w:p w:rsidR="001865B0" w:rsidRPr="001865B0" w:rsidRDefault="001865B0" w:rsidP="001865B0">
      <w:pPr>
        <w:numPr>
          <w:ilvl w:val="0"/>
          <w:numId w:val="13"/>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 xml:space="preserve">doklad oprávňujúci žiadateľa podnikať s </w:t>
      </w:r>
      <w:r w:rsidRPr="001865B0">
        <w:rPr>
          <w:rFonts w:eastAsia="Times New Roman"/>
          <w:b w:val="0"/>
          <w:bCs w:val="0"/>
          <w:noProof/>
          <w:spacing w:val="0"/>
          <w:lang w:eastAsia="sk-SK"/>
        </w:rPr>
        <w:t>určenými výrobkami uvedenými v § 2 ods. 1 písm. a) štvrtý bod</w:t>
      </w:r>
      <w:r w:rsidRPr="001865B0" w:rsidDel="00BE617F">
        <w:rPr>
          <w:rFonts w:eastAsia="Times New Roman"/>
          <w:b w:val="0"/>
          <w:bCs w:val="0"/>
          <w:spacing w:val="0"/>
          <w:lang w:eastAsia="sk-SK"/>
        </w:rPr>
        <w:t xml:space="preserve"> </w:t>
      </w:r>
      <w:r w:rsidRPr="001865B0">
        <w:rPr>
          <w:rFonts w:eastAsia="Times New Roman"/>
          <w:b w:val="0"/>
          <w:bCs w:val="0"/>
          <w:spacing w:val="0"/>
          <w:lang w:eastAsia="sk-SK"/>
        </w:rPr>
        <w:t xml:space="preserve">, </w:t>
      </w:r>
    </w:p>
    <w:p w:rsidR="001865B0" w:rsidRPr="001865B0" w:rsidRDefault="001865B0" w:rsidP="001865B0">
      <w:pPr>
        <w:numPr>
          <w:ilvl w:val="0"/>
          <w:numId w:val="13"/>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doklad o tom, že žiadateľ je oprávnený nadobúdať určené výrobky uvedené v § 2 ods. 1  písm. a) štvrtý bod triedy III, IV a podtriedy T</w:t>
      </w:r>
      <w:r w:rsidRPr="001865B0">
        <w:rPr>
          <w:rFonts w:eastAsia="Times New Roman"/>
          <w:b w:val="0"/>
          <w:bCs w:val="0"/>
          <w:spacing w:val="0"/>
          <w:vertAlign w:val="subscript"/>
          <w:lang w:eastAsia="sk-SK"/>
        </w:rPr>
        <w:t xml:space="preserve">2 </w:t>
      </w:r>
      <w:r w:rsidRPr="001865B0">
        <w:rPr>
          <w:rFonts w:eastAsia="Times New Roman"/>
          <w:b w:val="0"/>
          <w:bCs w:val="0"/>
          <w:spacing w:val="0"/>
          <w:lang w:eastAsia="sk-SK"/>
        </w:rPr>
        <w:t>a kategórie 4 P</w:t>
      </w:r>
      <w:r w:rsidRPr="001865B0">
        <w:rPr>
          <w:rFonts w:eastAsia="Times New Roman"/>
          <w:b w:val="0"/>
          <w:bCs w:val="0"/>
          <w:spacing w:val="0"/>
          <w:vertAlign w:val="subscript"/>
          <w:lang w:eastAsia="sk-SK"/>
        </w:rPr>
        <w:t xml:space="preserve">2, </w:t>
      </w:r>
      <w:r w:rsidRPr="001865B0">
        <w:rPr>
          <w:rFonts w:eastAsia="Times New Roman"/>
          <w:b w:val="0"/>
          <w:bCs w:val="0"/>
          <w:spacing w:val="0"/>
          <w:lang w:eastAsia="sk-SK"/>
        </w:rPr>
        <w:t>a T</w:t>
      </w:r>
      <w:r w:rsidRPr="001865B0">
        <w:rPr>
          <w:rFonts w:eastAsia="Times New Roman"/>
          <w:b w:val="0"/>
          <w:bCs w:val="0"/>
          <w:spacing w:val="0"/>
          <w:vertAlign w:val="subscript"/>
          <w:lang w:eastAsia="sk-SK"/>
        </w:rPr>
        <w:t>2,</w:t>
      </w:r>
      <w:r w:rsidRPr="001865B0">
        <w:rPr>
          <w:rFonts w:eastAsia="Times New Roman"/>
          <w:b w:val="0"/>
          <w:bCs w:val="0"/>
          <w:spacing w:val="0"/>
          <w:vertAlign w:val="superscript"/>
          <w:lang w:eastAsia="sk-SK"/>
        </w:rPr>
        <w:footnoteReference w:id="29"/>
      </w:r>
      <w:r w:rsidRPr="001865B0">
        <w:rPr>
          <w:rFonts w:eastAsia="Times New Roman"/>
          <w:b w:val="0"/>
          <w:bCs w:val="0"/>
          <w:spacing w:val="0"/>
          <w:lang w:eastAsia="sk-SK"/>
        </w:rPr>
        <w:t xml:space="preserve">)  </w:t>
      </w:r>
    </w:p>
    <w:p w:rsidR="001865B0" w:rsidRPr="001865B0" w:rsidRDefault="001865B0" w:rsidP="001865B0">
      <w:pPr>
        <w:numPr>
          <w:ilvl w:val="0"/>
          <w:numId w:val="13"/>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lastRenderedPageBreak/>
        <w:t>doklad o tom, že žiadateľ alebo konečný užívateľ má zabezpečené riadne skladovanie     určených výrobkov uvedených v § 2 ods. 1 písm. a) štvrtý bod, ktoré neohrozuje zdravie                 a bezpečnosť osôb,</w:t>
      </w:r>
      <w:r w:rsidRPr="001865B0">
        <w:rPr>
          <w:rFonts w:eastAsia="Times New Roman"/>
          <w:b w:val="0"/>
          <w:bCs w:val="0"/>
          <w:spacing w:val="0"/>
          <w:vertAlign w:val="superscript"/>
          <w:lang w:eastAsia="sk-SK"/>
        </w:rPr>
        <w:footnoteReference w:id="30"/>
      </w:r>
      <w:r w:rsidRPr="001865B0">
        <w:rPr>
          <w:rFonts w:eastAsia="Times New Roman"/>
          <w:b w:val="0"/>
          <w:bCs w:val="0"/>
          <w:spacing w:val="0"/>
          <w:lang w:eastAsia="sk-SK"/>
        </w:rPr>
        <w:t>)</w:t>
      </w:r>
    </w:p>
    <w:p w:rsidR="001865B0" w:rsidRPr="001865B0" w:rsidRDefault="001865B0" w:rsidP="001865B0">
      <w:pPr>
        <w:numPr>
          <w:ilvl w:val="0"/>
          <w:numId w:val="13"/>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kópia osvedčenia o schválení vozidla na prepravu nebezpečných vecí podľa osobitného predpisu</w:t>
      </w:r>
      <w:r w:rsidR="00F32AF6">
        <w:rPr>
          <w:rFonts w:eastAsia="Times New Roman"/>
          <w:b w:val="0"/>
          <w:bCs w:val="0"/>
          <w:spacing w:val="0"/>
          <w:vertAlign w:val="superscript"/>
          <w:lang w:eastAsia="sk-SK"/>
        </w:rPr>
        <w:t>26</w:t>
      </w:r>
      <w:r w:rsidRPr="001865B0">
        <w:rPr>
          <w:rFonts w:eastAsia="Times New Roman"/>
          <w:b w:val="0"/>
          <w:bCs w:val="0"/>
          <w:spacing w:val="0"/>
          <w:lang w:eastAsia="sk-SK"/>
        </w:rPr>
        <w:t>)</w:t>
      </w:r>
      <w:r w:rsidRPr="001865B0">
        <w:rPr>
          <w:rFonts w:eastAsia="Times New Roman"/>
          <w:b w:val="0"/>
          <w:bCs w:val="0"/>
          <w:spacing w:val="0"/>
          <w:vertAlign w:val="superscript"/>
          <w:lang w:eastAsia="sk-SK"/>
        </w:rPr>
        <w:t xml:space="preserve"> </w:t>
      </w:r>
      <w:r w:rsidRPr="001865B0">
        <w:rPr>
          <w:rFonts w:eastAsia="Times New Roman"/>
          <w:b w:val="0"/>
          <w:bCs w:val="0"/>
          <w:spacing w:val="0"/>
          <w:lang w:eastAsia="sk-SK"/>
        </w:rPr>
        <w:t>alebo zmluva s prepravcom o preprave nebezpečných vecí,</w:t>
      </w:r>
    </w:p>
    <w:p w:rsidR="001865B0" w:rsidRPr="001865B0" w:rsidRDefault="001865B0" w:rsidP="001865B0">
      <w:pPr>
        <w:numPr>
          <w:ilvl w:val="0"/>
          <w:numId w:val="13"/>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vyhlásenie o zhode</w:t>
      </w:r>
      <w:r w:rsidRPr="001865B0">
        <w:rPr>
          <w:rFonts w:eastAsia="Times New Roman"/>
          <w:b w:val="0"/>
          <w:bCs w:val="0"/>
          <w:spacing w:val="0"/>
          <w:vertAlign w:val="superscript"/>
          <w:lang w:eastAsia="sk-SK"/>
        </w:rPr>
        <w:footnoteReference w:id="31"/>
      </w:r>
      <w:r w:rsidRPr="001865B0">
        <w:rPr>
          <w:rFonts w:eastAsia="Times New Roman"/>
          <w:b w:val="0"/>
          <w:bCs w:val="0"/>
          <w:spacing w:val="0"/>
          <w:lang w:eastAsia="sk-SK"/>
        </w:rPr>
        <w:t>)</w:t>
      </w:r>
      <w:r w:rsidRPr="001865B0">
        <w:rPr>
          <w:rFonts w:eastAsia="Times New Roman"/>
          <w:bCs w:val="0"/>
          <w:spacing w:val="0"/>
          <w:vertAlign w:val="superscript"/>
          <w:lang w:eastAsia="sk-SK"/>
        </w:rPr>
        <w:t xml:space="preserve"> </w:t>
      </w:r>
      <w:r w:rsidRPr="001865B0">
        <w:rPr>
          <w:rFonts w:eastAsia="Times New Roman"/>
          <w:b w:val="0"/>
          <w:bCs w:val="0"/>
          <w:spacing w:val="0"/>
          <w:lang w:eastAsia="sk-SK"/>
        </w:rPr>
        <w:t>alebo kópia príslušných certifikátov. Ak bolo posúdenie zhody vykonané notifikovanou osobou  z iného člen</w:t>
      </w:r>
      <w:smartTag w:uri="urn:schemas-microsoft-com:office:smarttags" w:element="PersonName">
        <w:r w:rsidRPr="001865B0">
          <w:rPr>
            <w:rFonts w:eastAsia="Times New Roman"/>
            <w:b w:val="0"/>
            <w:bCs w:val="0"/>
            <w:spacing w:val="0"/>
            <w:lang w:eastAsia="sk-SK"/>
          </w:rPr>
          <w:t>sk</w:t>
        </w:r>
      </w:smartTag>
      <w:r w:rsidRPr="001865B0">
        <w:rPr>
          <w:rFonts w:eastAsia="Times New Roman"/>
          <w:b w:val="0"/>
          <w:bCs w:val="0"/>
          <w:spacing w:val="0"/>
          <w:lang w:eastAsia="sk-SK"/>
        </w:rPr>
        <w:t>ého štátu Európskej únie aj potvrdením zhody návodu na použitie vydaný notifikovanou osobou zo Sloven</w:t>
      </w:r>
      <w:smartTag w:uri="urn:schemas-microsoft-com:office:smarttags" w:element="PersonName">
        <w:r w:rsidRPr="001865B0">
          <w:rPr>
            <w:rFonts w:eastAsia="Times New Roman"/>
            <w:b w:val="0"/>
            <w:bCs w:val="0"/>
            <w:spacing w:val="0"/>
            <w:lang w:eastAsia="sk-SK"/>
          </w:rPr>
          <w:t>sk</w:t>
        </w:r>
      </w:smartTag>
      <w:r w:rsidRPr="001865B0">
        <w:rPr>
          <w:rFonts w:eastAsia="Times New Roman"/>
          <w:b w:val="0"/>
          <w:bCs w:val="0"/>
          <w:spacing w:val="0"/>
          <w:lang w:eastAsia="sk-SK"/>
        </w:rPr>
        <w:t xml:space="preserve">ej republiky, </w:t>
      </w:r>
    </w:p>
    <w:p w:rsidR="001865B0" w:rsidRPr="001865B0" w:rsidRDefault="001865B0" w:rsidP="001865B0">
      <w:pPr>
        <w:numPr>
          <w:ilvl w:val="0"/>
          <w:numId w:val="13"/>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doklad podľa písmena e) môže žiadateľ nahradiť potvrdením od notifikovanej osoby, že na  určených výrobkoch uvedených v § 2 ods. 1 písm. a) štvrtý bod bola posúdená zhoda s technickým predpisom</w:t>
      </w:r>
      <w:r w:rsidRPr="001865B0">
        <w:rPr>
          <w:rFonts w:eastAsia="Times New Roman"/>
          <w:b w:val="0"/>
          <w:bCs w:val="0"/>
          <w:spacing w:val="0"/>
          <w:vertAlign w:val="superscript"/>
          <w:lang w:eastAsia="sk-SK"/>
        </w:rPr>
        <w:footnoteReference w:id="32"/>
      </w:r>
      <w:r w:rsidRPr="001865B0">
        <w:rPr>
          <w:rFonts w:eastAsia="Times New Roman"/>
          <w:b w:val="0"/>
          <w:bCs w:val="0"/>
          <w:spacing w:val="0"/>
          <w:lang w:eastAsia="sk-SK"/>
        </w:rPr>
        <w:t>)</w:t>
      </w:r>
      <w:r w:rsidRPr="001865B0">
        <w:rPr>
          <w:rFonts w:eastAsia="Times New Roman"/>
          <w:b w:val="0"/>
          <w:bCs w:val="0"/>
          <w:spacing w:val="0"/>
          <w:vertAlign w:val="superscript"/>
          <w:lang w:eastAsia="sk-SK"/>
        </w:rPr>
        <w:t xml:space="preserve"> </w:t>
      </w:r>
      <w:r w:rsidRPr="001865B0">
        <w:rPr>
          <w:rFonts w:eastAsia="Times New Roman"/>
          <w:b w:val="0"/>
          <w:bCs w:val="0"/>
          <w:spacing w:val="0"/>
          <w:lang w:eastAsia="sk-SK"/>
        </w:rPr>
        <w:t>vydaným na tento účel.</w:t>
      </w:r>
    </w:p>
    <w:p w:rsidR="001865B0" w:rsidRPr="001865B0" w:rsidRDefault="001865B0" w:rsidP="001865B0">
      <w:pPr>
        <w:spacing w:after="0" w:line="240" w:lineRule="auto"/>
        <w:ind w:left="100" w:right="-18" w:hanging="100"/>
        <w:jc w:val="both"/>
        <w:rPr>
          <w:rFonts w:eastAsia="Times New Roman"/>
          <w:b w:val="0"/>
          <w:bCs w:val="0"/>
          <w:noProof/>
          <w:spacing w:val="0"/>
          <w:lang w:eastAsia="sk-SK"/>
        </w:rPr>
      </w:pPr>
      <w:r w:rsidRPr="001865B0">
        <w:rPr>
          <w:rFonts w:eastAsia="Times New Roman"/>
          <w:b w:val="0"/>
          <w:bCs w:val="0"/>
          <w:noProof/>
          <w:spacing w:val="0"/>
          <w:lang w:eastAsia="sk-SK"/>
        </w:rPr>
        <w:t xml:space="preserve">     </w:t>
      </w:r>
    </w:p>
    <w:p w:rsidR="001865B0" w:rsidRPr="001865B0" w:rsidRDefault="001865B0" w:rsidP="001865B0">
      <w:pPr>
        <w:spacing w:after="0" w:line="240" w:lineRule="auto"/>
        <w:ind w:right="-18" w:firstLine="709"/>
        <w:jc w:val="both"/>
        <w:rPr>
          <w:rFonts w:eastAsia="Times New Roman"/>
          <w:b w:val="0"/>
          <w:bCs w:val="0"/>
          <w:noProof/>
          <w:spacing w:val="0"/>
          <w:lang w:eastAsia="sk-SK"/>
        </w:rPr>
      </w:pPr>
      <w:r w:rsidRPr="001865B0">
        <w:rPr>
          <w:rFonts w:eastAsia="Times New Roman"/>
          <w:b w:val="0"/>
          <w:bCs w:val="0"/>
          <w:noProof/>
          <w:spacing w:val="0"/>
          <w:lang w:eastAsia="sk-SK"/>
        </w:rPr>
        <w:t>(7) Žiadateľ pri vývoze určených výrobkov uvedených v § 2 ods. 1 písm. a) prvý bod mimo územia členských štátov Európskej únie môže podať žiadosť o udelenie</w:t>
      </w:r>
    </w:p>
    <w:p w:rsidR="001865B0" w:rsidRPr="001865B0" w:rsidRDefault="001865B0" w:rsidP="001865B0">
      <w:pPr>
        <w:spacing w:after="0" w:line="240" w:lineRule="auto"/>
        <w:ind w:right="-18"/>
        <w:jc w:val="both"/>
        <w:rPr>
          <w:rFonts w:eastAsia="Times New Roman"/>
          <w:b w:val="0"/>
          <w:bCs w:val="0"/>
          <w:noProof/>
          <w:spacing w:val="0"/>
          <w:lang w:eastAsia="sk-SK"/>
        </w:rPr>
      </w:pPr>
      <w:r w:rsidRPr="001865B0">
        <w:rPr>
          <w:rFonts w:eastAsia="Times New Roman"/>
          <w:b w:val="0"/>
          <w:bCs w:val="0"/>
          <w:noProof/>
          <w:spacing w:val="0"/>
          <w:lang w:eastAsia="sk-SK"/>
        </w:rPr>
        <w:t>a) jednorazovej licencie na vývoz,</w:t>
      </w:r>
      <w:r w:rsidRPr="001865B0">
        <w:rPr>
          <w:rFonts w:eastAsia="Times New Roman"/>
          <w:b w:val="0"/>
          <w:bCs w:val="0"/>
          <w:noProof/>
          <w:spacing w:val="0"/>
          <w:vertAlign w:val="superscript"/>
          <w:lang w:eastAsia="sk-SK"/>
        </w:rPr>
        <w:footnoteReference w:id="33"/>
      </w:r>
      <w:r w:rsidRPr="001865B0">
        <w:rPr>
          <w:rFonts w:eastAsia="Times New Roman"/>
          <w:b w:val="0"/>
          <w:bCs w:val="0"/>
          <w:noProof/>
          <w:spacing w:val="0"/>
          <w:lang w:eastAsia="sk-SK"/>
        </w:rPr>
        <w:t xml:space="preserve">) </w:t>
      </w:r>
    </w:p>
    <w:p w:rsidR="001865B0" w:rsidRPr="001865B0" w:rsidRDefault="001865B0" w:rsidP="001865B0">
      <w:pPr>
        <w:spacing w:after="0" w:line="240" w:lineRule="auto"/>
        <w:ind w:right="-18"/>
        <w:jc w:val="both"/>
        <w:rPr>
          <w:rFonts w:eastAsia="Times New Roman"/>
          <w:b w:val="0"/>
          <w:bCs w:val="0"/>
          <w:noProof/>
          <w:spacing w:val="0"/>
          <w:lang w:eastAsia="sk-SK"/>
        </w:rPr>
      </w:pPr>
      <w:r w:rsidRPr="001865B0">
        <w:rPr>
          <w:rFonts w:eastAsia="Times New Roman"/>
          <w:b w:val="0"/>
          <w:bCs w:val="0"/>
          <w:noProof/>
          <w:spacing w:val="0"/>
          <w:lang w:eastAsia="sk-SK"/>
        </w:rPr>
        <w:t>b) licencie na viacnásobný vývoz</w:t>
      </w:r>
      <w:r w:rsidRPr="001865B0">
        <w:rPr>
          <w:rFonts w:eastAsia="Times New Roman"/>
          <w:b w:val="0"/>
          <w:bCs w:val="0"/>
          <w:noProof/>
          <w:spacing w:val="0"/>
          <w:vertAlign w:val="superscript"/>
          <w:lang w:eastAsia="sk-SK"/>
        </w:rPr>
        <w:footnoteReference w:id="34"/>
      </w:r>
      <w:r w:rsidRPr="001865B0">
        <w:rPr>
          <w:rFonts w:eastAsia="Times New Roman"/>
          <w:b w:val="0"/>
          <w:bCs w:val="0"/>
          <w:noProof/>
          <w:spacing w:val="0"/>
          <w:lang w:eastAsia="sk-SK"/>
        </w:rPr>
        <w:t>) alebo</w:t>
      </w:r>
    </w:p>
    <w:p w:rsidR="001865B0" w:rsidRPr="001865B0" w:rsidRDefault="001865B0" w:rsidP="001865B0">
      <w:pPr>
        <w:spacing w:after="0" w:line="240" w:lineRule="auto"/>
        <w:ind w:right="-18"/>
        <w:jc w:val="both"/>
        <w:rPr>
          <w:rFonts w:eastAsia="Times New Roman"/>
          <w:b w:val="0"/>
          <w:bCs w:val="0"/>
          <w:noProof/>
          <w:spacing w:val="0"/>
          <w:lang w:eastAsia="sk-SK"/>
        </w:rPr>
      </w:pPr>
      <w:r w:rsidRPr="001865B0">
        <w:rPr>
          <w:rFonts w:eastAsia="Times New Roman"/>
          <w:b w:val="0"/>
          <w:bCs w:val="0"/>
          <w:noProof/>
          <w:spacing w:val="0"/>
          <w:lang w:eastAsia="sk-SK"/>
        </w:rPr>
        <w:t>c) globálnej licencie na vývoz.</w:t>
      </w:r>
      <w:r w:rsidRPr="001865B0">
        <w:rPr>
          <w:rFonts w:eastAsia="Times New Roman"/>
          <w:b w:val="0"/>
          <w:bCs w:val="0"/>
          <w:noProof/>
          <w:spacing w:val="0"/>
          <w:vertAlign w:val="superscript"/>
          <w:lang w:eastAsia="sk-SK"/>
        </w:rPr>
        <w:footnoteReference w:id="35"/>
      </w:r>
      <w:r w:rsidRPr="001865B0">
        <w:rPr>
          <w:rFonts w:eastAsia="Times New Roman"/>
          <w:b w:val="0"/>
          <w:bCs w:val="0"/>
          <w:noProof/>
          <w:spacing w:val="0"/>
          <w:lang w:eastAsia="sk-SK"/>
        </w:rPr>
        <w:t>)</w:t>
      </w:r>
      <w:r w:rsidRPr="001865B0">
        <w:rPr>
          <w:rFonts w:eastAsia="Times New Roman"/>
          <w:b w:val="0"/>
          <w:bCs w:val="0"/>
          <w:spacing w:val="0"/>
          <w:vertAlign w:val="superscript"/>
          <w:lang w:eastAsia="sk-SK"/>
        </w:rPr>
        <w:t xml:space="preserve"> </w:t>
      </w:r>
    </w:p>
    <w:p w:rsidR="001865B0" w:rsidRPr="001865B0" w:rsidRDefault="001865B0" w:rsidP="001865B0">
      <w:pPr>
        <w:spacing w:after="0" w:line="240" w:lineRule="auto"/>
        <w:ind w:left="100" w:right="-18" w:hanging="100"/>
        <w:jc w:val="both"/>
        <w:rPr>
          <w:rFonts w:eastAsia="Times New Roman"/>
          <w:b w:val="0"/>
          <w:bCs w:val="0"/>
          <w:noProof/>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noProof/>
          <w:spacing w:val="0"/>
          <w:lang w:eastAsia="sk-SK"/>
        </w:rPr>
        <w:t>(8) Prílohou k ž</w:t>
      </w:r>
      <w:proofErr w:type="spellStart"/>
      <w:r w:rsidRPr="001865B0">
        <w:rPr>
          <w:rFonts w:eastAsia="Times New Roman"/>
          <w:b w:val="0"/>
          <w:bCs w:val="0"/>
          <w:spacing w:val="0"/>
          <w:lang w:eastAsia="sk-SK"/>
        </w:rPr>
        <w:t>iadosti</w:t>
      </w:r>
      <w:proofErr w:type="spellEnd"/>
      <w:r w:rsidRPr="001865B0">
        <w:rPr>
          <w:rFonts w:eastAsia="Times New Roman"/>
          <w:b w:val="0"/>
          <w:bCs w:val="0"/>
          <w:spacing w:val="0"/>
          <w:lang w:eastAsia="sk-SK"/>
        </w:rPr>
        <w:t xml:space="preserve"> podľa odseku 7 sú</w:t>
      </w:r>
    </w:p>
    <w:p w:rsidR="001865B0" w:rsidRPr="001865B0" w:rsidRDefault="001865B0" w:rsidP="001865B0">
      <w:pPr>
        <w:numPr>
          <w:ilvl w:val="1"/>
          <w:numId w:val="14"/>
        </w:numPr>
        <w:spacing w:after="0" w:line="240" w:lineRule="auto"/>
        <w:ind w:left="284" w:right="-218" w:hanging="284"/>
        <w:jc w:val="both"/>
        <w:rPr>
          <w:rFonts w:eastAsia="Times New Roman"/>
          <w:b w:val="0"/>
          <w:bCs w:val="0"/>
          <w:spacing w:val="0"/>
          <w:lang w:eastAsia="sk-SK"/>
        </w:rPr>
      </w:pPr>
      <w:r w:rsidRPr="001865B0">
        <w:rPr>
          <w:rFonts w:eastAsia="Times New Roman"/>
          <w:b w:val="0"/>
          <w:bCs w:val="0"/>
          <w:spacing w:val="0"/>
          <w:lang w:eastAsia="sk-SK"/>
        </w:rPr>
        <w:t>výpis z registra trestov žiadateľa nie starší ako tri mesiace ku dňu predloženia žiadosti,</w:t>
      </w:r>
    </w:p>
    <w:p w:rsidR="001865B0" w:rsidRPr="001865B0" w:rsidRDefault="001865B0" w:rsidP="001865B0">
      <w:pPr>
        <w:numPr>
          <w:ilvl w:val="1"/>
          <w:numId w:val="14"/>
        </w:numPr>
        <w:spacing w:after="0" w:line="240" w:lineRule="auto"/>
        <w:ind w:left="284" w:right="-18" w:hanging="284"/>
        <w:jc w:val="both"/>
        <w:rPr>
          <w:rFonts w:eastAsia="Times New Roman"/>
          <w:b w:val="0"/>
          <w:bCs w:val="0"/>
          <w:noProof/>
          <w:spacing w:val="0"/>
          <w:lang w:eastAsia="sk-SK"/>
        </w:rPr>
      </w:pPr>
      <w:r w:rsidRPr="001865B0">
        <w:rPr>
          <w:rFonts w:eastAsia="Times New Roman"/>
          <w:b w:val="0"/>
          <w:bCs w:val="0"/>
          <w:spacing w:val="0"/>
          <w:lang w:eastAsia="sk-SK"/>
        </w:rPr>
        <w:t>d</w:t>
      </w:r>
      <w:r w:rsidRPr="001865B0">
        <w:rPr>
          <w:rFonts w:eastAsia="Times New Roman"/>
          <w:b w:val="0"/>
          <w:bCs w:val="0"/>
          <w:noProof/>
          <w:spacing w:val="0"/>
          <w:lang w:eastAsia="sk-SK"/>
        </w:rPr>
        <w:t>oklady a údaje podľa osobitného predpisu.</w:t>
      </w:r>
      <w:r w:rsidRPr="001865B0">
        <w:rPr>
          <w:rFonts w:eastAsia="Times New Roman"/>
          <w:b w:val="0"/>
          <w:bCs w:val="0"/>
          <w:noProof/>
          <w:spacing w:val="0"/>
          <w:vertAlign w:val="superscript"/>
          <w:lang w:eastAsia="sk-SK"/>
        </w:rPr>
        <w:footnoteReference w:id="36"/>
      </w:r>
      <w:r w:rsidRPr="001865B0">
        <w:rPr>
          <w:rFonts w:eastAsia="Times New Roman"/>
          <w:b w:val="0"/>
          <w:bCs w:val="0"/>
          <w:noProof/>
          <w:spacing w:val="0"/>
          <w:lang w:eastAsia="sk-SK"/>
        </w:rPr>
        <w:t xml:space="preserve">) </w:t>
      </w:r>
    </w:p>
    <w:p w:rsidR="001865B0" w:rsidRPr="001865B0" w:rsidRDefault="001865B0" w:rsidP="001865B0">
      <w:pPr>
        <w:spacing w:after="0" w:line="240" w:lineRule="auto"/>
        <w:ind w:right="-18"/>
        <w:jc w:val="both"/>
        <w:rPr>
          <w:rFonts w:eastAsia="Times New Roman"/>
          <w:b w:val="0"/>
          <w:bCs w:val="0"/>
          <w:spacing w:val="0"/>
          <w:lang w:eastAsia="sk-SK"/>
        </w:rPr>
      </w:pPr>
    </w:p>
    <w:p w:rsidR="001865B0" w:rsidRPr="001865B0" w:rsidRDefault="001865B0" w:rsidP="001865B0">
      <w:pPr>
        <w:spacing w:after="0" w:line="240" w:lineRule="auto"/>
        <w:ind w:right="-218" w:firstLine="709"/>
        <w:jc w:val="both"/>
        <w:rPr>
          <w:rFonts w:eastAsia="Times New Roman"/>
          <w:b w:val="0"/>
          <w:bCs w:val="0"/>
          <w:spacing w:val="0"/>
          <w:lang w:eastAsia="sk-SK"/>
        </w:rPr>
      </w:pPr>
      <w:r w:rsidRPr="001865B0">
        <w:rPr>
          <w:rFonts w:eastAsia="Times New Roman"/>
          <w:b w:val="0"/>
          <w:bCs w:val="0"/>
          <w:spacing w:val="0"/>
          <w:lang w:eastAsia="sk-SK"/>
        </w:rPr>
        <w:t xml:space="preserve">(9) Pri reexporte určených výrobkov žiadateľ podáva žiadosť o dovoz alebo príjem transferu súčasne so žiadosťou o vývoz alebo odoslanie transferu. </w:t>
      </w:r>
    </w:p>
    <w:p w:rsidR="001865B0" w:rsidRPr="001865B0" w:rsidRDefault="001865B0" w:rsidP="001865B0">
      <w:pPr>
        <w:spacing w:after="0" w:line="240" w:lineRule="auto"/>
        <w:ind w:right="-18" w:firstLine="709"/>
        <w:jc w:val="both"/>
        <w:rPr>
          <w:rFonts w:eastAsia="Times New Roman"/>
          <w:b w:val="0"/>
          <w:bCs w:val="0"/>
          <w:spacing w:val="0"/>
          <w:lang w:eastAsia="sk-SK"/>
        </w:rPr>
      </w:pPr>
    </w:p>
    <w:p w:rsidR="001865B0" w:rsidRPr="001865B0" w:rsidRDefault="001865B0" w:rsidP="001865B0">
      <w:pPr>
        <w:tabs>
          <w:tab w:val="left" w:pos="5310"/>
        </w:tabs>
        <w:spacing w:after="0" w:line="240" w:lineRule="auto"/>
        <w:ind w:right="-18"/>
        <w:jc w:val="both"/>
        <w:rPr>
          <w:rFonts w:eastAsia="Times New Roman"/>
          <w:b w:val="0"/>
          <w:bCs w:val="0"/>
          <w:spacing w:val="0"/>
          <w:lang w:eastAsia="sk-SK"/>
        </w:rPr>
      </w:pPr>
    </w:p>
    <w:p w:rsidR="001865B0" w:rsidRPr="001865B0" w:rsidRDefault="001865B0" w:rsidP="001865B0">
      <w:pPr>
        <w:tabs>
          <w:tab w:val="left" w:pos="5310"/>
        </w:tabs>
        <w:spacing w:after="0" w:line="240" w:lineRule="auto"/>
        <w:ind w:right="-18"/>
        <w:jc w:val="center"/>
        <w:rPr>
          <w:rFonts w:eastAsia="Times New Roman"/>
          <w:b w:val="0"/>
          <w:bCs w:val="0"/>
          <w:spacing w:val="0"/>
          <w:lang w:eastAsia="sk-SK"/>
        </w:rPr>
      </w:pPr>
      <w:r w:rsidRPr="001865B0">
        <w:rPr>
          <w:rFonts w:eastAsia="Times New Roman"/>
          <w:b w:val="0"/>
          <w:bCs w:val="0"/>
          <w:spacing w:val="0"/>
          <w:lang w:eastAsia="sk-SK"/>
        </w:rPr>
        <w:t>§ 8</w:t>
      </w:r>
    </w:p>
    <w:p w:rsidR="001865B0" w:rsidRPr="001865B0" w:rsidRDefault="001865B0" w:rsidP="001865B0">
      <w:pPr>
        <w:tabs>
          <w:tab w:val="left" w:pos="5310"/>
        </w:tabs>
        <w:spacing w:after="0" w:line="240" w:lineRule="auto"/>
        <w:ind w:right="-18"/>
        <w:jc w:val="center"/>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(1) Ministerstvo udelí licenciu rozhodnutím v lehote do 60 pracovných dní odo dňa predloženia úplnej žiadosti.</w:t>
      </w:r>
    </w:p>
    <w:p w:rsidR="001865B0" w:rsidRPr="001865B0" w:rsidRDefault="001865B0" w:rsidP="001865B0">
      <w:pPr>
        <w:spacing w:after="0" w:line="240" w:lineRule="auto"/>
        <w:ind w:right="-18" w:firstLine="709"/>
        <w:jc w:val="both"/>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 xml:space="preserve">(2) Ministerstvo pred udelením licencie na vývoz určených výrobkov uvedených </w:t>
      </w:r>
      <w:r w:rsidR="00E30DC5">
        <w:rPr>
          <w:rFonts w:eastAsia="Times New Roman"/>
          <w:b w:val="0"/>
          <w:bCs w:val="0"/>
          <w:spacing w:val="0"/>
          <w:lang w:eastAsia="sk-SK"/>
        </w:rPr>
        <w:t xml:space="preserve">                   </w:t>
      </w:r>
      <w:r w:rsidRPr="001865B0">
        <w:rPr>
          <w:rFonts w:eastAsia="Times New Roman"/>
          <w:b w:val="0"/>
          <w:bCs w:val="0"/>
          <w:spacing w:val="0"/>
          <w:lang w:eastAsia="sk-SK"/>
        </w:rPr>
        <w:t>v § 2 ods. 1 písm. a) prvý bod postupuje podľa osobitného predpisu.</w:t>
      </w:r>
      <w:r w:rsidRPr="001865B0">
        <w:rPr>
          <w:rFonts w:eastAsia="Times New Roman"/>
          <w:b w:val="0"/>
          <w:bCs w:val="0"/>
          <w:spacing w:val="0"/>
          <w:vertAlign w:val="superscript"/>
          <w:lang w:eastAsia="sk-SK"/>
        </w:rPr>
        <w:footnoteReference w:id="37"/>
      </w:r>
      <w:r w:rsidRPr="001865B0">
        <w:rPr>
          <w:rFonts w:eastAsia="Times New Roman"/>
          <w:b w:val="0"/>
          <w:bCs w:val="0"/>
          <w:spacing w:val="0"/>
          <w:lang w:eastAsia="sk-SK"/>
        </w:rPr>
        <w:t>)</w:t>
      </w:r>
    </w:p>
    <w:p w:rsidR="001865B0" w:rsidRPr="001865B0" w:rsidRDefault="001865B0" w:rsidP="001865B0">
      <w:pPr>
        <w:spacing w:after="0" w:line="240" w:lineRule="auto"/>
        <w:ind w:right="-18"/>
        <w:jc w:val="both"/>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(3) Udelená licencia obsahuje</w:t>
      </w:r>
    </w:p>
    <w:p w:rsidR="001865B0" w:rsidRPr="001865B0" w:rsidRDefault="001865B0" w:rsidP="001865B0">
      <w:pPr>
        <w:numPr>
          <w:ilvl w:val="0"/>
          <w:numId w:val="15"/>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obchodné meno a sídlo žiadateľa, u fyzickej osoby – podnikateľa meno a miesto podnikania,</w:t>
      </w:r>
    </w:p>
    <w:p w:rsidR="001865B0" w:rsidRPr="001865B0" w:rsidRDefault="001865B0" w:rsidP="001865B0">
      <w:pPr>
        <w:numPr>
          <w:ilvl w:val="0"/>
          <w:numId w:val="15"/>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 xml:space="preserve">identifikačné číslo žiadateľa, </w:t>
      </w:r>
    </w:p>
    <w:p w:rsidR="001865B0" w:rsidRPr="001865B0" w:rsidRDefault="001865B0" w:rsidP="001865B0">
      <w:pPr>
        <w:numPr>
          <w:ilvl w:val="0"/>
          <w:numId w:val="15"/>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evidenčné číslo licencie,</w:t>
      </w:r>
    </w:p>
    <w:p w:rsidR="001865B0" w:rsidRPr="001865B0" w:rsidRDefault="001865B0" w:rsidP="001865B0">
      <w:pPr>
        <w:numPr>
          <w:ilvl w:val="0"/>
          <w:numId w:val="15"/>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podpoložku kombinovanej nomenklatúry colného sadzobníka,</w:t>
      </w:r>
      <w:r>
        <w:rPr>
          <w:rFonts w:eastAsia="Times New Roman"/>
          <w:b w:val="0"/>
          <w:bCs w:val="0"/>
          <w:spacing w:val="0"/>
          <w:vertAlign w:val="superscript"/>
          <w:lang w:eastAsia="sk-SK"/>
        </w:rPr>
        <w:t>21</w:t>
      </w:r>
      <w:r w:rsidRPr="001865B0">
        <w:rPr>
          <w:rFonts w:eastAsia="Times New Roman"/>
          <w:b w:val="0"/>
          <w:bCs w:val="0"/>
          <w:spacing w:val="0"/>
          <w:lang w:eastAsia="sk-SK"/>
        </w:rPr>
        <w:t>)</w:t>
      </w:r>
    </w:p>
    <w:p w:rsidR="001865B0" w:rsidRPr="001865B0" w:rsidRDefault="001865B0" w:rsidP="001865B0">
      <w:pPr>
        <w:numPr>
          <w:ilvl w:val="0"/>
          <w:numId w:val="15"/>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názov a  špecifikáciu určených výrobkov, ich množstvo alebo objem vyjadrený v merných</w:t>
      </w:r>
    </w:p>
    <w:p w:rsidR="001865B0" w:rsidRPr="001865B0" w:rsidRDefault="001865B0" w:rsidP="001865B0">
      <w:pPr>
        <w:spacing w:after="0" w:line="240" w:lineRule="auto"/>
        <w:ind w:left="284" w:right="-18"/>
        <w:jc w:val="both"/>
        <w:rPr>
          <w:rFonts w:eastAsia="Times New Roman"/>
          <w:b w:val="0"/>
          <w:bCs w:val="0"/>
          <w:spacing w:val="0"/>
          <w:lang w:eastAsia="sk-SK"/>
        </w:rPr>
      </w:pPr>
      <w:r w:rsidRPr="001865B0">
        <w:rPr>
          <w:rFonts w:eastAsia="Times New Roman"/>
          <w:b w:val="0"/>
          <w:bCs w:val="0"/>
          <w:spacing w:val="0"/>
          <w:lang w:eastAsia="sk-SK"/>
        </w:rPr>
        <w:t xml:space="preserve">jednotkách a  celkovú hodnotu vyjadrenú v eurách, </w:t>
      </w:r>
    </w:p>
    <w:p w:rsidR="001865B0" w:rsidRPr="001865B0" w:rsidRDefault="001865B0" w:rsidP="001865B0">
      <w:pPr>
        <w:numPr>
          <w:ilvl w:val="0"/>
          <w:numId w:val="15"/>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 xml:space="preserve">názov krajiny, do ktorej sa transfer, dovoz alebo vývoz  určených  výrobkov  vykoná alebo krajiny, z  ktorej sa transfer, dovoz alebo vývoz  určených  výrobkov  vykoná,  </w:t>
      </w:r>
    </w:p>
    <w:p w:rsidR="001865B0" w:rsidRPr="001865B0" w:rsidRDefault="001865B0" w:rsidP="001865B0">
      <w:pPr>
        <w:numPr>
          <w:ilvl w:val="0"/>
          <w:numId w:val="15"/>
        </w:numPr>
        <w:spacing w:after="0" w:line="240" w:lineRule="auto"/>
        <w:ind w:left="284" w:right="-218" w:hanging="284"/>
        <w:jc w:val="both"/>
        <w:rPr>
          <w:rFonts w:eastAsia="Times New Roman"/>
          <w:b w:val="0"/>
          <w:bCs w:val="0"/>
          <w:spacing w:val="0"/>
          <w:lang w:eastAsia="sk-SK"/>
        </w:rPr>
      </w:pPr>
      <w:r w:rsidRPr="001865B0">
        <w:rPr>
          <w:rFonts w:eastAsia="Times New Roman"/>
          <w:b w:val="0"/>
          <w:bCs w:val="0"/>
          <w:spacing w:val="0"/>
          <w:lang w:eastAsia="sk-SK"/>
        </w:rPr>
        <w:lastRenderedPageBreak/>
        <w:t xml:space="preserve">obchodné  meno a sídlo alebo meno a miesto podnikania  zahraničného obchodného partnera  a konečného užívateľa  určených výrobkov, účel použitia určených výrobkov u konečného užívateľa, </w:t>
      </w:r>
    </w:p>
    <w:p w:rsidR="001865B0" w:rsidRPr="001865B0" w:rsidRDefault="001865B0" w:rsidP="001865B0">
      <w:pPr>
        <w:numPr>
          <w:ilvl w:val="0"/>
          <w:numId w:val="15"/>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 xml:space="preserve">dátum vydania, dobu a podmienky platnosti licencie. </w:t>
      </w:r>
    </w:p>
    <w:p w:rsidR="001865B0" w:rsidRPr="001865B0" w:rsidRDefault="001865B0" w:rsidP="001865B0">
      <w:pPr>
        <w:spacing w:after="0" w:line="240" w:lineRule="auto"/>
        <w:ind w:right="-18" w:firstLine="709"/>
        <w:jc w:val="both"/>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(4) V licencii ministerstvo vymedzí miesto na záznamy o využití  licencie. Údaje o využití  licencie vyznačí na rube licencie v merných jednotkách</w:t>
      </w:r>
    </w:p>
    <w:p w:rsidR="001865B0" w:rsidRPr="001865B0" w:rsidRDefault="001865B0" w:rsidP="001865B0">
      <w:pPr>
        <w:numPr>
          <w:ilvl w:val="0"/>
          <w:numId w:val="16"/>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 xml:space="preserve">osoba, ktorej bola licencia udelená pri obchodovaní s určenými výrobkami na území členských štátov Európskej únie, </w:t>
      </w:r>
    </w:p>
    <w:p w:rsidR="001865B0" w:rsidRPr="001865B0" w:rsidRDefault="001865B0" w:rsidP="001865B0">
      <w:pPr>
        <w:numPr>
          <w:ilvl w:val="0"/>
          <w:numId w:val="16"/>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príslušný colný úrad pri obchodovaní s určenými výrobkami mimo územia členských štátov Európskej pnie.</w:t>
      </w:r>
    </w:p>
    <w:p w:rsidR="001865B0" w:rsidRPr="001865B0" w:rsidRDefault="001865B0" w:rsidP="001865B0">
      <w:pPr>
        <w:spacing w:after="0" w:line="240" w:lineRule="auto"/>
        <w:ind w:right="-18"/>
        <w:jc w:val="both"/>
        <w:rPr>
          <w:rFonts w:eastAsia="Times New Roman"/>
          <w:b w:val="0"/>
          <w:bCs w:val="0"/>
          <w:spacing w:val="0"/>
          <w:lang w:eastAsia="sk-SK"/>
        </w:rPr>
      </w:pPr>
    </w:p>
    <w:p w:rsidR="001865B0" w:rsidRPr="001865B0" w:rsidRDefault="001865B0" w:rsidP="001865B0">
      <w:pPr>
        <w:spacing w:after="0" w:line="240" w:lineRule="auto"/>
        <w:ind w:right="-218" w:firstLine="709"/>
        <w:jc w:val="both"/>
        <w:rPr>
          <w:rFonts w:eastAsia="Times New Roman"/>
          <w:b w:val="0"/>
          <w:bCs w:val="0"/>
          <w:color w:val="FF0000"/>
          <w:spacing w:val="0"/>
          <w:lang w:eastAsia="sk-SK"/>
        </w:rPr>
      </w:pPr>
      <w:r w:rsidRPr="001865B0">
        <w:rPr>
          <w:rFonts w:eastAsia="Times New Roman"/>
          <w:b w:val="0"/>
          <w:bCs w:val="0"/>
          <w:spacing w:val="0"/>
          <w:lang w:eastAsia="sk-SK"/>
        </w:rPr>
        <w:t>(5) Na  transfer výbušnín je žiadateľ povinný podať žiadosť o povolenie na transfer výbušnín. Povolenie  sa  vyžaduje  aj  na  transfer bezdymového prachu alebo čierneho prachu. Povolenie na transfer výbušnín, bezdymového prachu alebo čierneho prachu ministerstvo vydá najviac na jeden rok.</w:t>
      </w:r>
    </w:p>
    <w:p w:rsidR="001865B0" w:rsidRPr="001865B0" w:rsidRDefault="001865B0" w:rsidP="001865B0">
      <w:pPr>
        <w:spacing w:after="0" w:line="240" w:lineRule="auto"/>
        <w:ind w:left="400" w:right="-18" w:hanging="400"/>
        <w:jc w:val="both"/>
        <w:rPr>
          <w:rFonts w:eastAsia="Times New Roman"/>
          <w:bCs w:val="0"/>
          <w:color w:val="FF0000"/>
          <w:spacing w:val="0"/>
          <w:lang w:eastAsia="sk-SK"/>
        </w:rPr>
      </w:pPr>
    </w:p>
    <w:p w:rsidR="001865B0" w:rsidRPr="001865B0" w:rsidRDefault="001865B0" w:rsidP="001865B0">
      <w:pPr>
        <w:spacing w:after="24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(6) Ten, komu bolo vydané povolenie na transfer výbušnín, bezdymového prachu alebo čierneho prachu je povinný najne</w:t>
      </w:r>
      <w:smartTag w:uri="urn:schemas-microsoft-com:office:smarttags" w:element="PersonName">
        <w:r w:rsidRPr="001865B0">
          <w:rPr>
            <w:rFonts w:eastAsia="Times New Roman"/>
            <w:b w:val="0"/>
            <w:bCs w:val="0"/>
            <w:spacing w:val="0"/>
            <w:lang w:eastAsia="sk-SK"/>
          </w:rPr>
          <w:t>sk</w:t>
        </w:r>
      </w:smartTag>
      <w:r w:rsidRPr="001865B0">
        <w:rPr>
          <w:rFonts w:eastAsia="Times New Roman"/>
          <w:b w:val="0"/>
          <w:bCs w:val="0"/>
          <w:spacing w:val="0"/>
          <w:lang w:eastAsia="sk-SK"/>
        </w:rPr>
        <w:t xml:space="preserve">ôr tri dni pred začatím každého transferu oznámiť písomne Prezídiu Policajného zboru dátum začatia a ukončenia transferu, udaním miesta odoslania, miesta určenia a údaje o množstve a druhu prepravovaných určených výrobkov uvedených v § 2 ods. 1 písm. a) tretí bod, bezdymového prachu alebo čierneho prachu. </w:t>
      </w:r>
    </w:p>
    <w:p w:rsidR="000E4A1C" w:rsidRPr="001865B0" w:rsidRDefault="001865B0" w:rsidP="009E4647">
      <w:pPr>
        <w:spacing w:after="24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 xml:space="preserve">(7) Transfer </w:t>
      </w:r>
      <w:r>
        <w:rPr>
          <w:rFonts w:eastAsia="Times New Roman"/>
          <w:b w:val="0"/>
          <w:bCs w:val="0"/>
          <w:spacing w:val="0"/>
          <w:lang w:eastAsia="sk-SK"/>
        </w:rPr>
        <w:t xml:space="preserve">výbušnín, </w:t>
      </w:r>
      <w:r w:rsidRPr="001865B0">
        <w:rPr>
          <w:rFonts w:eastAsia="Times New Roman"/>
          <w:b w:val="0"/>
          <w:bCs w:val="0"/>
          <w:spacing w:val="0"/>
          <w:lang w:eastAsia="sk-SK"/>
        </w:rPr>
        <w:t>bezdymového prachu alebo čierneho prachu si vyžaduje splnenie osobitných požiadaviek na bezpečnosť</w:t>
      </w:r>
      <w:r w:rsidRPr="001865B0">
        <w:rPr>
          <w:rFonts w:eastAsia="Times New Roman"/>
          <w:b w:val="0"/>
          <w:bCs w:val="0"/>
          <w:spacing w:val="0"/>
          <w:vertAlign w:val="superscript"/>
          <w:lang w:eastAsia="sk-SK"/>
        </w:rPr>
        <w:footnoteReference w:id="38"/>
      </w:r>
      <w:r w:rsidR="009E4647">
        <w:rPr>
          <w:rFonts w:eastAsia="Times New Roman"/>
          <w:b w:val="0"/>
          <w:bCs w:val="0"/>
          <w:spacing w:val="0"/>
          <w:lang w:eastAsia="sk-SK"/>
        </w:rPr>
        <w:t xml:space="preserve">) </w:t>
      </w:r>
      <w:r w:rsidRPr="001865B0">
        <w:rPr>
          <w:rFonts w:eastAsia="Times New Roman"/>
          <w:b w:val="0"/>
          <w:bCs w:val="0"/>
          <w:spacing w:val="0"/>
          <w:lang w:eastAsia="sk-SK"/>
        </w:rPr>
        <w:t>na území, kde sa bude transfer uskutočňovať. Ten komu bolo vydané povolenie na transfer, je povinný oznámiť Prezídiu Policajného zboru okrem údajov podľa odseku 6 aj údaje o trase transferu, predpokladaných miestach odpočinku, názov hraničného prechodu pri vstupe na územie Slovenskej republiky</w:t>
      </w:r>
      <w:r w:rsidR="009E4647">
        <w:rPr>
          <w:rFonts w:eastAsia="Times New Roman"/>
          <w:b w:val="0"/>
          <w:bCs w:val="0"/>
          <w:spacing w:val="0"/>
          <w:lang w:eastAsia="sk-SK"/>
        </w:rPr>
        <w:t xml:space="preserve">                  </w:t>
      </w:r>
      <w:r w:rsidRPr="001865B0">
        <w:rPr>
          <w:rFonts w:eastAsia="Times New Roman"/>
          <w:b w:val="0"/>
          <w:bCs w:val="0"/>
          <w:spacing w:val="0"/>
          <w:lang w:eastAsia="sk-SK"/>
        </w:rPr>
        <w:t xml:space="preserve"> a názov hraničného prechodu pri výstupe z územia Slovenskej republiky. </w:t>
      </w:r>
    </w:p>
    <w:p w:rsidR="001865B0" w:rsidRPr="001865B0" w:rsidRDefault="001865B0" w:rsidP="001865B0">
      <w:pPr>
        <w:spacing w:after="0" w:line="240" w:lineRule="auto"/>
        <w:ind w:right="-17"/>
        <w:jc w:val="center"/>
        <w:rPr>
          <w:rFonts w:eastAsia="Times New Roman"/>
          <w:b w:val="0"/>
          <w:bCs w:val="0"/>
          <w:spacing w:val="0"/>
          <w:lang w:eastAsia="sk-SK"/>
        </w:rPr>
      </w:pPr>
      <w:r w:rsidRPr="001865B0">
        <w:rPr>
          <w:rFonts w:eastAsia="Times New Roman"/>
          <w:b w:val="0"/>
          <w:bCs w:val="0"/>
          <w:spacing w:val="0"/>
          <w:lang w:eastAsia="sk-SK"/>
        </w:rPr>
        <w:t>§ 9</w:t>
      </w:r>
    </w:p>
    <w:p w:rsidR="001865B0" w:rsidRPr="001865B0" w:rsidRDefault="001865B0" w:rsidP="001865B0">
      <w:pPr>
        <w:spacing w:after="0" w:line="240" w:lineRule="auto"/>
        <w:ind w:right="-17"/>
        <w:jc w:val="center"/>
        <w:rPr>
          <w:rFonts w:eastAsia="Times New Roman"/>
          <w:b w:val="0"/>
          <w:bCs w:val="0"/>
          <w:spacing w:val="0"/>
          <w:lang w:eastAsia="sk-SK"/>
        </w:rPr>
      </w:pPr>
      <w:r w:rsidRPr="001865B0">
        <w:rPr>
          <w:rFonts w:eastAsia="Times New Roman"/>
          <w:b w:val="0"/>
          <w:bCs w:val="0"/>
          <w:spacing w:val="0"/>
          <w:lang w:eastAsia="sk-SK"/>
        </w:rPr>
        <w:t>Zmena a predĺženie licencie</w:t>
      </w:r>
    </w:p>
    <w:p w:rsidR="001865B0" w:rsidRPr="001865B0" w:rsidRDefault="001865B0" w:rsidP="001865B0">
      <w:pPr>
        <w:spacing w:after="0" w:line="240" w:lineRule="auto"/>
        <w:ind w:left="400" w:right="-18" w:hanging="400"/>
        <w:jc w:val="center"/>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 w:val="0"/>
          <w:bCs w:val="0"/>
          <w:noProof/>
          <w:spacing w:val="0"/>
          <w:lang w:eastAsia="sk-SK"/>
        </w:rPr>
      </w:pPr>
      <w:r w:rsidRPr="001865B0">
        <w:rPr>
          <w:rFonts w:eastAsia="Times New Roman"/>
          <w:b w:val="0"/>
          <w:bCs w:val="0"/>
          <w:noProof/>
          <w:spacing w:val="0"/>
          <w:lang w:eastAsia="sk-SK"/>
        </w:rPr>
        <w:t>(1) Ministerstvo môže na základe písomnej žiadosti držiteľa licencie podanej najne</w:t>
      </w:r>
      <w:smartTag w:uri="urn:schemas-microsoft-com:office:smarttags" w:element="PersonName">
        <w:r w:rsidRPr="001865B0">
          <w:rPr>
            <w:rFonts w:eastAsia="Times New Roman"/>
            <w:b w:val="0"/>
            <w:bCs w:val="0"/>
            <w:noProof/>
            <w:spacing w:val="0"/>
            <w:lang w:eastAsia="sk-SK"/>
          </w:rPr>
          <w:t>sk</w:t>
        </w:r>
      </w:smartTag>
      <w:r w:rsidRPr="001865B0">
        <w:rPr>
          <w:rFonts w:eastAsia="Times New Roman"/>
          <w:b w:val="0"/>
          <w:bCs w:val="0"/>
          <w:noProof/>
          <w:spacing w:val="0"/>
          <w:lang w:eastAsia="sk-SK"/>
        </w:rPr>
        <w:t xml:space="preserve">ôr 30 kalendárnych dní pred uplynutím doby platnosti udelenej licencie </w:t>
      </w:r>
    </w:p>
    <w:p w:rsidR="001865B0" w:rsidRPr="001865B0" w:rsidRDefault="001865B0" w:rsidP="001865B0">
      <w:pPr>
        <w:numPr>
          <w:ilvl w:val="1"/>
          <w:numId w:val="3"/>
        </w:numPr>
        <w:spacing w:after="0" w:line="240" w:lineRule="auto"/>
        <w:ind w:left="284" w:right="-18" w:hanging="284"/>
        <w:jc w:val="both"/>
        <w:rPr>
          <w:rFonts w:eastAsia="Times New Roman"/>
          <w:b w:val="0"/>
          <w:bCs w:val="0"/>
          <w:noProof/>
          <w:spacing w:val="0"/>
          <w:lang w:eastAsia="sk-SK"/>
        </w:rPr>
      </w:pPr>
      <w:r w:rsidRPr="001865B0">
        <w:rPr>
          <w:rFonts w:eastAsia="Times New Roman"/>
          <w:b w:val="0"/>
          <w:bCs w:val="0"/>
          <w:noProof/>
          <w:spacing w:val="0"/>
          <w:lang w:eastAsia="sk-SK"/>
        </w:rPr>
        <w:t xml:space="preserve">predĺžiť dobu platnosti udelenej licencie iba raz, najviac o šesť mesiacov, </w:t>
      </w:r>
    </w:p>
    <w:p w:rsidR="001865B0" w:rsidRPr="001865B0" w:rsidRDefault="001865B0" w:rsidP="001865B0">
      <w:pPr>
        <w:numPr>
          <w:ilvl w:val="1"/>
          <w:numId w:val="3"/>
        </w:numPr>
        <w:spacing w:after="0" w:line="240" w:lineRule="auto"/>
        <w:ind w:left="284" w:right="-118" w:hanging="284"/>
        <w:jc w:val="both"/>
        <w:rPr>
          <w:rFonts w:eastAsia="Times New Roman"/>
          <w:b w:val="0"/>
          <w:bCs w:val="0"/>
          <w:noProof/>
          <w:spacing w:val="0"/>
          <w:lang w:eastAsia="sk-SK"/>
        </w:rPr>
      </w:pPr>
      <w:r w:rsidRPr="001865B0">
        <w:rPr>
          <w:rFonts w:eastAsia="Times New Roman"/>
          <w:b w:val="0"/>
          <w:bCs w:val="0"/>
          <w:noProof/>
          <w:spacing w:val="0"/>
          <w:lang w:eastAsia="sk-SK"/>
        </w:rPr>
        <w:t xml:space="preserve">zmeniť hodnotu určených výrobkov, ak držiteľ licencie nevyčerpal množstvo určených  výrobkov uvedených v udelenej licencii, </w:t>
      </w:r>
    </w:p>
    <w:p w:rsidR="001865B0" w:rsidRPr="001865B0" w:rsidRDefault="001865B0" w:rsidP="001865B0">
      <w:pPr>
        <w:numPr>
          <w:ilvl w:val="1"/>
          <w:numId w:val="3"/>
        </w:numPr>
        <w:spacing w:after="0" w:line="240" w:lineRule="auto"/>
        <w:ind w:left="284" w:right="-18" w:hanging="284"/>
        <w:jc w:val="both"/>
        <w:rPr>
          <w:rFonts w:eastAsia="Times New Roman"/>
          <w:b w:val="0"/>
          <w:bCs w:val="0"/>
          <w:noProof/>
          <w:spacing w:val="0"/>
          <w:lang w:eastAsia="sk-SK"/>
        </w:rPr>
      </w:pPr>
      <w:r w:rsidRPr="001865B0">
        <w:rPr>
          <w:rFonts w:eastAsia="Times New Roman"/>
          <w:b w:val="0"/>
          <w:bCs w:val="0"/>
          <w:noProof/>
          <w:spacing w:val="0"/>
          <w:lang w:eastAsia="sk-SK"/>
        </w:rPr>
        <w:t>zmeniť údaje na licencii o držiteľovi licencie alebo jeho zahraničnom obchodnom partnerovi v prípade zmeny sídla alebo miesta podnikania.</w:t>
      </w:r>
    </w:p>
    <w:p w:rsidR="001865B0" w:rsidRPr="001865B0" w:rsidRDefault="001865B0" w:rsidP="001865B0">
      <w:pPr>
        <w:spacing w:after="0" w:line="240" w:lineRule="auto"/>
        <w:ind w:right="-18"/>
        <w:jc w:val="both"/>
        <w:rPr>
          <w:rFonts w:eastAsia="Times New Roman"/>
          <w:b w:val="0"/>
          <w:bCs w:val="0"/>
          <w:noProof/>
          <w:spacing w:val="0"/>
          <w:lang w:eastAsia="sk-SK"/>
        </w:rPr>
      </w:pPr>
      <w:r w:rsidRPr="001865B0">
        <w:rPr>
          <w:rFonts w:eastAsia="Times New Roman"/>
          <w:b w:val="0"/>
          <w:bCs w:val="0"/>
          <w:noProof/>
          <w:spacing w:val="0"/>
          <w:lang w:eastAsia="sk-SK"/>
        </w:rPr>
        <w:t xml:space="preserve">     </w:t>
      </w:r>
    </w:p>
    <w:p w:rsidR="001865B0" w:rsidRPr="001865B0" w:rsidRDefault="001865B0" w:rsidP="001865B0">
      <w:pPr>
        <w:spacing w:after="0" w:line="240" w:lineRule="auto"/>
        <w:ind w:right="-18" w:firstLine="709"/>
        <w:jc w:val="both"/>
        <w:rPr>
          <w:rFonts w:eastAsia="Times New Roman"/>
          <w:b w:val="0"/>
          <w:bCs w:val="0"/>
          <w:noProof/>
          <w:spacing w:val="0"/>
          <w:lang w:eastAsia="sk-SK"/>
        </w:rPr>
      </w:pPr>
      <w:r w:rsidRPr="001865B0">
        <w:rPr>
          <w:rFonts w:eastAsia="Times New Roman"/>
          <w:b w:val="0"/>
          <w:bCs w:val="0"/>
          <w:noProof/>
          <w:spacing w:val="0"/>
          <w:lang w:eastAsia="sk-SK"/>
        </w:rPr>
        <w:t xml:space="preserve">(2) Ministerstvo pri posudzovaní žiadosti o zmenu licencie postupuje podľa § </w:t>
      </w:r>
      <w:smartTag w:uri="urn:schemas-microsoft-com:office:smarttags" w:element="metricconverter">
        <w:smartTagPr>
          <w:attr w:name="ProductID" w:val="8 a"/>
        </w:smartTagPr>
        <w:r w:rsidRPr="001865B0">
          <w:rPr>
            <w:rFonts w:eastAsia="Times New Roman"/>
            <w:b w:val="0"/>
            <w:bCs w:val="0"/>
            <w:noProof/>
            <w:spacing w:val="0"/>
            <w:lang w:eastAsia="sk-SK"/>
          </w:rPr>
          <w:t>8 a</w:t>
        </w:r>
      </w:smartTag>
      <w:r w:rsidRPr="001865B0">
        <w:rPr>
          <w:rFonts w:eastAsia="Times New Roman"/>
          <w:b w:val="0"/>
          <w:bCs w:val="0"/>
          <w:noProof/>
          <w:spacing w:val="0"/>
          <w:lang w:eastAsia="sk-SK"/>
        </w:rPr>
        <w:t xml:space="preserve"> 11.</w:t>
      </w:r>
    </w:p>
    <w:p w:rsidR="001865B0" w:rsidRPr="001865B0" w:rsidRDefault="001865B0" w:rsidP="001865B0">
      <w:pPr>
        <w:spacing w:after="0" w:line="240" w:lineRule="auto"/>
        <w:ind w:right="-18" w:firstLine="709"/>
        <w:jc w:val="both"/>
        <w:rPr>
          <w:rFonts w:eastAsia="Times New Roman"/>
          <w:b w:val="0"/>
          <w:bCs w:val="0"/>
          <w:noProof/>
          <w:spacing w:val="0"/>
          <w:lang w:eastAsia="sk-SK"/>
        </w:rPr>
      </w:pPr>
    </w:p>
    <w:p w:rsidR="001865B0" w:rsidRPr="001865B0" w:rsidRDefault="001865B0" w:rsidP="001865B0">
      <w:pPr>
        <w:spacing w:after="0" w:line="240" w:lineRule="auto"/>
        <w:ind w:right="-18" w:firstLine="709"/>
        <w:jc w:val="both"/>
        <w:rPr>
          <w:rFonts w:eastAsia="Times New Roman"/>
          <w:bCs w:val="0"/>
          <w:color w:val="FF0000"/>
          <w:spacing w:val="0"/>
          <w:lang w:eastAsia="sk-SK"/>
        </w:rPr>
      </w:pPr>
      <w:r w:rsidRPr="001865B0">
        <w:rPr>
          <w:rFonts w:eastAsia="Times New Roman"/>
          <w:b w:val="0"/>
          <w:bCs w:val="0"/>
          <w:spacing w:val="0"/>
          <w:lang w:eastAsia="sk-SK"/>
        </w:rPr>
        <w:t xml:space="preserve">(3) Držiteľ licencie je povinný pri podaní žiadosti o zmenu licencie predložiť originál licencie, čestné vyhlásenie, že dodržal podmienky licencie a nepresiahol povolenú hodnotu ani množstvo určených výrobkov. </w:t>
      </w:r>
    </w:p>
    <w:p w:rsidR="009E4647" w:rsidRDefault="009E4647" w:rsidP="009E4647">
      <w:pPr>
        <w:spacing w:after="0" w:line="240" w:lineRule="auto"/>
        <w:ind w:right="-18"/>
        <w:rPr>
          <w:rFonts w:eastAsia="Times New Roman"/>
          <w:b w:val="0"/>
          <w:bCs w:val="0"/>
          <w:spacing w:val="0"/>
          <w:lang w:eastAsia="sk-SK"/>
        </w:rPr>
      </w:pPr>
    </w:p>
    <w:p w:rsidR="001865B0" w:rsidRPr="001865B0" w:rsidRDefault="001865B0" w:rsidP="001865B0">
      <w:pPr>
        <w:spacing w:after="0" w:line="240" w:lineRule="auto"/>
        <w:ind w:left="400" w:right="-18" w:hanging="400"/>
        <w:jc w:val="center"/>
        <w:rPr>
          <w:rFonts w:eastAsia="Times New Roman"/>
          <w:b w:val="0"/>
          <w:bCs w:val="0"/>
          <w:spacing w:val="0"/>
          <w:lang w:eastAsia="sk-SK"/>
        </w:rPr>
      </w:pPr>
      <w:r w:rsidRPr="001865B0">
        <w:rPr>
          <w:rFonts w:eastAsia="Times New Roman"/>
          <w:b w:val="0"/>
          <w:bCs w:val="0"/>
          <w:spacing w:val="0"/>
          <w:lang w:eastAsia="sk-SK"/>
        </w:rPr>
        <w:t>§ 10</w:t>
      </w:r>
    </w:p>
    <w:p w:rsidR="001865B0" w:rsidRPr="001865B0" w:rsidRDefault="001865B0" w:rsidP="001865B0">
      <w:pPr>
        <w:spacing w:after="0" w:line="240" w:lineRule="auto"/>
        <w:ind w:right="-18"/>
        <w:jc w:val="center"/>
        <w:rPr>
          <w:rFonts w:eastAsia="Times New Roman"/>
          <w:b w:val="0"/>
          <w:bCs w:val="0"/>
          <w:spacing w:val="0"/>
          <w:lang w:eastAsia="sk-SK"/>
        </w:rPr>
      </w:pPr>
      <w:r w:rsidRPr="001865B0">
        <w:rPr>
          <w:rFonts w:eastAsia="Times New Roman"/>
          <w:b w:val="0"/>
          <w:bCs w:val="0"/>
          <w:spacing w:val="0"/>
          <w:lang w:eastAsia="sk-SK"/>
        </w:rPr>
        <w:t>Povinnosti držiteľa licencie</w:t>
      </w:r>
    </w:p>
    <w:p w:rsidR="001865B0" w:rsidRPr="001865B0" w:rsidRDefault="001865B0" w:rsidP="001865B0">
      <w:pPr>
        <w:spacing w:after="0" w:line="240" w:lineRule="auto"/>
        <w:ind w:left="400" w:right="-18" w:hanging="400"/>
        <w:jc w:val="both"/>
        <w:rPr>
          <w:rFonts w:eastAsia="Times New Roman"/>
          <w:bCs w:val="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lastRenderedPageBreak/>
        <w:t>(1) Držiteľ licencie je povinný</w:t>
      </w:r>
    </w:p>
    <w:p w:rsidR="001865B0" w:rsidRPr="001865B0" w:rsidRDefault="001865B0" w:rsidP="001865B0">
      <w:pPr>
        <w:numPr>
          <w:ilvl w:val="0"/>
          <w:numId w:val="17"/>
        </w:numPr>
        <w:spacing w:after="0" w:line="240" w:lineRule="auto"/>
        <w:ind w:left="284" w:right="-118" w:hanging="284"/>
        <w:jc w:val="both"/>
        <w:rPr>
          <w:rFonts w:eastAsia="Times New Roman"/>
          <w:b w:val="0"/>
          <w:bCs w:val="0"/>
          <w:spacing w:val="0"/>
          <w:lang w:eastAsia="sk-SK"/>
        </w:rPr>
      </w:pPr>
      <w:r w:rsidRPr="001865B0">
        <w:rPr>
          <w:rFonts w:eastAsia="Times New Roman"/>
          <w:b w:val="0"/>
          <w:bCs w:val="0"/>
          <w:spacing w:val="0"/>
          <w:lang w:eastAsia="sk-SK"/>
        </w:rPr>
        <w:t>pri obchodovaní s určenými výrobkami mimo územia členských štátov Európskej únie predložiť originál lic</w:t>
      </w:r>
      <w:r w:rsidR="000E4A1C">
        <w:rPr>
          <w:rFonts w:eastAsia="Times New Roman"/>
          <w:b w:val="0"/>
          <w:bCs w:val="0"/>
          <w:spacing w:val="0"/>
          <w:lang w:eastAsia="sk-SK"/>
        </w:rPr>
        <w:t>encie príslušnej pobočke colného</w:t>
      </w:r>
      <w:r w:rsidRPr="001865B0">
        <w:rPr>
          <w:rFonts w:eastAsia="Times New Roman"/>
          <w:b w:val="0"/>
          <w:bCs w:val="0"/>
          <w:spacing w:val="0"/>
          <w:lang w:eastAsia="sk-SK"/>
        </w:rPr>
        <w:t xml:space="preserve"> úradu na potvrdenie čerpania licencie, </w:t>
      </w:r>
    </w:p>
    <w:p w:rsidR="001865B0" w:rsidRPr="001865B0" w:rsidRDefault="001865B0" w:rsidP="001865B0">
      <w:pPr>
        <w:numPr>
          <w:ilvl w:val="0"/>
          <w:numId w:val="17"/>
        </w:numPr>
        <w:spacing w:after="0" w:line="240" w:lineRule="auto"/>
        <w:ind w:left="284" w:right="-118" w:hanging="284"/>
        <w:jc w:val="both"/>
        <w:rPr>
          <w:rFonts w:eastAsia="Times New Roman"/>
          <w:b w:val="0"/>
          <w:bCs w:val="0"/>
          <w:spacing w:val="0"/>
          <w:lang w:eastAsia="sk-SK"/>
        </w:rPr>
      </w:pPr>
      <w:r w:rsidRPr="001865B0">
        <w:rPr>
          <w:rFonts w:eastAsia="Times New Roman"/>
          <w:b w:val="0"/>
          <w:bCs w:val="0"/>
          <w:spacing w:val="0"/>
          <w:lang w:eastAsia="sk-SK"/>
        </w:rPr>
        <w:t xml:space="preserve">pri obchodovaní s určenými výrobkami na území členských štátov Európskej únie vykonať  bezodkladne zápis o využití  licencie  na  rube  originálu licencie, predložiť ministerstvu na výzvu záznam o stave  využitia licencie na origináli licencie alebo vyznačiť, že k využitiu licencie nedošlo, </w:t>
      </w:r>
    </w:p>
    <w:p w:rsidR="001865B0" w:rsidRPr="001865B0" w:rsidRDefault="001865B0" w:rsidP="001865B0">
      <w:pPr>
        <w:numPr>
          <w:ilvl w:val="0"/>
          <w:numId w:val="17"/>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vrátiť originál licencie ministerstvu do 15 kalendárnych dní po</w:t>
      </w:r>
    </w:p>
    <w:p w:rsidR="001865B0" w:rsidRPr="001865B0" w:rsidRDefault="001865B0" w:rsidP="001865B0">
      <w:p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 xml:space="preserve">     1. splnení účelu, na ktorý bola licencia udelená</w:t>
      </w:r>
      <w:r w:rsidR="00F32AF6">
        <w:rPr>
          <w:rFonts w:eastAsia="Times New Roman"/>
          <w:b w:val="0"/>
          <w:bCs w:val="0"/>
          <w:spacing w:val="0"/>
          <w:lang w:eastAsia="sk-SK"/>
        </w:rPr>
        <w:t xml:space="preserve"> alebo</w:t>
      </w:r>
      <w:r w:rsidRPr="001865B0">
        <w:rPr>
          <w:rFonts w:eastAsia="Times New Roman"/>
          <w:b w:val="0"/>
          <w:bCs w:val="0"/>
          <w:spacing w:val="0"/>
          <w:lang w:eastAsia="sk-SK"/>
        </w:rPr>
        <w:t>,</w:t>
      </w:r>
    </w:p>
    <w:p w:rsidR="001865B0" w:rsidRPr="001865B0" w:rsidRDefault="001865B0" w:rsidP="001865B0">
      <w:p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 xml:space="preserve">     2. skončení doby jej platnosti,</w:t>
      </w:r>
    </w:p>
    <w:p w:rsidR="001865B0" w:rsidRPr="001865B0" w:rsidRDefault="001865B0" w:rsidP="001865B0">
      <w:pPr>
        <w:numPr>
          <w:ilvl w:val="0"/>
          <w:numId w:val="17"/>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 xml:space="preserve">bezodkladne písomne oznámiť ministerstvu  krádež, stratu, zničenie alebo neodstrániteľné </w:t>
      </w:r>
    </w:p>
    <w:p w:rsidR="001865B0" w:rsidRPr="001865B0" w:rsidRDefault="001865B0" w:rsidP="001865B0">
      <w:p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 xml:space="preserve">     poškodenie licencie,</w:t>
      </w:r>
    </w:p>
    <w:p w:rsidR="001865B0" w:rsidRPr="001865B0" w:rsidRDefault="001865B0" w:rsidP="001865B0">
      <w:pPr>
        <w:numPr>
          <w:ilvl w:val="0"/>
          <w:numId w:val="17"/>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 xml:space="preserve">bezodkladne  oznámiť  ministerstvu  zmenu  sídla  alebo  miesta podnikania, ako aj zmenu </w:t>
      </w:r>
    </w:p>
    <w:p w:rsidR="001865B0" w:rsidRPr="001865B0" w:rsidRDefault="001865B0" w:rsidP="001865B0">
      <w:p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 xml:space="preserve">    adresy priestorov, v ktorých skladuje určené výrobky, prípadne inú zmenu údajov       uvedených na udelenej licencii,</w:t>
      </w:r>
    </w:p>
    <w:p w:rsidR="001865B0" w:rsidRPr="001865B0" w:rsidRDefault="001865B0" w:rsidP="001865B0">
      <w:pPr>
        <w:numPr>
          <w:ilvl w:val="0"/>
          <w:numId w:val="17"/>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umožniť vykonanie kontroly podľa § 16.</w:t>
      </w:r>
    </w:p>
    <w:p w:rsidR="001865B0" w:rsidRPr="001865B0" w:rsidRDefault="001865B0" w:rsidP="001865B0">
      <w:pPr>
        <w:spacing w:after="0" w:line="240" w:lineRule="auto"/>
        <w:ind w:left="284" w:right="-18"/>
        <w:jc w:val="both"/>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(2) Za splnenie účelu, na ktorý bola licencia udelená, sa podľa tohto zákona považuje vyčerpanie hodnoty alebo množstva určených výrobkov uvedených v udelenej licencii.</w:t>
      </w:r>
    </w:p>
    <w:p w:rsidR="001865B0" w:rsidRPr="001865B0" w:rsidRDefault="001865B0" w:rsidP="001865B0">
      <w:pPr>
        <w:spacing w:after="0" w:line="240" w:lineRule="auto"/>
        <w:ind w:right="-18" w:firstLine="709"/>
        <w:jc w:val="both"/>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 xml:space="preserve">(3) Držiteľ licencie, ktorý vykonal príjem transferu alebo dovoz a neuskutočnil  následne odoslanie transferu alebo vývoz na základe udelenej licencie na  transfer  alebo vývoz, je povinný túto skutočnosť a miesto uskladnenia určených výrobkov písomne oznámiť ministerstvu do 15 kalendárnych dní odo dňa </w:t>
      </w:r>
      <w:smartTag w:uri="urn:schemas-microsoft-com:office:smarttags" w:element="PersonName">
        <w:r w:rsidRPr="001865B0">
          <w:rPr>
            <w:rFonts w:eastAsia="Times New Roman"/>
            <w:b w:val="0"/>
            <w:bCs w:val="0"/>
            <w:spacing w:val="0"/>
            <w:lang w:eastAsia="sk-SK"/>
          </w:rPr>
          <w:t>sk</w:t>
        </w:r>
      </w:smartTag>
      <w:r w:rsidRPr="001865B0">
        <w:rPr>
          <w:rFonts w:eastAsia="Times New Roman"/>
          <w:b w:val="0"/>
          <w:bCs w:val="0"/>
          <w:spacing w:val="0"/>
          <w:lang w:eastAsia="sk-SK"/>
        </w:rPr>
        <w:t xml:space="preserve">ončenia platnosti licencie na odoslanie transferu alebo vývoz určených výrobkov z územia Slovenskej republiky a zabezpečiť ďalší spôsob  nakladania s určenými výrobkami. </w:t>
      </w:r>
    </w:p>
    <w:p w:rsidR="001865B0" w:rsidRPr="001865B0" w:rsidRDefault="001865B0" w:rsidP="001865B0">
      <w:pPr>
        <w:spacing w:after="0" w:line="240" w:lineRule="auto"/>
        <w:ind w:right="-18" w:firstLine="709"/>
        <w:jc w:val="both"/>
        <w:rPr>
          <w:rFonts w:eastAsia="Times New Roman"/>
          <w:b w:val="0"/>
          <w:bCs w:val="0"/>
          <w:spacing w:val="0"/>
          <w:lang w:eastAsia="sk-SK"/>
        </w:rPr>
      </w:pPr>
    </w:p>
    <w:p w:rsidR="001865B0" w:rsidRPr="001865B0" w:rsidRDefault="001865B0" w:rsidP="001865B0">
      <w:pPr>
        <w:spacing w:after="24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 xml:space="preserve">(4) Držiteľ licencie je povinný zaslať ministerstvu hlásenie </w:t>
      </w:r>
      <w:r w:rsidR="00F32AF6">
        <w:rPr>
          <w:rFonts w:eastAsia="Times New Roman"/>
          <w:b w:val="0"/>
          <w:bCs w:val="0"/>
          <w:spacing w:val="0"/>
          <w:lang w:eastAsia="sk-SK"/>
        </w:rPr>
        <w:t>o  využití licencie vždy do  25</w:t>
      </w:r>
      <w:r w:rsidRPr="001865B0">
        <w:rPr>
          <w:rFonts w:eastAsia="Times New Roman"/>
          <w:b w:val="0"/>
          <w:bCs w:val="0"/>
          <w:spacing w:val="0"/>
          <w:lang w:eastAsia="sk-SK"/>
        </w:rPr>
        <w:t xml:space="preserve"> dňa nasledujúceho po uplynutí kalendárneho štvrťroka a na výzvu ministerstva je povinný v  lehote určenej vo výzve predložiť potvrdenie o dodaní množstva určených výrobkov na miesto určenia, vydané príslušným orgánom krajiny určenia. </w:t>
      </w:r>
    </w:p>
    <w:p w:rsidR="001865B0" w:rsidRPr="001865B0" w:rsidRDefault="001865B0" w:rsidP="001865B0">
      <w:pPr>
        <w:spacing w:after="0" w:line="240" w:lineRule="auto"/>
        <w:ind w:right="-17"/>
        <w:jc w:val="center"/>
        <w:rPr>
          <w:rFonts w:eastAsia="Times New Roman"/>
          <w:b w:val="0"/>
          <w:bCs w:val="0"/>
          <w:spacing w:val="0"/>
          <w:lang w:eastAsia="sk-SK"/>
        </w:rPr>
      </w:pPr>
    </w:p>
    <w:p w:rsidR="001865B0" w:rsidRPr="001865B0" w:rsidRDefault="001865B0" w:rsidP="001865B0">
      <w:pPr>
        <w:spacing w:after="0" w:line="240" w:lineRule="auto"/>
        <w:ind w:right="-17"/>
        <w:jc w:val="center"/>
        <w:rPr>
          <w:rFonts w:eastAsia="Times New Roman"/>
          <w:b w:val="0"/>
          <w:bCs w:val="0"/>
          <w:spacing w:val="0"/>
          <w:lang w:eastAsia="sk-SK"/>
        </w:rPr>
      </w:pPr>
      <w:r w:rsidRPr="001865B0">
        <w:rPr>
          <w:rFonts w:eastAsia="Times New Roman"/>
          <w:b w:val="0"/>
          <w:bCs w:val="0"/>
          <w:spacing w:val="0"/>
          <w:lang w:eastAsia="sk-SK"/>
        </w:rPr>
        <w:t>§ 11</w:t>
      </w:r>
    </w:p>
    <w:p w:rsidR="001865B0" w:rsidRPr="001865B0" w:rsidRDefault="001865B0" w:rsidP="001865B0">
      <w:pPr>
        <w:spacing w:after="0" w:line="240" w:lineRule="auto"/>
        <w:ind w:right="-17"/>
        <w:jc w:val="center"/>
        <w:rPr>
          <w:rFonts w:eastAsia="Times New Roman"/>
          <w:b w:val="0"/>
          <w:bCs w:val="0"/>
          <w:spacing w:val="0"/>
          <w:lang w:eastAsia="sk-SK"/>
        </w:rPr>
      </w:pPr>
      <w:r w:rsidRPr="001865B0">
        <w:rPr>
          <w:rFonts w:eastAsia="Times New Roman"/>
          <w:b w:val="0"/>
          <w:bCs w:val="0"/>
          <w:spacing w:val="0"/>
          <w:lang w:eastAsia="sk-SK"/>
        </w:rPr>
        <w:t>Zamietnutie žiadosti</w:t>
      </w:r>
    </w:p>
    <w:p w:rsidR="001865B0" w:rsidRPr="001865B0" w:rsidRDefault="001865B0" w:rsidP="001865B0">
      <w:pPr>
        <w:spacing w:after="0" w:line="240" w:lineRule="auto"/>
        <w:ind w:right="-17"/>
        <w:jc w:val="center"/>
        <w:rPr>
          <w:rFonts w:eastAsia="Times New Roman"/>
          <w:b w:val="0"/>
          <w:bCs w:val="0"/>
          <w:spacing w:val="0"/>
          <w:lang w:eastAsia="sk-SK"/>
        </w:rPr>
      </w:pPr>
    </w:p>
    <w:p w:rsidR="001865B0" w:rsidRPr="001865B0" w:rsidRDefault="001865B0" w:rsidP="001865B0">
      <w:pPr>
        <w:spacing w:after="0" w:line="240" w:lineRule="auto"/>
        <w:ind w:right="-17" w:firstLine="709"/>
        <w:jc w:val="both"/>
        <w:rPr>
          <w:rFonts w:eastAsia="Times New Roman"/>
          <w:b w:val="0"/>
          <w:bCs w:val="0"/>
          <w:spacing w:val="0"/>
          <w:lang w:eastAsia="sk-SK"/>
        </w:rPr>
      </w:pPr>
      <w:r w:rsidRPr="001865B0">
        <w:rPr>
          <w:rFonts w:eastAsia="Times New Roman"/>
          <w:b w:val="0"/>
          <w:bCs w:val="0"/>
          <w:spacing w:val="0"/>
          <w:lang w:eastAsia="sk-SK"/>
        </w:rPr>
        <w:t xml:space="preserve">(1) Ministerstvo zamietne žiadosť o udelenie licencie alebo žiadosť o zmenu licencie, ak </w:t>
      </w:r>
    </w:p>
    <w:p w:rsidR="001865B0" w:rsidRPr="001865B0" w:rsidRDefault="001865B0" w:rsidP="001865B0">
      <w:pPr>
        <w:numPr>
          <w:ilvl w:val="0"/>
          <w:numId w:val="18"/>
        </w:numPr>
        <w:spacing w:after="0" w:line="240" w:lineRule="auto"/>
        <w:ind w:left="284" w:right="-17" w:hanging="284"/>
        <w:jc w:val="both"/>
        <w:rPr>
          <w:rFonts w:eastAsia="Times New Roman"/>
          <w:b w:val="0"/>
          <w:bCs w:val="0"/>
          <w:spacing w:val="0"/>
          <w:lang w:eastAsia="sk-SK"/>
        </w:rPr>
      </w:pPr>
      <w:r w:rsidRPr="001865B0">
        <w:rPr>
          <w:rFonts w:eastAsia="Times New Roman"/>
          <w:b w:val="0"/>
          <w:bCs w:val="0"/>
          <w:spacing w:val="0"/>
          <w:lang w:eastAsia="sk-SK"/>
        </w:rPr>
        <w:t>žiadateľ nesplnil podmienky podľa § 7 ods. 2 až 9,</w:t>
      </w:r>
    </w:p>
    <w:p w:rsidR="001865B0" w:rsidRPr="001865B0" w:rsidRDefault="001865B0" w:rsidP="001865B0">
      <w:pPr>
        <w:numPr>
          <w:ilvl w:val="0"/>
          <w:numId w:val="18"/>
        </w:numPr>
        <w:spacing w:after="0" w:line="240" w:lineRule="auto"/>
        <w:ind w:left="284" w:hanging="284"/>
        <w:jc w:val="both"/>
        <w:rPr>
          <w:rFonts w:eastAsia="Times New Roman"/>
          <w:b w:val="0"/>
          <w:bCs w:val="0"/>
          <w:spacing w:val="0"/>
          <w:lang w:eastAsia="sk-SK"/>
        </w:rPr>
      </w:pPr>
      <w:r w:rsidRPr="001865B0">
        <w:rPr>
          <w:rFonts w:eastAsia="Times New Roman"/>
          <w:b w:val="0"/>
          <w:bCs w:val="0"/>
          <w:spacing w:val="0"/>
          <w:lang w:eastAsia="sk-SK"/>
        </w:rPr>
        <w:t>je to odôvodnené záujmami podľa § 4 ods. 3, alebo o to požiadal niektorý členský štát Európskej únie,</w:t>
      </w:r>
    </w:p>
    <w:p w:rsidR="001865B0" w:rsidRPr="001865B0" w:rsidRDefault="001865B0" w:rsidP="001865B0">
      <w:pPr>
        <w:numPr>
          <w:ilvl w:val="0"/>
          <w:numId w:val="18"/>
        </w:numPr>
        <w:spacing w:after="0" w:line="240" w:lineRule="auto"/>
        <w:ind w:left="284" w:hanging="284"/>
        <w:jc w:val="both"/>
        <w:rPr>
          <w:rFonts w:eastAsia="Times New Roman"/>
          <w:b w:val="0"/>
          <w:bCs w:val="0"/>
          <w:spacing w:val="0"/>
          <w:lang w:eastAsia="sk-SK"/>
        </w:rPr>
      </w:pPr>
      <w:r w:rsidRPr="001865B0">
        <w:rPr>
          <w:rFonts w:eastAsia="Times New Roman"/>
          <w:b w:val="0"/>
          <w:bCs w:val="0"/>
          <w:spacing w:val="0"/>
          <w:lang w:eastAsia="sk-SK"/>
        </w:rPr>
        <w:t xml:space="preserve">ministerstvo zahraničných vecí a európskych záležitostí alebo Slovenská informačná služba vyjadrí nesúhlas s udelením licencie, </w:t>
      </w:r>
    </w:p>
    <w:p w:rsidR="001865B0" w:rsidRPr="001865B0" w:rsidRDefault="001865B0" w:rsidP="001865B0">
      <w:pPr>
        <w:numPr>
          <w:ilvl w:val="0"/>
          <w:numId w:val="18"/>
        </w:numPr>
        <w:spacing w:after="0" w:line="240" w:lineRule="auto"/>
        <w:ind w:left="284" w:hanging="284"/>
        <w:jc w:val="both"/>
        <w:rPr>
          <w:rFonts w:eastAsia="Times New Roman"/>
          <w:b w:val="0"/>
          <w:bCs w:val="0"/>
          <w:spacing w:val="0"/>
          <w:lang w:eastAsia="sk-SK"/>
        </w:rPr>
      </w:pPr>
      <w:r w:rsidRPr="001865B0">
        <w:rPr>
          <w:rFonts w:eastAsia="Times New Roman"/>
          <w:b w:val="0"/>
          <w:bCs w:val="0"/>
          <w:spacing w:val="0"/>
          <w:lang w:eastAsia="sk-SK"/>
        </w:rPr>
        <w:t>žiadateľ porušil v súvislosti s obchodovaním s určenými výrobkami v období posledných troch rokov tento zákon a osobitné predpisy</w:t>
      </w:r>
      <w:r w:rsidRPr="001865B0">
        <w:rPr>
          <w:rFonts w:eastAsia="Times New Roman"/>
          <w:b w:val="0"/>
          <w:bCs w:val="0"/>
          <w:spacing w:val="0"/>
          <w:vertAlign w:val="superscript"/>
          <w:lang w:eastAsia="sk-SK"/>
        </w:rPr>
        <w:footnoteReference w:id="39"/>
      </w:r>
      <w:r w:rsidRPr="001865B0">
        <w:rPr>
          <w:rFonts w:eastAsia="Times New Roman"/>
          <w:b w:val="0"/>
          <w:bCs w:val="0"/>
          <w:spacing w:val="0"/>
          <w:lang w:eastAsia="sk-SK"/>
        </w:rPr>
        <w:t>) alebo medzinárodnú zmluvu, ktorou je Slovenská republika viazaná, alebo by sa udelením alebo zmenou licencie také konanie umožnilo,</w:t>
      </w:r>
    </w:p>
    <w:p w:rsidR="001865B0" w:rsidRPr="001865B0" w:rsidRDefault="001865B0" w:rsidP="001865B0">
      <w:pPr>
        <w:numPr>
          <w:ilvl w:val="0"/>
          <w:numId w:val="18"/>
        </w:numPr>
        <w:spacing w:after="0" w:line="240" w:lineRule="auto"/>
        <w:ind w:left="284" w:hanging="284"/>
        <w:jc w:val="both"/>
        <w:rPr>
          <w:rFonts w:eastAsia="Times New Roman"/>
          <w:b w:val="0"/>
          <w:bCs w:val="0"/>
          <w:spacing w:val="0"/>
          <w:lang w:eastAsia="sk-SK"/>
        </w:rPr>
      </w:pPr>
      <w:r w:rsidRPr="001865B0">
        <w:rPr>
          <w:rFonts w:eastAsia="Times New Roman"/>
          <w:b w:val="0"/>
          <w:bCs w:val="0"/>
          <w:spacing w:val="0"/>
          <w:lang w:eastAsia="sk-SK"/>
        </w:rPr>
        <w:t>žiadateľ o licenciu na vývoz určených výrobkov uvedených v § 2 ods. 1 písm. a) prvý bod má záznam v registri trestov,</w:t>
      </w:r>
    </w:p>
    <w:p w:rsidR="001865B0" w:rsidRPr="001865B0" w:rsidRDefault="001865B0" w:rsidP="001865B0">
      <w:pPr>
        <w:numPr>
          <w:ilvl w:val="0"/>
          <w:numId w:val="18"/>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lastRenderedPageBreak/>
        <w:t xml:space="preserve">žiadateľ o zmenu licencie nedodržal podmienky uvedené v udelenej licencii tým, že prekročil hodnotu alebo množstvo určených výrobkov povolené v uvedenej licencii, alebo ak žiadateľ konal v rozpore s udelenou licenciou,  </w:t>
      </w:r>
    </w:p>
    <w:p w:rsidR="001865B0" w:rsidRPr="001865B0" w:rsidRDefault="001865B0" w:rsidP="001865B0">
      <w:pPr>
        <w:numPr>
          <w:ilvl w:val="0"/>
          <w:numId w:val="18"/>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v čase rozhodovania o zmene licencie uplynula platnosť údajov podľa § 7 ods. 3 a žiadateľ o zmenu licencie nedodržal lehotu alebo podmienku odôvodnenia žiadosti o zmenu, nepredložil platné údaje a doklady spolu so žiadosťou o zmenu,</w:t>
      </w:r>
    </w:p>
    <w:p w:rsidR="001865B0" w:rsidRPr="001865B0" w:rsidRDefault="001865B0" w:rsidP="001865B0">
      <w:pPr>
        <w:numPr>
          <w:ilvl w:val="0"/>
          <w:numId w:val="18"/>
        </w:numPr>
        <w:spacing w:after="0" w:line="240" w:lineRule="auto"/>
        <w:ind w:left="284" w:right="-17" w:hanging="284"/>
        <w:jc w:val="both"/>
        <w:rPr>
          <w:rFonts w:eastAsia="Times New Roman"/>
          <w:b w:val="0"/>
          <w:bCs w:val="0"/>
          <w:spacing w:val="0"/>
          <w:lang w:eastAsia="sk-SK"/>
        </w:rPr>
      </w:pPr>
      <w:r w:rsidRPr="001865B0">
        <w:rPr>
          <w:rFonts w:eastAsia="Times New Roman"/>
          <w:b w:val="0"/>
          <w:bCs w:val="0"/>
          <w:spacing w:val="0"/>
          <w:lang w:eastAsia="sk-SK"/>
        </w:rPr>
        <w:t>neuplynuli tri roky od zamietnutia žiadosti o udelenie licencie a nezmenili sa skutočnosti, ktoré boli dôvodom na zamietnutie žiadosti,</w:t>
      </w:r>
    </w:p>
    <w:p w:rsidR="001865B0" w:rsidRPr="001865B0" w:rsidRDefault="001865B0" w:rsidP="001865B0">
      <w:pPr>
        <w:numPr>
          <w:ilvl w:val="0"/>
          <w:numId w:val="18"/>
        </w:numPr>
        <w:spacing w:after="0" w:line="240" w:lineRule="auto"/>
        <w:ind w:left="284" w:right="-17" w:hanging="284"/>
        <w:jc w:val="both"/>
        <w:rPr>
          <w:rFonts w:eastAsia="Times New Roman"/>
          <w:b w:val="0"/>
          <w:bCs w:val="0"/>
          <w:spacing w:val="0"/>
          <w:lang w:eastAsia="sk-SK"/>
        </w:rPr>
      </w:pPr>
      <w:r w:rsidRPr="001865B0">
        <w:rPr>
          <w:rFonts w:eastAsia="Times New Roman"/>
          <w:b w:val="0"/>
          <w:bCs w:val="0"/>
          <w:spacing w:val="0"/>
          <w:lang w:eastAsia="sk-SK"/>
        </w:rPr>
        <w:t xml:space="preserve">neuplynuli tri roky od zrušenia alebo odňatia licencie podľa § 12 ods. 2 </w:t>
      </w:r>
      <w:r w:rsidR="000E4A1C">
        <w:rPr>
          <w:rFonts w:eastAsia="Times New Roman"/>
          <w:b w:val="0"/>
          <w:bCs w:val="0"/>
          <w:spacing w:val="0"/>
          <w:lang w:eastAsia="sk-SK"/>
        </w:rPr>
        <w:t xml:space="preserve">a 4 </w:t>
      </w:r>
      <w:r w:rsidRPr="001865B0">
        <w:rPr>
          <w:rFonts w:eastAsia="Times New Roman"/>
          <w:b w:val="0"/>
          <w:bCs w:val="0"/>
          <w:spacing w:val="0"/>
          <w:lang w:eastAsia="sk-SK"/>
        </w:rPr>
        <w:t>alebo,</w:t>
      </w:r>
    </w:p>
    <w:p w:rsidR="001865B0" w:rsidRPr="001865B0" w:rsidRDefault="001865B0" w:rsidP="001865B0">
      <w:pPr>
        <w:numPr>
          <w:ilvl w:val="0"/>
          <w:numId w:val="18"/>
        </w:numPr>
        <w:spacing w:after="0" w:line="240" w:lineRule="auto"/>
        <w:ind w:left="284" w:right="-17" w:hanging="284"/>
        <w:jc w:val="both"/>
        <w:rPr>
          <w:rFonts w:eastAsia="Times New Roman"/>
          <w:b w:val="0"/>
          <w:bCs w:val="0"/>
          <w:spacing w:val="0"/>
          <w:lang w:eastAsia="sk-SK"/>
        </w:rPr>
      </w:pPr>
      <w:r w:rsidRPr="001865B0">
        <w:rPr>
          <w:rFonts w:eastAsia="Times New Roman"/>
          <w:b w:val="0"/>
          <w:bCs w:val="0"/>
          <w:spacing w:val="0"/>
          <w:lang w:eastAsia="sk-SK"/>
        </w:rPr>
        <w:t>v čase rozhodovania o zmene licencie žiadateľ porušil pri obchodovaní s určenými výrobkami alebo v súvislosti s touto činnosťou povinnosti určené týmto zákonom.</w:t>
      </w:r>
    </w:p>
    <w:p w:rsidR="001865B0" w:rsidRPr="001865B0" w:rsidRDefault="001865B0" w:rsidP="001865B0">
      <w:pPr>
        <w:spacing w:after="0" w:line="240" w:lineRule="auto"/>
        <w:ind w:left="284" w:right="-17"/>
        <w:jc w:val="both"/>
        <w:rPr>
          <w:rFonts w:eastAsia="Times New Roman"/>
          <w:b w:val="0"/>
          <w:bCs w:val="0"/>
          <w:spacing w:val="0"/>
          <w:lang w:eastAsia="sk-SK"/>
        </w:rPr>
      </w:pPr>
    </w:p>
    <w:p w:rsidR="001865B0" w:rsidRPr="001865B0" w:rsidRDefault="001865B0" w:rsidP="001865B0">
      <w:pPr>
        <w:spacing w:after="24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(2) Rozklad proti rozhodnutiu o zamietnutí žiadosti nemá odkladný účinok.</w:t>
      </w:r>
    </w:p>
    <w:p w:rsidR="001865B0" w:rsidRPr="001865B0" w:rsidRDefault="001865B0" w:rsidP="001865B0">
      <w:pPr>
        <w:spacing w:after="0" w:line="240" w:lineRule="auto"/>
        <w:ind w:right="-17"/>
        <w:jc w:val="center"/>
        <w:rPr>
          <w:rFonts w:eastAsia="Times New Roman"/>
          <w:b w:val="0"/>
          <w:bCs w:val="0"/>
          <w:spacing w:val="0"/>
          <w:lang w:eastAsia="sk-SK"/>
        </w:rPr>
      </w:pPr>
    </w:p>
    <w:p w:rsidR="001865B0" w:rsidRPr="001865B0" w:rsidRDefault="001865B0" w:rsidP="001865B0">
      <w:pPr>
        <w:spacing w:after="0" w:line="240" w:lineRule="auto"/>
        <w:ind w:right="-17"/>
        <w:jc w:val="center"/>
        <w:rPr>
          <w:rFonts w:eastAsia="Times New Roman"/>
          <w:b w:val="0"/>
          <w:bCs w:val="0"/>
          <w:spacing w:val="0"/>
          <w:lang w:eastAsia="sk-SK"/>
        </w:rPr>
      </w:pPr>
      <w:r w:rsidRPr="001865B0">
        <w:rPr>
          <w:rFonts w:eastAsia="Times New Roman"/>
          <w:b w:val="0"/>
          <w:bCs w:val="0"/>
          <w:spacing w:val="0"/>
          <w:lang w:eastAsia="sk-SK"/>
        </w:rPr>
        <w:t>§ 12</w:t>
      </w:r>
    </w:p>
    <w:p w:rsidR="001865B0" w:rsidRPr="001865B0" w:rsidRDefault="001865B0" w:rsidP="001865B0">
      <w:pPr>
        <w:spacing w:after="0" w:line="240" w:lineRule="auto"/>
        <w:ind w:right="-17"/>
        <w:jc w:val="center"/>
        <w:rPr>
          <w:rFonts w:eastAsia="Times New Roman"/>
          <w:b w:val="0"/>
          <w:bCs w:val="0"/>
          <w:spacing w:val="0"/>
          <w:lang w:eastAsia="sk-SK"/>
        </w:rPr>
      </w:pPr>
      <w:r w:rsidRPr="001865B0">
        <w:rPr>
          <w:rFonts w:eastAsia="Times New Roman"/>
          <w:b w:val="0"/>
          <w:bCs w:val="0"/>
          <w:spacing w:val="0"/>
          <w:lang w:eastAsia="sk-SK"/>
        </w:rPr>
        <w:t>Zánik, zrušenie, odňatie a pozastavenie platnosti licencie</w:t>
      </w:r>
    </w:p>
    <w:p w:rsidR="001865B0" w:rsidRPr="001865B0" w:rsidRDefault="001865B0" w:rsidP="001865B0">
      <w:pPr>
        <w:spacing w:after="0" w:line="240" w:lineRule="auto"/>
        <w:ind w:right="-17"/>
        <w:jc w:val="center"/>
        <w:rPr>
          <w:rFonts w:eastAsia="Times New Roman"/>
          <w:b w:val="0"/>
          <w:bCs w:val="0"/>
          <w:spacing w:val="0"/>
          <w:lang w:eastAsia="sk-SK"/>
        </w:rPr>
      </w:pPr>
    </w:p>
    <w:p w:rsidR="001865B0" w:rsidRPr="001865B0" w:rsidRDefault="001865B0" w:rsidP="001865B0">
      <w:pPr>
        <w:spacing w:after="0" w:line="240" w:lineRule="auto"/>
        <w:ind w:right="-17" w:firstLine="709"/>
        <w:rPr>
          <w:rFonts w:eastAsia="Times New Roman"/>
          <w:b w:val="0"/>
          <w:bCs w:val="0"/>
          <w:spacing w:val="0"/>
          <w:lang w:eastAsia="sk-SK"/>
        </w:rPr>
      </w:pPr>
      <w:r w:rsidRPr="001865B0">
        <w:rPr>
          <w:rFonts w:eastAsia="Times New Roman"/>
          <w:b w:val="0"/>
          <w:bCs w:val="0"/>
          <w:spacing w:val="0"/>
          <w:lang w:eastAsia="sk-SK"/>
        </w:rPr>
        <w:t xml:space="preserve"> (1) Licencia zanikne</w:t>
      </w:r>
    </w:p>
    <w:p w:rsidR="001865B0" w:rsidRPr="001865B0" w:rsidRDefault="001865B0" w:rsidP="001865B0">
      <w:pPr>
        <w:numPr>
          <w:ilvl w:val="0"/>
          <w:numId w:val="19"/>
        </w:numPr>
        <w:spacing w:after="0" w:line="240" w:lineRule="auto"/>
        <w:ind w:left="284" w:right="-17" w:hanging="284"/>
        <w:rPr>
          <w:rFonts w:eastAsia="Times New Roman"/>
          <w:b w:val="0"/>
          <w:bCs w:val="0"/>
          <w:spacing w:val="0"/>
          <w:lang w:eastAsia="sk-SK"/>
        </w:rPr>
      </w:pPr>
      <w:r w:rsidRPr="001865B0">
        <w:rPr>
          <w:rFonts w:eastAsia="Times New Roman"/>
          <w:b w:val="0"/>
          <w:bCs w:val="0"/>
          <w:spacing w:val="0"/>
          <w:lang w:eastAsia="sk-SK"/>
        </w:rPr>
        <w:t>vyčerpaním povolenej hodnoty alebo množstva určených výrobkov uvedených v licencii,</w:t>
      </w:r>
    </w:p>
    <w:p w:rsidR="001865B0" w:rsidRPr="001865B0" w:rsidRDefault="001865B0" w:rsidP="001865B0">
      <w:pPr>
        <w:numPr>
          <w:ilvl w:val="0"/>
          <w:numId w:val="19"/>
        </w:numPr>
        <w:spacing w:after="0" w:line="240" w:lineRule="auto"/>
        <w:ind w:left="284" w:right="-17" w:hanging="284"/>
        <w:rPr>
          <w:rFonts w:eastAsia="Times New Roman"/>
          <w:b w:val="0"/>
          <w:bCs w:val="0"/>
          <w:spacing w:val="0"/>
          <w:lang w:eastAsia="sk-SK"/>
        </w:rPr>
      </w:pPr>
      <w:r w:rsidRPr="001865B0">
        <w:rPr>
          <w:rFonts w:eastAsia="Times New Roman"/>
          <w:b w:val="0"/>
          <w:bCs w:val="0"/>
          <w:spacing w:val="0"/>
          <w:lang w:eastAsia="sk-SK"/>
        </w:rPr>
        <w:t>vrátením licencie ministerstvu,</w:t>
      </w:r>
    </w:p>
    <w:p w:rsidR="001865B0" w:rsidRPr="001865B0" w:rsidRDefault="001865B0" w:rsidP="001865B0">
      <w:pPr>
        <w:numPr>
          <w:ilvl w:val="0"/>
          <w:numId w:val="19"/>
        </w:numPr>
        <w:spacing w:after="0" w:line="240" w:lineRule="auto"/>
        <w:ind w:left="284" w:right="-17" w:hanging="284"/>
        <w:rPr>
          <w:rFonts w:eastAsia="Times New Roman"/>
          <w:b w:val="0"/>
          <w:bCs w:val="0"/>
          <w:spacing w:val="0"/>
          <w:lang w:eastAsia="sk-SK"/>
        </w:rPr>
      </w:pPr>
      <w:r w:rsidRPr="001865B0">
        <w:rPr>
          <w:rFonts w:eastAsia="Times New Roman"/>
          <w:b w:val="0"/>
          <w:bCs w:val="0"/>
          <w:spacing w:val="0"/>
          <w:lang w:eastAsia="sk-SK"/>
        </w:rPr>
        <w:t>zrušením alebo odňatím,</w:t>
      </w:r>
    </w:p>
    <w:p w:rsidR="001865B0" w:rsidRPr="001865B0" w:rsidRDefault="001865B0" w:rsidP="001865B0">
      <w:pPr>
        <w:numPr>
          <w:ilvl w:val="0"/>
          <w:numId w:val="19"/>
        </w:numPr>
        <w:spacing w:after="0" w:line="240" w:lineRule="auto"/>
        <w:ind w:left="284" w:right="-17" w:hanging="284"/>
        <w:rPr>
          <w:rFonts w:eastAsia="Times New Roman"/>
          <w:b w:val="0"/>
          <w:bCs w:val="0"/>
          <w:spacing w:val="0"/>
          <w:lang w:eastAsia="sk-SK"/>
        </w:rPr>
      </w:pPr>
      <w:r w:rsidRPr="001865B0">
        <w:rPr>
          <w:rFonts w:eastAsia="Times New Roman"/>
          <w:b w:val="0"/>
          <w:bCs w:val="0"/>
          <w:spacing w:val="0"/>
          <w:lang w:eastAsia="sk-SK"/>
        </w:rPr>
        <w:t>uplynutím doby platnosti alebo,</w:t>
      </w:r>
    </w:p>
    <w:p w:rsidR="001865B0" w:rsidRPr="001865B0" w:rsidRDefault="001865B0" w:rsidP="001865B0">
      <w:pPr>
        <w:numPr>
          <w:ilvl w:val="0"/>
          <w:numId w:val="19"/>
        </w:numPr>
        <w:spacing w:after="0" w:line="240" w:lineRule="auto"/>
        <w:ind w:left="284" w:right="-17" w:hanging="284"/>
        <w:rPr>
          <w:rFonts w:eastAsia="Times New Roman"/>
          <w:b w:val="0"/>
          <w:bCs w:val="0"/>
          <w:spacing w:val="0"/>
          <w:lang w:eastAsia="sk-SK"/>
        </w:rPr>
      </w:pPr>
      <w:r w:rsidRPr="001865B0">
        <w:rPr>
          <w:rFonts w:eastAsia="Times New Roman"/>
          <w:b w:val="0"/>
          <w:bCs w:val="0"/>
          <w:spacing w:val="0"/>
          <w:lang w:eastAsia="sk-SK"/>
        </w:rPr>
        <w:t>zánikom fyzickej osoby – podnikateľa alebo právnickej osoby</w:t>
      </w:r>
      <w:r w:rsidR="000E4A1C">
        <w:rPr>
          <w:rFonts w:eastAsia="Times New Roman"/>
          <w:b w:val="0"/>
          <w:bCs w:val="0"/>
          <w:spacing w:val="0"/>
          <w:lang w:eastAsia="sk-SK"/>
        </w:rPr>
        <w:t>.</w:t>
      </w:r>
    </w:p>
    <w:p w:rsidR="001865B0" w:rsidRPr="001865B0" w:rsidRDefault="001865B0" w:rsidP="001865B0">
      <w:pPr>
        <w:spacing w:after="0" w:line="240" w:lineRule="auto"/>
        <w:ind w:right="-18"/>
        <w:rPr>
          <w:rFonts w:eastAsia="Times New Roman"/>
          <w:b w:val="0"/>
          <w:bCs w:val="0"/>
          <w:color w:val="FF0000"/>
          <w:spacing w:val="0"/>
          <w:lang w:eastAsia="sk-SK"/>
        </w:rPr>
      </w:pPr>
    </w:p>
    <w:p w:rsidR="001865B0" w:rsidRPr="001865B0" w:rsidRDefault="001865B0" w:rsidP="001865B0">
      <w:pPr>
        <w:spacing w:after="0" w:line="240" w:lineRule="auto"/>
        <w:ind w:right="-17" w:firstLine="709"/>
        <w:rPr>
          <w:rFonts w:eastAsia="Times New Roman"/>
          <w:b w:val="0"/>
          <w:bCs w:val="0"/>
          <w:spacing w:val="0"/>
          <w:lang w:eastAsia="sk-SK"/>
        </w:rPr>
      </w:pPr>
      <w:r w:rsidRPr="001865B0">
        <w:rPr>
          <w:rFonts w:eastAsia="Times New Roman"/>
          <w:b w:val="0"/>
          <w:bCs w:val="0"/>
          <w:spacing w:val="0"/>
          <w:lang w:eastAsia="sk-SK"/>
        </w:rPr>
        <w:t>(2) Ministerstvo rozhodne o zrušení licencie, ak</w:t>
      </w:r>
    </w:p>
    <w:p w:rsidR="001865B0" w:rsidRPr="001865B0" w:rsidRDefault="001865B0" w:rsidP="001865B0">
      <w:pPr>
        <w:numPr>
          <w:ilvl w:val="0"/>
          <w:numId w:val="1"/>
        </w:numPr>
        <w:tabs>
          <w:tab w:val="num" w:pos="284"/>
        </w:tabs>
        <w:spacing w:after="0" w:line="240" w:lineRule="auto"/>
        <w:ind w:left="284" w:right="-17" w:hanging="284"/>
        <w:jc w:val="both"/>
        <w:rPr>
          <w:rFonts w:eastAsia="Times New Roman"/>
          <w:b w:val="0"/>
          <w:bCs w:val="0"/>
          <w:spacing w:val="0"/>
          <w:lang w:eastAsia="sk-SK"/>
        </w:rPr>
      </w:pPr>
      <w:r w:rsidRPr="001865B0">
        <w:rPr>
          <w:rFonts w:eastAsia="Times New Roman"/>
          <w:b w:val="0"/>
          <w:bCs w:val="0"/>
          <w:spacing w:val="0"/>
          <w:lang w:eastAsia="sk-SK"/>
        </w:rPr>
        <w:t xml:space="preserve">licencia bola získaná na základe nepravdivých alebo neúplných údajov, </w:t>
      </w:r>
    </w:p>
    <w:p w:rsidR="001865B0" w:rsidRPr="001865B0" w:rsidRDefault="001865B0" w:rsidP="001865B0">
      <w:pPr>
        <w:numPr>
          <w:ilvl w:val="0"/>
          <w:numId w:val="1"/>
        </w:numPr>
        <w:tabs>
          <w:tab w:val="num" w:pos="284"/>
        </w:tabs>
        <w:spacing w:after="0" w:line="240" w:lineRule="auto"/>
        <w:ind w:left="284" w:right="-17" w:hanging="284"/>
        <w:jc w:val="both"/>
        <w:rPr>
          <w:rFonts w:eastAsia="Times New Roman"/>
          <w:b w:val="0"/>
          <w:bCs w:val="0"/>
          <w:spacing w:val="0"/>
          <w:lang w:eastAsia="sk-SK"/>
        </w:rPr>
      </w:pPr>
      <w:r w:rsidRPr="001865B0">
        <w:rPr>
          <w:rFonts w:eastAsia="Times New Roman"/>
          <w:b w:val="0"/>
          <w:bCs w:val="0"/>
          <w:spacing w:val="0"/>
          <w:lang w:eastAsia="sk-SK"/>
        </w:rPr>
        <w:t>je to odôvodnené záujmami podľa § 4 ods. 3 písm. b),</w:t>
      </w:r>
    </w:p>
    <w:p w:rsidR="001865B0" w:rsidRPr="001865B0" w:rsidRDefault="001865B0" w:rsidP="001865B0">
      <w:pPr>
        <w:numPr>
          <w:ilvl w:val="0"/>
          <w:numId w:val="1"/>
        </w:numPr>
        <w:tabs>
          <w:tab w:val="num" w:pos="284"/>
        </w:tabs>
        <w:spacing w:after="0" w:line="240" w:lineRule="auto"/>
        <w:ind w:left="284" w:right="-17" w:hanging="284"/>
        <w:jc w:val="both"/>
        <w:rPr>
          <w:rFonts w:eastAsia="Times New Roman"/>
          <w:b w:val="0"/>
          <w:bCs w:val="0"/>
          <w:spacing w:val="0"/>
          <w:lang w:eastAsia="sk-SK"/>
        </w:rPr>
      </w:pPr>
      <w:r w:rsidRPr="001865B0">
        <w:rPr>
          <w:rFonts w:eastAsia="Times New Roman"/>
          <w:b w:val="0"/>
          <w:bCs w:val="0"/>
          <w:spacing w:val="0"/>
          <w:lang w:eastAsia="sk-SK"/>
        </w:rPr>
        <w:t>podmienky na udelenie licencie neboli splnené,</w:t>
      </w:r>
    </w:p>
    <w:p w:rsidR="001865B0" w:rsidRPr="001865B0" w:rsidRDefault="001865B0" w:rsidP="001865B0">
      <w:pPr>
        <w:numPr>
          <w:ilvl w:val="0"/>
          <w:numId w:val="1"/>
        </w:numPr>
        <w:tabs>
          <w:tab w:val="num" w:pos="284"/>
        </w:tabs>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 xml:space="preserve">neboli dodržané podmienky uvedené v udelenej licencii, </w:t>
      </w:r>
    </w:p>
    <w:p w:rsidR="001865B0" w:rsidRPr="001865B0" w:rsidRDefault="001865B0" w:rsidP="001865B0">
      <w:pPr>
        <w:numPr>
          <w:ilvl w:val="0"/>
          <w:numId w:val="1"/>
        </w:numPr>
        <w:tabs>
          <w:tab w:val="num" w:pos="284"/>
        </w:tabs>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o to v odôvodnených prípadoch v rámci svojej vecnej príslušnosti požiada orgán kontroly z dôvodu, že držiteľ licencie počas posledných troch rokov porušil pri obchodovaní s určenými výrobkami alebo v súvislosti s touto činnosťou všeobecne záväzný právny predpis, medzinárodnú zmluvu, ktorými je Slovenská republika viazaná,</w:t>
      </w:r>
    </w:p>
    <w:p w:rsidR="001865B0" w:rsidRPr="001865B0" w:rsidRDefault="001865B0" w:rsidP="001865B0">
      <w:pPr>
        <w:numPr>
          <w:ilvl w:val="0"/>
          <w:numId w:val="1"/>
        </w:numPr>
        <w:tabs>
          <w:tab w:val="num" w:pos="284"/>
        </w:tabs>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určené výrobky uvedené v § 2 ods. 1 písm. a) prvý bod nie sú označené podľa osobitného predpisu</w:t>
      </w:r>
      <w:r w:rsidRPr="001865B0">
        <w:rPr>
          <w:rFonts w:eastAsia="Times New Roman"/>
          <w:b w:val="0"/>
          <w:bCs w:val="0"/>
          <w:spacing w:val="0"/>
          <w:vertAlign w:val="superscript"/>
          <w:lang w:eastAsia="sk-SK"/>
        </w:rPr>
        <w:footnoteReference w:id="40"/>
      </w:r>
      <w:r w:rsidRPr="001865B0">
        <w:rPr>
          <w:rFonts w:eastAsia="Times New Roman"/>
          <w:b w:val="0"/>
          <w:bCs w:val="0"/>
          <w:spacing w:val="0"/>
          <w:lang w:eastAsia="sk-SK"/>
        </w:rPr>
        <w:t>) alebo,</w:t>
      </w:r>
    </w:p>
    <w:p w:rsidR="001865B0" w:rsidRPr="001865B0" w:rsidRDefault="001865B0" w:rsidP="001865B0">
      <w:pPr>
        <w:numPr>
          <w:ilvl w:val="0"/>
          <w:numId w:val="1"/>
        </w:numPr>
        <w:tabs>
          <w:tab w:val="num" w:pos="284"/>
        </w:tabs>
        <w:spacing w:after="0" w:line="240" w:lineRule="auto"/>
        <w:ind w:left="284" w:right="-17" w:hanging="284"/>
        <w:jc w:val="both"/>
        <w:rPr>
          <w:rFonts w:eastAsia="Times New Roman"/>
          <w:b w:val="0"/>
          <w:bCs w:val="0"/>
          <w:spacing w:val="0"/>
          <w:lang w:eastAsia="sk-SK"/>
        </w:rPr>
      </w:pPr>
      <w:r w:rsidRPr="001865B0">
        <w:rPr>
          <w:rFonts w:eastAsia="Times New Roman"/>
          <w:b w:val="0"/>
          <w:bCs w:val="0"/>
          <w:spacing w:val="0"/>
          <w:lang w:eastAsia="sk-SK"/>
        </w:rPr>
        <w:t>strelné zbrane nie sú označené aspoň jednoduchým označením, ktoré umožňuje identifikáciu prvej krajiny dovozu v rámci Európskej únie alebo v prípade, že strelné zbrane nemajú takéto označenie, jedinečným označením, ktorým sa identifikujú dovezené strelné zbrane.</w:t>
      </w:r>
    </w:p>
    <w:p w:rsidR="001865B0" w:rsidRPr="001865B0" w:rsidRDefault="001865B0" w:rsidP="001865B0">
      <w:pPr>
        <w:spacing w:after="0" w:line="240" w:lineRule="auto"/>
        <w:ind w:right="-17"/>
        <w:jc w:val="both"/>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 xml:space="preserve">(3) Držiteľ licencie je povinný do desiatich  dní odo dňa doručenia rozhodnutia o zrušení licencie vrátiť ministerstvu zrušenú licenciu. </w:t>
      </w:r>
    </w:p>
    <w:p w:rsidR="001865B0" w:rsidRPr="001865B0" w:rsidRDefault="001865B0" w:rsidP="001865B0">
      <w:pPr>
        <w:spacing w:after="0" w:line="240" w:lineRule="auto"/>
        <w:ind w:right="-18" w:firstLine="709"/>
        <w:jc w:val="both"/>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(4) Ak držiteľ licencie nevráti ministerstvu zrušenú licenciu podľa odseku 3, ministerstvo licenciu rozhodnutím odníme.</w:t>
      </w:r>
    </w:p>
    <w:p w:rsidR="001865B0" w:rsidRPr="001865B0" w:rsidRDefault="001865B0" w:rsidP="001865B0">
      <w:pPr>
        <w:spacing w:after="0" w:line="240" w:lineRule="auto"/>
        <w:ind w:right="-18" w:firstLine="709"/>
        <w:jc w:val="both"/>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sidDel="00824D9E">
        <w:rPr>
          <w:rFonts w:eastAsia="Times New Roman"/>
          <w:b w:val="0"/>
          <w:bCs w:val="0"/>
          <w:spacing w:val="0"/>
          <w:lang w:eastAsia="sk-SK"/>
        </w:rPr>
        <w:t xml:space="preserve"> </w:t>
      </w:r>
      <w:r w:rsidRPr="001865B0">
        <w:rPr>
          <w:rFonts w:eastAsia="Times New Roman"/>
          <w:b w:val="0"/>
          <w:bCs w:val="0"/>
          <w:spacing w:val="0"/>
          <w:lang w:eastAsia="sk-SK"/>
        </w:rPr>
        <w:t>(5) Rozklad proti rozhodnutiu o zrušení licencie a proti rozhodnutiu o odňatí licencie nemá odkladný účinok.</w:t>
      </w:r>
    </w:p>
    <w:p w:rsidR="001865B0" w:rsidRPr="001865B0" w:rsidRDefault="001865B0" w:rsidP="001865B0">
      <w:pPr>
        <w:spacing w:after="0" w:line="240" w:lineRule="auto"/>
        <w:ind w:right="-18" w:firstLine="709"/>
        <w:jc w:val="both"/>
        <w:rPr>
          <w:rFonts w:eastAsia="Times New Roman"/>
          <w:b w:val="0"/>
          <w:bCs w:val="0"/>
          <w:spacing w:val="0"/>
          <w:lang w:eastAsia="sk-SK"/>
        </w:rPr>
      </w:pPr>
    </w:p>
    <w:p w:rsidR="001865B0" w:rsidRPr="001865B0" w:rsidRDefault="001865B0" w:rsidP="001865B0">
      <w:pPr>
        <w:spacing w:after="0" w:line="240" w:lineRule="auto"/>
        <w:ind w:right="-118" w:firstLine="709"/>
        <w:jc w:val="both"/>
        <w:rPr>
          <w:rFonts w:eastAsia="Times New Roman"/>
          <w:b w:val="0"/>
          <w:bCs w:val="0"/>
          <w:spacing w:val="0"/>
          <w:lang w:eastAsia="sk-SK"/>
        </w:rPr>
      </w:pPr>
      <w:r w:rsidRPr="001865B0">
        <w:rPr>
          <w:rFonts w:eastAsia="Times New Roman"/>
          <w:b w:val="0"/>
          <w:bCs w:val="0"/>
          <w:spacing w:val="0"/>
          <w:lang w:eastAsia="sk-SK"/>
        </w:rPr>
        <w:lastRenderedPageBreak/>
        <w:t xml:space="preserve">(6) Štát  nezodpovedá  za škodu, ktorá vznikla zrušením licencie. </w:t>
      </w:r>
    </w:p>
    <w:p w:rsidR="001865B0" w:rsidRPr="001865B0" w:rsidRDefault="001865B0" w:rsidP="001865B0">
      <w:pPr>
        <w:spacing w:after="0" w:line="240" w:lineRule="auto"/>
        <w:ind w:right="-18" w:firstLine="709"/>
        <w:jc w:val="both"/>
        <w:rPr>
          <w:rFonts w:eastAsia="Times New Roman"/>
          <w:b w:val="0"/>
          <w:bCs w:val="0"/>
          <w:color w:val="FF000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(7) Ministerstvo v prípade, ak zamietne</w:t>
      </w:r>
      <w:r w:rsidR="00F32AF6">
        <w:rPr>
          <w:rFonts w:eastAsia="Times New Roman"/>
          <w:b w:val="0"/>
          <w:bCs w:val="0"/>
          <w:spacing w:val="0"/>
          <w:lang w:eastAsia="sk-SK"/>
        </w:rPr>
        <w:t xml:space="preserve"> žiadosť o udelenie licencie, zruší, zmení, </w:t>
      </w:r>
      <w:r w:rsidRPr="001865B0">
        <w:rPr>
          <w:rFonts w:eastAsia="Times New Roman"/>
          <w:b w:val="0"/>
          <w:bCs w:val="0"/>
          <w:spacing w:val="0"/>
          <w:lang w:eastAsia="sk-SK"/>
        </w:rPr>
        <w:t xml:space="preserve">odníme licenciu, alebo pozastaví jej platnosť na vývoz určených výrobkov uvedených </w:t>
      </w:r>
      <w:r w:rsidR="009E4647">
        <w:rPr>
          <w:rFonts w:eastAsia="Times New Roman"/>
          <w:b w:val="0"/>
          <w:bCs w:val="0"/>
          <w:spacing w:val="0"/>
          <w:lang w:eastAsia="sk-SK"/>
        </w:rPr>
        <w:t xml:space="preserve">                      </w:t>
      </w:r>
      <w:r w:rsidRPr="001865B0">
        <w:rPr>
          <w:rFonts w:eastAsia="Times New Roman"/>
          <w:b w:val="0"/>
          <w:bCs w:val="0"/>
          <w:spacing w:val="0"/>
          <w:lang w:eastAsia="sk-SK"/>
        </w:rPr>
        <w:t>v § 2 ods. 1 písm. a) prvý bod postupuje podľa osobitného predpisu.</w:t>
      </w:r>
      <w:r w:rsidRPr="001865B0">
        <w:rPr>
          <w:rFonts w:eastAsia="Times New Roman"/>
          <w:b w:val="0"/>
          <w:bCs w:val="0"/>
          <w:spacing w:val="0"/>
          <w:vertAlign w:val="superscript"/>
          <w:lang w:eastAsia="sk-SK"/>
        </w:rPr>
        <w:footnoteReference w:id="41"/>
      </w:r>
      <w:r w:rsidRPr="001865B0">
        <w:rPr>
          <w:rFonts w:eastAsia="Times New Roman"/>
          <w:b w:val="0"/>
          <w:bCs w:val="0"/>
          <w:spacing w:val="0"/>
          <w:lang w:eastAsia="sk-SK"/>
        </w:rPr>
        <w:t xml:space="preserve">) </w:t>
      </w:r>
    </w:p>
    <w:p w:rsidR="001865B0" w:rsidRPr="001865B0" w:rsidRDefault="001865B0" w:rsidP="001865B0">
      <w:pPr>
        <w:spacing w:after="0" w:line="240" w:lineRule="auto"/>
        <w:ind w:right="-17"/>
        <w:jc w:val="center"/>
        <w:rPr>
          <w:rFonts w:eastAsia="Times New Roman"/>
          <w:b w:val="0"/>
          <w:bCs w:val="0"/>
          <w:color w:val="FF0000"/>
          <w:spacing w:val="0"/>
          <w:lang w:eastAsia="sk-SK"/>
        </w:rPr>
      </w:pPr>
    </w:p>
    <w:p w:rsidR="001865B0" w:rsidRPr="001865B0" w:rsidRDefault="001865B0" w:rsidP="001865B0">
      <w:pPr>
        <w:spacing w:after="0" w:line="240" w:lineRule="auto"/>
        <w:ind w:right="-17"/>
        <w:jc w:val="center"/>
        <w:rPr>
          <w:rFonts w:eastAsia="Times New Roman"/>
          <w:b w:val="0"/>
          <w:bCs w:val="0"/>
          <w:spacing w:val="0"/>
          <w:lang w:eastAsia="sk-SK"/>
        </w:rPr>
      </w:pPr>
      <w:r w:rsidRPr="001865B0">
        <w:rPr>
          <w:rFonts w:eastAsia="Times New Roman"/>
          <w:b w:val="0"/>
          <w:bCs w:val="0"/>
          <w:spacing w:val="0"/>
          <w:lang w:eastAsia="sk-SK"/>
        </w:rPr>
        <w:t>§ 13</w:t>
      </w:r>
    </w:p>
    <w:p w:rsidR="001865B0" w:rsidRPr="001865B0" w:rsidRDefault="001865B0" w:rsidP="001865B0">
      <w:pPr>
        <w:spacing w:after="0" w:line="240" w:lineRule="auto"/>
        <w:ind w:right="-17"/>
        <w:jc w:val="center"/>
        <w:rPr>
          <w:rFonts w:eastAsia="Times New Roman"/>
          <w:b w:val="0"/>
          <w:bCs w:val="0"/>
          <w:spacing w:val="0"/>
          <w:lang w:eastAsia="sk-SK"/>
        </w:rPr>
      </w:pPr>
      <w:r w:rsidRPr="001865B0">
        <w:rPr>
          <w:rFonts w:eastAsia="Times New Roman"/>
          <w:b w:val="0"/>
          <w:bCs w:val="0"/>
          <w:spacing w:val="0"/>
          <w:lang w:eastAsia="sk-SK"/>
        </w:rPr>
        <w:t>Vyhlásenie o konečnom použití určených výrobkov</w:t>
      </w:r>
    </w:p>
    <w:p w:rsidR="001865B0" w:rsidRPr="001865B0" w:rsidRDefault="001865B0" w:rsidP="001865B0">
      <w:pPr>
        <w:spacing w:after="0" w:line="240" w:lineRule="auto"/>
        <w:ind w:right="-17"/>
        <w:jc w:val="center"/>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(1) Ministerstvo potvrdí  dovozcovi, prijímateľovi  alebo držiteľovi licencie vyhlásenie o konečnom použití určených výrobkov, ak o jeho potvrdenie požiadal dovozcu alebo prijímateľa zahraničný obchodný partner. Žiadateľ o jeho potvrdenie požiada po udelení licencie. Vyhlásenie o konečnom použití je neplatné, ak nie je predložené zahraničnému obchodnému partnerovi, alebo príslušným zahraničným orgánom do šiestich  mesiacov odo dňa jeho vydania.</w:t>
      </w:r>
    </w:p>
    <w:p w:rsidR="001865B0" w:rsidRPr="001865B0" w:rsidRDefault="001865B0" w:rsidP="001865B0">
      <w:pPr>
        <w:spacing w:after="0" w:line="240" w:lineRule="auto"/>
        <w:ind w:right="-18" w:firstLine="709"/>
        <w:jc w:val="both"/>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Cs w:val="0"/>
          <w:color w:val="FF0000"/>
          <w:spacing w:val="0"/>
          <w:lang w:eastAsia="sk-SK"/>
        </w:rPr>
      </w:pPr>
      <w:r w:rsidRPr="001865B0">
        <w:rPr>
          <w:rFonts w:eastAsia="Times New Roman"/>
          <w:b w:val="0"/>
          <w:bCs w:val="0"/>
          <w:spacing w:val="0"/>
          <w:lang w:eastAsia="sk-SK"/>
        </w:rPr>
        <w:t xml:space="preserve">(2) Ak dovozca, prijímateľ alebo držiteľ licencie vyhlásenie o konečnom použití nevyužije, je povinný ho vrátiť ministerstvu do 15 kalendárnych dní od skončenia jeho platnosti a uviesť dôvod nevyužitia.  </w:t>
      </w:r>
    </w:p>
    <w:p w:rsidR="001865B0" w:rsidRPr="001865B0" w:rsidRDefault="001865B0" w:rsidP="001865B0">
      <w:pPr>
        <w:spacing w:after="0" w:line="240" w:lineRule="auto"/>
        <w:ind w:right="-18" w:firstLine="709"/>
        <w:jc w:val="both"/>
        <w:rPr>
          <w:rFonts w:eastAsia="Times New Roman"/>
          <w:b w:val="0"/>
          <w:bCs w:val="0"/>
          <w:color w:val="FF0000"/>
          <w:spacing w:val="0"/>
          <w:lang w:eastAsia="sk-SK"/>
        </w:rPr>
      </w:pPr>
    </w:p>
    <w:p w:rsidR="001865B0" w:rsidRPr="001865B0" w:rsidRDefault="001865B0" w:rsidP="001865B0">
      <w:pPr>
        <w:spacing w:after="0" w:line="240" w:lineRule="auto"/>
        <w:ind w:right="-18"/>
        <w:jc w:val="center"/>
        <w:rPr>
          <w:rFonts w:eastAsia="Times New Roman"/>
          <w:b w:val="0"/>
          <w:bCs w:val="0"/>
          <w:spacing w:val="0"/>
          <w:lang w:eastAsia="sk-SK"/>
        </w:rPr>
      </w:pPr>
      <w:r w:rsidRPr="001865B0">
        <w:rPr>
          <w:rFonts w:eastAsia="Times New Roman"/>
          <w:b w:val="0"/>
          <w:bCs w:val="0"/>
          <w:spacing w:val="0"/>
          <w:lang w:eastAsia="sk-SK"/>
        </w:rPr>
        <w:t>§ 14</w:t>
      </w:r>
    </w:p>
    <w:p w:rsidR="001865B0" w:rsidRPr="001865B0" w:rsidRDefault="001865B0" w:rsidP="001865B0">
      <w:pPr>
        <w:spacing w:after="0" w:line="240" w:lineRule="auto"/>
        <w:ind w:right="-18"/>
        <w:jc w:val="center"/>
        <w:rPr>
          <w:rFonts w:eastAsia="Times New Roman"/>
          <w:b w:val="0"/>
          <w:bCs w:val="0"/>
          <w:spacing w:val="0"/>
          <w:lang w:eastAsia="sk-SK"/>
        </w:rPr>
      </w:pPr>
      <w:r w:rsidRPr="001865B0">
        <w:rPr>
          <w:rFonts w:eastAsia="Times New Roman"/>
          <w:b w:val="0"/>
          <w:bCs w:val="0"/>
          <w:spacing w:val="0"/>
          <w:lang w:eastAsia="sk-SK"/>
        </w:rPr>
        <w:t xml:space="preserve">Vydanie duplikátu </w:t>
      </w:r>
    </w:p>
    <w:p w:rsidR="001865B0" w:rsidRPr="001865B0" w:rsidRDefault="001865B0" w:rsidP="001865B0">
      <w:pPr>
        <w:spacing w:after="0" w:line="240" w:lineRule="auto"/>
        <w:ind w:right="-18"/>
        <w:jc w:val="center"/>
        <w:rPr>
          <w:rFonts w:eastAsia="Times New Roman"/>
          <w:b w:val="0"/>
          <w:bCs w:val="0"/>
          <w:spacing w:val="0"/>
          <w:lang w:eastAsia="sk-SK"/>
        </w:rPr>
      </w:pPr>
    </w:p>
    <w:p w:rsidR="001865B0" w:rsidRPr="001865B0" w:rsidRDefault="001865B0" w:rsidP="001865B0">
      <w:pPr>
        <w:spacing w:after="24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(1) Ministerstvo vydá duplikát licencie, povolenia alebo vyhlásenia  na základe písomnej žiadosti a čestného vyhlásenia o strate, krádeži, zničení alebo ich neodstrániteľnom poškodení.</w:t>
      </w:r>
    </w:p>
    <w:p w:rsidR="001865B0" w:rsidRPr="001865B0" w:rsidRDefault="001865B0" w:rsidP="001865B0">
      <w:pPr>
        <w:spacing w:after="24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(2) Držiteľ licencie je povinný na duplikáte licencie vyznačiť aktuálne využitie licencie ku dňu vydania duplikátu a jeho úradne osvedčenú kópiu zaslať ministerstvu najne</w:t>
      </w:r>
      <w:smartTag w:uri="urn:schemas-microsoft-com:office:smarttags" w:element="PersonName">
        <w:r w:rsidRPr="001865B0">
          <w:rPr>
            <w:rFonts w:eastAsia="Times New Roman"/>
            <w:b w:val="0"/>
            <w:bCs w:val="0"/>
            <w:spacing w:val="0"/>
            <w:lang w:eastAsia="sk-SK"/>
          </w:rPr>
          <w:t>sk</w:t>
        </w:r>
      </w:smartTag>
      <w:r w:rsidRPr="001865B0">
        <w:rPr>
          <w:rFonts w:eastAsia="Times New Roman"/>
          <w:b w:val="0"/>
          <w:bCs w:val="0"/>
          <w:spacing w:val="0"/>
          <w:lang w:eastAsia="sk-SK"/>
        </w:rPr>
        <w:t>ôr do piatich  pracovných dní od doručenia duplikátu licencie.</w:t>
      </w:r>
    </w:p>
    <w:p w:rsidR="001865B0" w:rsidRPr="001865B0" w:rsidRDefault="001865B0" w:rsidP="001865B0">
      <w:pPr>
        <w:spacing w:after="0" w:line="240" w:lineRule="auto"/>
        <w:ind w:right="-18"/>
        <w:jc w:val="center"/>
        <w:rPr>
          <w:rFonts w:eastAsia="Times New Roman"/>
          <w:b w:val="0"/>
          <w:bCs w:val="0"/>
          <w:spacing w:val="0"/>
          <w:lang w:eastAsia="sk-SK"/>
        </w:rPr>
      </w:pPr>
      <w:r w:rsidRPr="001865B0">
        <w:rPr>
          <w:rFonts w:eastAsia="Times New Roman"/>
          <w:b w:val="0"/>
          <w:bCs w:val="0"/>
          <w:spacing w:val="0"/>
          <w:lang w:eastAsia="sk-SK"/>
        </w:rPr>
        <w:t>§ 15</w:t>
      </w:r>
    </w:p>
    <w:p w:rsidR="001865B0" w:rsidRPr="001865B0" w:rsidRDefault="001865B0" w:rsidP="001865B0">
      <w:pPr>
        <w:spacing w:after="0" w:line="240" w:lineRule="auto"/>
        <w:ind w:right="-18"/>
        <w:jc w:val="center"/>
        <w:rPr>
          <w:rFonts w:eastAsia="Times New Roman"/>
          <w:b w:val="0"/>
          <w:bCs w:val="0"/>
          <w:spacing w:val="0"/>
          <w:lang w:eastAsia="sk-SK"/>
        </w:rPr>
      </w:pPr>
      <w:r w:rsidRPr="001865B0">
        <w:rPr>
          <w:rFonts w:eastAsia="Times New Roman"/>
          <w:b w:val="0"/>
          <w:bCs w:val="0"/>
          <w:spacing w:val="0"/>
          <w:lang w:eastAsia="sk-SK"/>
        </w:rPr>
        <w:t>Úradný jazyk</w:t>
      </w:r>
    </w:p>
    <w:p w:rsidR="001865B0" w:rsidRPr="001865B0" w:rsidRDefault="001865B0" w:rsidP="001865B0">
      <w:pPr>
        <w:spacing w:after="0" w:line="240" w:lineRule="auto"/>
        <w:ind w:right="-18"/>
        <w:jc w:val="center"/>
        <w:rPr>
          <w:rFonts w:eastAsia="Times New Roman"/>
          <w:b w:val="0"/>
          <w:bCs w:val="0"/>
          <w:spacing w:val="0"/>
          <w:lang w:eastAsia="sk-SK"/>
        </w:rPr>
      </w:pPr>
    </w:p>
    <w:p w:rsidR="009E4647" w:rsidRPr="009E4647" w:rsidRDefault="001865B0" w:rsidP="009E4647">
      <w:pPr>
        <w:spacing w:after="0" w:line="240" w:lineRule="auto"/>
        <w:ind w:right="-18" w:firstLine="709"/>
        <w:jc w:val="both"/>
        <w:rPr>
          <w:rFonts w:eastAsia="Times New Roman"/>
          <w:bCs w:val="0"/>
          <w:spacing w:val="0"/>
          <w:lang w:eastAsia="sk-SK"/>
        </w:rPr>
      </w:pPr>
      <w:r w:rsidRPr="001865B0">
        <w:rPr>
          <w:rFonts w:eastAsia="Times New Roman"/>
          <w:b w:val="0"/>
          <w:bCs w:val="0"/>
          <w:spacing w:val="0"/>
          <w:lang w:eastAsia="sk-SK"/>
        </w:rPr>
        <w:t>Všetky žiadosti a prílohy sa predkladajú písomne v štátnom  jazyku.</w:t>
      </w:r>
      <w:r w:rsidRPr="001865B0">
        <w:rPr>
          <w:rFonts w:eastAsia="Times New Roman"/>
          <w:b w:val="0"/>
          <w:bCs w:val="0"/>
          <w:spacing w:val="0"/>
          <w:vertAlign w:val="superscript"/>
          <w:lang w:eastAsia="sk-SK"/>
        </w:rPr>
        <w:footnoteReference w:id="42"/>
      </w:r>
      <w:r w:rsidRPr="001865B0">
        <w:rPr>
          <w:rFonts w:eastAsia="Times New Roman"/>
          <w:b w:val="0"/>
          <w:bCs w:val="0"/>
          <w:spacing w:val="0"/>
          <w:lang w:eastAsia="sk-SK"/>
        </w:rPr>
        <w:t>) V prípade ústneho pojednávania, ak je účastníkom konania zahraničná osoba, na jej žiadosť ministerstvo povolí tlmočníka zapísaného v zozname tlmočníkov,</w:t>
      </w:r>
      <w:r w:rsidRPr="001865B0">
        <w:rPr>
          <w:rFonts w:eastAsia="Times New Roman"/>
          <w:b w:val="0"/>
          <w:bCs w:val="0"/>
          <w:spacing w:val="0"/>
          <w:vertAlign w:val="superscript"/>
          <w:lang w:eastAsia="sk-SK"/>
        </w:rPr>
        <w:footnoteReference w:id="43"/>
      </w:r>
      <w:r w:rsidRPr="001865B0">
        <w:rPr>
          <w:rFonts w:eastAsia="Times New Roman"/>
          <w:b w:val="0"/>
          <w:bCs w:val="0"/>
          <w:spacing w:val="0"/>
          <w:lang w:eastAsia="sk-SK"/>
        </w:rPr>
        <w:t xml:space="preserve">) ak si ho účastník zabezpečí na vlastné náklady.  </w:t>
      </w:r>
    </w:p>
    <w:p w:rsidR="001865B0" w:rsidRPr="001865B0" w:rsidRDefault="001865B0" w:rsidP="001865B0">
      <w:pPr>
        <w:spacing w:after="0" w:line="240" w:lineRule="auto"/>
        <w:ind w:right="-18"/>
        <w:jc w:val="center"/>
        <w:rPr>
          <w:rFonts w:eastAsia="Times New Roman"/>
          <w:b w:val="0"/>
          <w:bCs w:val="0"/>
          <w:spacing w:val="0"/>
          <w:lang w:eastAsia="sk-SK"/>
        </w:rPr>
      </w:pPr>
      <w:r w:rsidRPr="001865B0">
        <w:rPr>
          <w:rFonts w:eastAsia="Times New Roman"/>
          <w:b w:val="0"/>
          <w:bCs w:val="0"/>
          <w:spacing w:val="0"/>
          <w:lang w:eastAsia="sk-SK"/>
        </w:rPr>
        <w:t>§ 16</w:t>
      </w:r>
    </w:p>
    <w:p w:rsidR="001865B0" w:rsidRPr="001865B0" w:rsidRDefault="001865B0" w:rsidP="001865B0">
      <w:pPr>
        <w:spacing w:after="0" w:line="240" w:lineRule="auto"/>
        <w:ind w:right="-18"/>
        <w:jc w:val="center"/>
        <w:rPr>
          <w:rFonts w:eastAsia="Times New Roman"/>
          <w:b w:val="0"/>
          <w:bCs w:val="0"/>
          <w:spacing w:val="0"/>
          <w:lang w:eastAsia="sk-SK"/>
        </w:rPr>
      </w:pPr>
      <w:r w:rsidRPr="001865B0">
        <w:rPr>
          <w:rFonts w:eastAsia="Times New Roman"/>
          <w:b w:val="0"/>
          <w:bCs w:val="0"/>
          <w:spacing w:val="0"/>
          <w:lang w:eastAsia="sk-SK"/>
        </w:rPr>
        <w:t>Výkon kontroly</w:t>
      </w:r>
    </w:p>
    <w:p w:rsidR="001865B0" w:rsidRPr="001865B0" w:rsidRDefault="001865B0" w:rsidP="001865B0">
      <w:pPr>
        <w:spacing w:after="0" w:line="240" w:lineRule="auto"/>
        <w:ind w:right="-18"/>
        <w:jc w:val="center"/>
        <w:rPr>
          <w:rFonts w:eastAsia="Times New Roman"/>
          <w:b w:val="0"/>
          <w:bCs w:val="0"/>
          <w:spacing w:val="0"/>
          <w:lang w:eastAsia="sk-SK"/>
        </w:rPr>
      </w:pPr>
    </w:p>
    <w:p w:rsidR="001865B0" w:rsidRPr="001865B0" w:rsidRDefault="001865B0" w:rsidP="001865B0">
      <w:pPr>
        <w:spacing w:after="24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(1) Kontrolu nad dodržiavaním tohto zákona vykonáva ministerstvo v spolupráci                 s  orgánmi  kontroly.  Ministerstvo  je   oprávnené   vykonať  kontrolu  aj  u  osôb,  o  ktorých   sa  dôvodne predpokladá, že obchodujú s určenými výrobkami v rozpore s týmto zákonom.</w:t>
      </w:r>
    </w:p>
    <w:p w:rsidR="001865B0" w:rsidRPr="001865B0" w:rsidRDefault="001865B0" w:rsidP="001865B0">
      <w:pPr>
        <w:spacing w:after="24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 xml:space="preserve">(2) Ministerstvo vykoná kontrolu podľa odseku 1 prostredníctvom ním poverených zamestnancov  a prizvaných zamestnancov orgánov kontroly (ďalej len „kontrolóri“). </w:t>
      </w: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lastRenderedPageBreak/>
        <w:t>(3)</w:t>
      </w:r>
      <w:r w:rsidRPr="001865B0">
        <w:rPr>
          <w:rFonts w:eastAsia="Times New Roman"/>
          <w:bCs w:val="0"/>
          <w:spacing w:val="0"/>
          <w:lang w:eastAsia="sk-SK"/>
        </w:rPr>
        <w:t xml:space="preserve"> </w:t>
      </w:r>
      <w:r w:rsidRPr="001865B0">
        <w:rPr>
          <w:rFonts w:eastAsia="Times New Roman"/>
          <w:b w:val="0"/>
          <w:bCs w:val="0"/>
          <w:spacing w:val="0"/>
          <w:lang w:eastAsia="sk-SK"/>
        </w:rPr>
        <w:t xml:space="preserve">Kontrolóri sú pri výkone kontroly oprávnení vstupovať do priestorov, na pozemky a do prevádzkarní kontrolovaných osôb, požadovať od nich potrebné doklady, údaje a písomné alebo ústne vysvetlenia o nadobudnutí určených výrobkov a zadržať originály dokladov a písomností, ak existuje podozrenie z porušenia tohto zákona. Kontrolóri sú oprávnení vykonať kontrolu dopravných prostriedkov, ich nákladu, prepravných a sprievodných listín patriacich kontrolovanej osobe, ak sa predpokladá, že sa v nich nachádzajú určené výrobky. </w:t>
      </w:r>
      <w:r w:rsidR="009E4647" w:rsidRPr="009E4647">
        <w:rPr>
          <w:rFonts w:eastAsia="Times New Roman"/>
          <w:b w:val="0"/>
          <w:bCs w:val="0"/>
          <w:spacing w:val="0"/>
          <w:lang w:eastAsia="sk-SK"/>
        </w:rPr>
        <w:t>Kontrolóri sú oprávnení vykonať aj kontrolu dopravných prostriedkov, ktoré nepatria kontrolovanej osobe, ak sa nachádzajú v jej priestoroch, prevádzkarniach a na jej pozemkoch, ak sa predpokladá, že sa v nich nachádzajú určené výrobky.</w:t>
      </w:r>
    </w:p>
    <w:p w:rsidR="001865B0" w:rsidRPr="001865B0" w:rsidRDefault="001865B0" w:rsidP="001865B0">
      <w:pPr>
        <w:spacing w:after="0" w:line="240" w:lineRule="auto"/>
        <w:ind w:right="-18" w:firstLine="709"/>
        <w:jc w:val="both"/>
        <w:rPr>
          <w:rFonts w:eastAsia="Times New Roman"/>
          <w:b w:val="0"/>
          <w:bCs w:val="0"/>
          <w:color w:val="FF000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 xml:space="preserve">(4) Ministerstvo má pri výkone kontroly vykonávanej v súčinnosti s orgánmi kontroly právo uložiť kontrolovanej osobe zaistenie určených výrobkov priamo na mieste výkonu kontroly. Ak existuje  dôvodná obava, že kontrolovaná osoba bude s určenými výrobkami nakladať aj po ich zaistení, sú kontrolóri oprávnení uskladniť zaistené určené výrobky mimo dosahu kontrolovanej osoby na jej náklady. Kontrolovaná osoba je povinná na základe rozhodnutia ministerstva zaistené určené výrobky vydať. Zaistenie určených výrobkov trvá do doby právoplatného rozhodnutia vo veci. </w:t>
      </w:r>
    </w:p>
    <w:p w:rsidR="001865B0" w:rsidRPr="001865B0" w:rsidRDefault="001865B0" w:rsidP="001865B0">
      <w:pPr>
        <w:spacing w:after="0" w:line="240" w:lineRule="auto"/>
        <w:ind w:right="-18" w:firstLine="709"/>
        <w:jc w:val="both"/>
        <w:rPr>
          <w:rFonts w:eastAsia="Times New Roman"/>
          <w:b w:val="0"/>
          <w:bCs w:val="0"/>
          <w:color w:val="FF000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 xml:space="preserve">(5) Ministerstvo nie je povinné poskytnúť osobe, u ktorej sa vykonáva kontrola, náhradu nákladov vzniknutých v súvislosti s kontrolou a odoberaním vzoriek. </w:t>
      </w:r>
    </w:p>
    <w:p w:rsidR="001865B0" w:rsidRPr="001865B0" w:rsidRDefault="001865B0" w:rsidP="001865B0">
      <w:pPr>
        <w:spacing w:after="0" w:line="240" w:lineRule="auto"/>
        <w:ind w:right="-18" w:firstLine="709"/>
        <w:jc w:val="both"/>
        <w:rPr>
          <w:rFonts w:eastAsia="Times New Roman"/>
          <w:b w:val="0"/>
          <w:bCs w:val="0"/>
          <w:color w:val="FF0000"/>
          <w:spacing w:val="0"/>
          <w:lang w:eastAsia="sk-SK"/>
        </w:rPr>
      </w:pPr>
    </w:p>
    <w:p w:rsidR="001865B0" w:rsidRPr="001865B0" w:rsidRDefault="001865B0" w:rsidP="009E4647">
      <w:pPr>
        <w:spacing w:after="0" w:line="240" w:lineRule="auto"/>
        <w:ind w:right="-18" w:firstLine="709"/>
        <w:jc w:val="both"/>
        <w:outlineLvl w:val="4"/>
        <w:rPr>
          <w:rFonts w:eastAsia="Times New Roman"/>
          <w:b w:val="0"/>
          <w:bCs w:val="0"/>
          <w:spacing w:val="0"/>
          <w:lang w:eastAsia="sk-SK"/>
        </w:rPr>
      </w:pPr>
      <w:r w:rsidRPr="001865B0">
        <w:rPr>
          <w:rFonts w:eastAsia="Times New Roman"/>
          <w:b w:val="0"/>
          <w:spacing w:val="0"/>
          <w:lang w:eastAsia="sk-SK"/>
        </w:rPr>
        <w:t>(6) Ak tento zákon  neustanovuje  inak, na  postup  kontrolných  orgánov  pri  výkone  kontroly sa primerane použije osobitný predpis.</w:t>
      </w:r>
      <w:r w:rsidRPr="001865B0">
        <w:rPr>
          <w:rFonts w:eastAsia="Times New Roman"/>
          <w:b w:val="0"/>
          <w:spacing w:val="0"/>
          <w:vertAlign w:val="superscript"/>
          <w:lang w:eastAsia="sk-SK"/>
        </w:rPr>
        <w:footnoteReference w:id="44"/>
      </w:r>
      <w:r w:rsidRPr="001865B0">
        <w:rPr>
          <w:rFonts w:eastAsia="Times New Roman"/>
          <w:b w:val="0"/>
          <w:spacing w:val="0"/>
          <w:lang w:eastAsia="sk-SK"/>
        </w:rPr>
        <w:t>)</w:t>
      </w:r>
    </w:p>
    <w:p w:rsidR="001865B0" w:rsidRPr="001865B0" w:rsidRDefault="001865B0" w:rsidP="001865B0">
      <w:pPr>
        <w:spacing w:after="0" w:line="240" w:lineRule="auto"/>
        <w:ind w:right="-18"/>
        <w:jc w:val="center"/>
        <w:rPr>
          <w:rFonts w:eastAsia="Times New Roman"/>
          <w:bCs w:val="0"/>
          <w:color w:val="FF0000"/>
          <w:spacing w:val="0"/>
          <w:lang w:eastAsia="sk-SK"/>
        </w:rPr>
      </w:pPr>
    </w:p>
    <w:p w:rsidR="001865B0" w:rsidRPr="001865B0" w:rsidRDefault="001865B0" w:rsidP="001865B0">
      <w:pPr>
        <w:spacing w:after="0" w:line="240" w:lineRule="auto"/>
        <w:ind w:right="-18"/>
        <w:rPr>
          <w:rFonts w:eastAsia="Times New Roman"/>
          <w:b w:val="0"/>
          <w:bCs w:val="0"/>
          <w:spacing w:val="0"/>
          <w:lang w:eastAsia="sk-SK"/>
        </w:rPr>
      </w:pPr>
    </w:p>
    <w:p w:rsidR="001865B0" w:rsidRPr="001865B0" w:rsidRDefault="001865B0" w:rsidP="001865B0">
      <w:pPr>
        <w:spacing w:after="0" w:line="240" w:lineRule="auto"/>
        <w:ind w:right="-18"/>
        <w:jc w:val="center"/>
        <w:rPr>
          <w:rFonts w:eastAsia="Times New Roman"/>
          <w:b w:val="0"/>
          <w:bCs w:val="0"/>
          <w:spacing w:val="0"/>
          <w:lang w:eastAsia="sk-SK"/>
        </w:rPr>
      </w:pPr>
      <w:r w:rsidRPr="001865B0">
        <w:rPr>
          <w:rFonts w:eastAsia="Times New Roman"/>
          <w:b w:val="0"/>
          <w:bCs w:val="0"/>
          <w:spacing w:val="0"/>
          <w:lang w:eastAsia="sk-SK"/>
        </w:rPr>
        <w:t>§ 17</w:t>
      </w:r>
    </w:p>
    <w:p w:rsidR="001865B0" w:rsidRPr="001865B0" w:rsidRDefault="001865B0" w:rsidP="001865B0">
      <w:pPr>
        <w:spacing w:after="0" w:line="240" w:lineRule="auto"/>
        <w:ind w:right="-18"/>
        <w:jc w:val="center"/>
        <w:rPr>
          <w:rFonts w:eastAsia="Times New Roman"/>
          <w:b w:val="0"/>
          <w:bCs w:val="0"/>
          <w:spacing w:val="0"/>
          <w:lang w:eastAsia="sk-SK"/>
        </w:rPr>
      </w:pPr>
      <w:r w:rsidRPr="001865B0">
        <w:rPr>
          <w:rFonts w:eastAsia="Times New Roman"/>
          <w:b w:val="0"/>
          <w:bCs w:val="0"/>
          <w:spacing w:val="0"/>
          <w:lang w:eastAsia="sk-SK"/>
        </w:rPr>
        <w:t xml:space="preserve"> Súčinnosť tretích osôb</w:t>
      </w:r>
    </w:p>
    <w:p w:rsidR="001865B0" w:rsidRPr="001865B0" w:rsidRDefault="001865B0" w:rsidP="001865B0">
      <w:pPr>
        <w:spacing w:after="0" w:line="240" w:lineRule="auto"/>
        <w:ind w:right="-18"/>
        <w:jc w:val="center"/>
        <w:rPr>
          <w:rFonts w:eastAsia="Times New Roman"/>
          <w:bCs w:val="0"/>
          <w:spacing w:val="0"/>
          <w:lang w:eastAsia="sk-SK"/>
        </w:rPr>
      </w:pPr>
    </w:p>
    <w:p w:rsidR="001865B0" w:rsidRPr="001865B0" w:rsidRDefault="001865B0" w:rsidP="001865B0">
      <w:pPr>
        <w:spacing w:after="24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(1) Na zabezpečenie kontroly dodržiavania tohto zákona sú  ministerstvo a orgány kontroly  oprávnené požadovať od iných štátnych orgánov alebo od právnických osôb, ktoré vedú evidenciu majetku osôb vykonávajúcich obchodovanie s určenými výrobkami, údaje potrebné na výkon kontroly. Slovenská informačná služba, ministerstvo vnútra a colné orgány oznamujú ministerstvu zistenia dôležité pre jeho rozhodovaciu činnosť podľa tohto zákona.</w:t>
      </w:r>
    </w:p>
    <w:p w:rsidR="000E4A1C" w:rsidRDefault="001865B0" w:rsidP="009E4647">
      <w:pPr>
        <w:spacing w:after="24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(2) Orgány podľa ods. 1 sú povinné na požiadanie oznamovať výsledky nimi vykonávaných kontrol, ktoré sa týkajú obchodovania s určenými výrobkami ministerstvu a Slovenskej informačnej službe.</w:t>
      </w:r>
    </w:p>
    <w:p w:rsidR="001865B0" w:rsidRPr="001865B0" w:rsidRDefault="001865B0" w:rsidP="001865B0">
      <w:pPr>
        <w:spacing w:after="0" w:line="240" w:lineRule="auto"/>
        <w:ind w:right="-18"/>
        <w:jc w:val="center"/>
        <w:rPr>
          <w:rFonts w:eastAsia="Times New Roman"/>
          <w:b w:val="0"/>
          <w:bCs w:val="0"/>
          <w:spacing w:val="0"/>
          <w:lang w:eastAsia="sk-SK"/>
        </w:rPr>
      </w:pPr>
      <w:r w:rsidRPr="001865B0">
        <w:rPr>
          <w:rFonts w:eastAsia="Times New Roman"/>
          <w:b w:val="0"/>
          <w:bCs w:val="0"/>
          <w:spacing w:val="0"/>
          <w:lang w:eastAsia="sk-SK"/>
        </w:rPr>
        <w:t>§ 18</w:t>
      </w:r>
    </w:p>
    <w:p w:rsidR="001865B0" w:rsidRPr="001865B0" w:rsidRDefault="001865B0" w:rsidP="001865B0">
      <w:pPr>
        <w:spacing w:after="0" w:line="240" w:lineRule="auto"/>
        <w:ind w:right="-18"/>
        <w:jc w:val="center"/>
        <w:rPr>
          <w:rFonts w:eastAsia="Times New Roman"/>
          <w:b w:val="0"/>
          <w:bCs w:val="0"/>
          <w:spacing w:val="0"/>
          <w:lang w:eastAsia="sk-SK"/>
        </w:rPr>
      </w:pPr>
      <w:r w:rsidRPr="001865B0">
        <w:rPr>
          <w:rFonts w:eastAsia="Times New Roman"/>
          <w:b w:val="0"/>
          <w:bCs w:val="0"/>
          <w:spacing w:val="0"/>
          <w:lang w:eastAsia="sk-SK"/>
        </w:rPr>
        <w:t xml:space="preserve"> Priestupky</w:t>
      </w:r>
    </w:p>
    <w:p w:rsidR="001865B0" w:rsidRPr="001865B0" w:rsidRDefault="001865B0" w:rsidP="001865B0">
      <w:pPr>
        <w:spacing w:after="0" w:line="240" w:lineRule="auto"/>
        <w:ind w:right="-18" w:firstLine="709"/>
        <w:jc w:val="center"/>
        <w:rPr>
          <w:rFonts w:eastAsia="Times New Roman"/>
          <w:b w:val="0"/>
          <w:bCs w:val="0"/>
          <w:spacing w:val="0"/>
          <w:lang w:eastAsia="sk-SK"/>
        </w:rPr>
      </w:pPr>
    </w:p>
    <w:p w:rsidR="001865B0" w:rsidRPr="001865B0" w:rsidRDefault="001865B0" w:rsidP="001865B0">
      <w:pPr>
        <w:spacing w:after="240" w:line="240" w:lineRule="auto"/>
        <w:ind w:right="-18" w:firstLine="709"/>
        <w:jc w:val="both"/>
        <w:rPr>
          <w:rFonts w:eastAsia="Times New Roman"/>
          <w:b w:val="0"/>
          <w:bCs w:val="0"/>
          <w:color w:val="FF0000"/>
          <w:spacing w:val="0"/>
          <w:lang w:eastAsia="sk-SK"/>
        </w:rPr>
      </w:pPr>
      <w:r w:rsidRPr="001865B0">
        <w:rPr>
          <w:rFonts w:eastAsia="Times New Roman"/>
          <w:b w:val="0"/>
          <w:bCs w:val="0"/>
          <w:spacing w:val="0"/>
          <w:lang w:eastAsia="sk-SK"/>
        </w:rPr>
        <w:t>(1) Fyzická osoba sa dopustí priestupku, ak obchoduje s určenými výrobkami bez licencie.</w:t>
      </w:r>
    </w:p>
    <w:p w:rsidR="001865B0" w:rsidRPr="001865B0" w:rsidRDefault="001865B0" w:rsidP="001865B0">
      <w:pPr>
        <w:spacing w:after="24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 xml:space="preserve">(2) Za priestupok podľa odseku 1 možno uložiť pokutu od  500 eur do 100 000 eur. </w:t>
      </w:r>
    </w:p>
    <w:p w:rsidR="001865B0" w:rsidRPr="001865B0" w:rsidRDefault="001865B0" w:rsidP="001865B0">
      <w:pPr>
        <w:spacing w:after="24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 xml:space="preserve">(3) Výšku uloženej pokuty podľa odseku 2 určí ministerstvo s prihliadnutím na závažnosť priestupku, spôsob jeho spáchania, význam a čas trvania ohrozenia záujmov podľa § 4 ods. 3 písm. b) a spôsobenú škodu. </w:t>
      </w:r>
    </w:p>
    <w:p w:rsidR="001865B0" w:rsidRPr="001865B0" w:rsidRDefault="001865B0" w:rsidP="001865B0">
      <w:pPr>
        <w:spacing w:after="24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lastRenderedPageBreak/>
        <w:t xml:space="preserve">(4) Na priestupky a ich </w:t>
      </w:r>
      <w:proofErr w:type="spellStart"/>
      <w:r w:rsidRPr="001865B0">
        <w:rPr>
          <w:rFonts w:eastAsia="Times New Roman"/>
          <w:b w:val="0"/>
          <w:bCs w:val="0"/>
          <w:spacing w:val="0"/>
          <w:lang w:eastAsia="sk-SK"/>
        </w:rPr>
        <w:t>prejednávanie</w:t>
      </w:r>
      <w:proofErr w:type="spellEnd"/>
      <w:r w:rsidRPr="001865B0">
        <w:rPr>
          <w:rFonts w:eastAsia="Times New Roman"/>
          <w:b w:val="0"/>
          <w:bCs w:val="0"/>
          <w:spacing w:val="0"/>
          <w:lang w:eastAsia="sk-SK"/>
        </w:rPr>
        <w:t xml:space="preserve"> sa vzťahuje všeobecný predpis                                        o priestupkoch.</w:t>
      </w:r>
      <w:r w:rsidRPr="001865B0">
        <w:rPr>
          <w:rFonts w:eastAsia="Times New Roman"/>
          <w:b w:val="0"/>
          <w:bCs w:val="0"/>
          <w:spacing w:val="0"/>
          <w:vertAlign w:val="superscript"/>
          <w:lang w:eastAsia="sk-SK"/>
        </w:rPr>
        <w:footnoteReference w:id="45"/>
      </w:r>
      <w:r w:rsidRPr="001865B0">
        <w:rPr>
          <w:rFonts w:eastAsia="Times New Roman"/>
          <w:b w:val="0"/>
          <w:bCs w:val="0"/>
          <w:spacing w:val="0"/>
          <w:lang w:eastAsia="sk-SK"/>
        </w:rPr>
        <w:t>)</w:t>
      </w:r>
    </w:p>
    <w:p w:rsidR="001865B0" w:rsidRPr="001865B0" w:rsidRDefault="001865B0" w:rsidP="001865B0">
      <w:pPr>
        <w:spacing w:after="0" w:line="240" w:lineRule="auto"/>
        <w:ind w:right="-17"/>
        <w:jc w:val="center"/>
        <w:rPr>
          <w:rFonts w:eastAsia="Times New Roman"/>
          <w:b w:val="0"/>
          <w:bCs w:val="0"/>
          <w:spacing w:val="0"/>
          <w:lang w:eastAsia="sk-SK"/>
        </w:rPr>
      </w:pPr>
      <w:r w:rsidRPr="001865B0">
        <w:rPr>
          <w:rFonts w:eastAsia="Times New Roman"/>
          <w:b w:val="0"/>
          <w:bCs w:val="0"/>
          <w:spacing w:val="0"/>
          <w:lang w:eastAsia="sk-SK"/>
        </w:rPr>
        <w:t>§ 19</w:t>
      </w:r>
    </w:p>
    <w:p w:rsidR="001865B0" w:rsidRPr="001865B0" w:rsidRDefault="001865B0" w:rsidP="001865B0">
      <w:pPr>
        <w:spacing w:after="0" w:line="240" w:lineRule="auto"/>
        <w:ind w:right="-17"/>
        <w:jc w:val="center"/>
        <w:rPr>
          <w:rFonts w:eastAsia="Times New Roman"/>
          <w:b w:val="0"/>
          <w:spacing w:val="0"/>
          <w:lang w:eastAsia="sk-SK"/>
        </w:rPr>
      </w:pPr>
      <w:r w:rsidRPr="001865B0">
        <w:rPr>
          <w:rFonts w:eastAsia="Times New Roman"/>
          <w:b w:val="0"/>
          <w:spacing w:val="0"/>
          <w:lang w:eastAsia="sk-SK"/>
        </w:rPr>
        <w:t>Iné správne delikty</w:t>
      </w:r>
    </w:p>
    <w:p w:rsidR="001865B0" w:rsidRPr="001865B0" w:rsidRDefault="001865B0" w:rsidP="001865B0">
      <w:pPr>
        <w:spacing w:after="0" w:line="240" w:lineRule="auto"/>
        <w:ind w:right="-18"/>
        <w:jc w:val="both"/>
        <w:rPr>
          <w:rFonts w:eastAsia="Times New Roman"/>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 xml:space="preserve">(1) Ministerstvo uloží fyzickej osobe – podnikateľovi alebo právnickej osobe pokutu od </w:t>
      </w:r>
      <w:r w:rsidRPr="001865B0">
        <w:rPr>
          <w:rFonts w:eastAsia="Times New Roman"/>
          <w:b w:val="0"/>
          <w:bCs w:val="0"/>
          <w:color w:val="FF0000"/>
          <w:spacing w:val="0"/>
          <w:lang w:eastAsia="sk-SK"/>
        </w:rPr>
        <w:t xml:space="preserve"> </w:t>
      </w:r>
      <w:r w:rsidRPr="001865B0">
        <w:rPr>
          <w:rFonts w:eastAsia="Times New Roman"/>
          <w:b w:val="0"/>
          <w:bCs w:val="0"/>
          <w:spacing w:val="0"/>
          <w:lang w:eastAsia="sk-SK"/>
        </w:rPr>
        <w:t xml:space="preserve">500 eur do 3 000 eur, ak </w:t>
      </w:r>
    </w:p>
    <w:p w:rsidR="001865B0" w:rsidRPr="001865B0" w:rsidRDefault="001865B0" w:rsidP="001865B0">
      <w:pPr>
        <w:numPr>
          <w:ilvl w:val="0"/>
          <w:numId w:val="22"/>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 xml:space="preserve">nesplní povinnosť podľa § 8 ods. 5 až 7 , </w:t>
      </w:r>
    </w:p>
    <w:p w:rsidR="001865B0" w:rsidRPr="001865B0" w:rsidRDefault="001865B0" w:rsidP="001865B0">
      <w:pPr>
        <w:numPr>
          <w:ilvl w:val="0"/>
          <w:numId w:val="22"/>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nesplní povinnosť podľa § 9 ods. 3,</w:t>
      </w:r>
    </w:p>
    <w:p w:rsidR="001865B0" w:rsidRPr="001865B0" w:rsidRDefault="001865B0" w:rsidP="001865B0">
      <w:pPr>
        <w:numPr>
          <w:ilvl w:val="0"/>
          <w:numId w:val="22"/>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nepredloží originál licencie príslušnému colnému úradu na potvrdenie podľa § 10 ods. 1 písm. a),</w:t>
      </w:r>
      <w:r w:rsidRPr="001865B0">
        <w:rPr>
          <w:rFonts w:eastAsia="Times New Roman"/>
          <w:b w:val="0"/>
          <w:bCs w:val="0"/>
          <w:color w:val="FF0000"/>
          <w:spacing w:val="0"/>
          <w:lang w:eastAsia="sk-SK"/>
        </w:rPr>
        <w:t xml:space="preserve"> </w:t>
      </w:r>
    </w:p>
    <w:p w:rsidR="001865B0" w:rsidRPr="001865B0" w:rsidRDefault="001865B0" w:rsidP="001865B0">
      <w:pPr>
        <w:numPr>
          <w:ilvl w:val="0"/>
          <w:numId w:val="22"/>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nesplní povinnosť podľa § 10 ods. 1 písm. c) až e),</w:t>
      </w:r>
    </w:p>
    <w:p w:rsidR="001865B0" w:rsidRPr="001865B0" w:rsidRDefault="001865B0" w:rsidP="001865B0">
      <w:pPr>
        <w:numPr>
          <w:ilvl w:val="0"/>
          <w:numId w:val="22"/>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 xml:space="preserve">neoznámi údaje podľa § 10 ods. 3, </w:t>
      </w:r>
    </w:p>
    <w:p w:rsidR="001865B0" w:rsidRPr="001865B0" w:rsidRDefault="001865B0" w:rsidP="001865B0">
      <w:pPr>
        <w:numPr>
          <w:ilvl w:val="0"/>
          <w:numId w:val="22"/>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nesplní povinnosť podľa § 14 ods. 2 alebo,</w:t>
      </w:r>
    </w:p>
    <w:p w:rsidR="001865B0" w:rsidRPr="001865B0" w:rsidRDefault="001865B0" w:rsidP="001865B0">
      <w:pPr>
        <w:numPr>
          <w:ilvl w:val="0"/>
          <w:numId w:val="22"/>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nevydá ministerstvu určené výrobky podľa § 16 ods. 4.</w:t>
      </w:r>
    </w:p>
    <w:p w:rsidR="001865B0" w:rsidRPr="001865B0" w:rsidRDefault="001865B0" w:rsidP="001865B0">
      <w:pPr>
        <w:spacing w:after="0" w:line="240" w:lineRule="auto"/>
        <w:ind w:right="-18"/>
        <w:jc w:val="both"/>
        <w:rPr>
          <w:rFonts w:eastAsia="Times New Roman"/>
          <w:b w:val="0"/>
          <w:bCs w:val="0"/>
          <w:color w:val="FF000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 xml:space="preserve">(2) Ministerstvo uloží fyzickej osobe – podnikateľovi alebo právnickej osobe pokutu od 3 000  eur  do 5 000 eur,  ak  </w:t>
      </w:r>
    </w:p>
    <w:p w:rsidR="001865B0" w:rsidRPr="001865B0" w:rsidRDefault="001865B0" w:rsidP="001865B0">
      <w:pPr>
        <w:numPr>
          <w:ilvl w:val="0"/>
          <w:numId w:val="23"/>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nesplní   povinnosť   vykonať   zápis  o  využití  licencie podľa §  10  ods. 1  písm. b),</w:t>
      </w:r>
      <w:r w:rsidRPr="001865B0">
        <w:rPr>
          <w:rFonts w:eastAsia="Times New Roman"/>
          <w:b w:val="0"/>
          <w:bCs w:val="0"/>
          <w:color w:val="FF0000"/>
          <w:spacing w:val="0"/>
          <w:lang w:eastAsia="sk-SK"/>
        </w:rPr>
        <w:t xml:space="preserve">  </w:t>
      </w:r>
    </w:p>
    <w:p w:rsidR="001865B0" w:rsidRPr="001865B0" w:rsidRDefault="001865B0" w:rsidP="001865B0">
      <w:pPr>
        <w:numPr>
          <w:ilvl w:val="0"/>
          <w:numId w:val="23"/>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nevráti zrušenú licenciu podľa  § 12 ods. 3 alebo,</w:t>
      </w:r>
    </w:p>
    <w:p w:rsidR="001865B0" w:rsidRPr="001865B0" w:rsidRDefault="001865B0" w:rsidP="001865B0">
      <w:pPr>
        <w:numPr>
          <w:ilvl w:val="0"/>
          <w:numId w:val="23"/>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nevráti vyhlásenie o konečnom použití podľa § 13 ods. 2.</w:t>
      </w:r>
    </w:p>
    <w:p w:rsidR="001865B0" w:rsidRPr="001865B0" w:rsidRDefault="001865B0" w:rsidP="001865B0">
      <w:pPr>
        <w:spacing w:after="0" w:line="240" w:lineRule="auto"/>
        <w:ind w:right="-18"/>
        <w:jc w:val="both"/>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 xml:space="preserve">(3) Ministerstvo uloží fyzickej osobe – podnikateľovi alebo právnickej osobe pokutu </w:t>
      </w:r>
    </w:p>
    <w:p w:rsidR="001865B0" w:rsidRPr="001865B0" w:rsidRDefault="001865B0" w:rsidP="001865B0">
      <w:pPr>
        <w:numPr>
          <w:ilvl w:val="0"/>
          <w:numId w:val="24"/>
        </w:numPr>
        <w:spacing w:after="0" w:line="240" w:lineRule="auto"/>
        <w:ind w:left="284" w:right="-118" w:hanging="284"/>
        <w:jc w:val="both"/>
        <w:rPr>
          <w:rFonts w:eastAsia="Times New Roman"/>
          <w:b w:val="0"/>
          <w:bCs w:val="0"/>
          <w:spacing w:val="0"/>
          <w:lang w:eastAsia="sk-SK"/>
        </w:rPr>
      </w:pPr>
      <w:r w:rsidRPr="001865B0">
        <w:rPr>
          <w:rFonts w:eastAsia="Times New Roman"/>
          <w:b w:val="0"/>
          <w:bCs w:val="0"/>
          <w:spacing w:val="0"/>
          <w:lang w:eastAsia="sk-SK"/>
        </w:rPr>
        <w:t>od 5 000 eur do 250 000 eur, ak poskytne nesprávne, nepravdivé alebo neúplné údaje v žiadosti o licenciu podľa § 7, v  hlásení o využití licencie podľa § 10 ods. 4,</w:t>
      </w:r>
    </w:p>
    <w:p w:rsidR="001865B0" w:rsidRPr="001865B0" w:rsidRDefault="001865B0" w:rsidP="001865B0">
      <w:pPr>
        <w:numPr>
          <w:ilvl w:val="0"/>
          <w:numId w:val="24"/>
        </w:numPr>
        <w:spacing w:after="0" w:line="240" w:lineRule="auto"/>
        <w:ind w:left="284" w:right="-118" w:hanging="284"/>
        <w:jc w:val="both"/>
        <w:rPr>
          <w:rFonts w:eastAsia="Times New Roman"/>
          <w:b w:val="0"/>
          <w:bCs w:val="0"/>
          <w:spacing w:val="0"/>
          <w:lang w:eastAsia="sk-SK"/>
        </w:rPr>
      </w:pPr>
      <w:r w:rsidRPr="001865B0">
        <w:rPr>
          <w:rFonts w:eastAsia="Times New Roman"/>
          <w:b w:val="0"/>
          <w:bCs w:val="0"/>
          <w:spacing w:val="0"/>
          <w:lang w:eastAsia="sk-SK"/>
        </w:rPr>
        <w:t xml:space="preserve">od 5 000 eur do 300 000 eur, ak obchoduje s určenými výrobkami bez  licencie alebo                      v  rozpore s udelenou licenciou, vykonáva transfer určených výrobkov uvedených v § 2 ods. 1 písm. a) druhý bod bez povolenia na transfer alebo, </w:t>
      </w:r>
    </w:p>
    <w:p w:rsidR="001865B0" w:rsidRPr="001865B0" w:rsidRDefault="001865B0" w:rsidP="001865B0">
      <w:pPr>
        <w:numPr>
          <w:ilvl w:val="0"/>
          <w:numId w:val="24"/>
        </w:numPr>
        <w:spacing w:after="0" w:line="240" w:lineRule="auto"/>
        <w:ind w:left="284" w:right="-118" w:hanging="284"/>
        <w:jc w:val="both"/>
        <w:rPr>
          <w:rFonts w:eastAsia="Times New Roman"/>
          <w:b w:val="0"/>
          <w:bCs w:val="0"/>
          <w:spacing w:val="0"/>
          <w:lang w:eastAsia="sk-SK"/>
        </w:rPr>
      </w:pPr>
      <w:r w:rsidRPr="001865B0">
        <w:rPr>
          <w:rFonts w:eastAsia="Times New Roman"/>
          <w:b w:val="0"/>
          <w:bCs w:val="0"/>
          <w:spacing w:val="0"/>
          <w:lang w:eastAsia="sk-SK"/>
        </w:rPr>
        <w:t>od 250 000 eur do 600 000 eur, ak správnym deliktom  podľa  písmena b) spôsobí Sloven</w:t>
      </w:r>
      <w:smartTag w:uri="urn:schemas-microsoft-com:office:smarttags" w:element="PersonName">
        <w:r w:rsidRPr="001865B0">
          <w:rPr>
            <w:rFonts w:eastAsia="Times New Roman"/>
            <w:b w:val="0"/>
            <w:bCs w:val="0"/>
            <w:spacing w:val="0"/>
            <w:lang w:eastAsia="sk-SK"/>
          </w:rPr>
          <w:t>sk</w:t>
        </w:r>
      </w:smartTag>
      <w:r w:rsidRPr="001865B0">
        <w:rPr>
          <w:rFonts w:eastAsia="Times New Roman"/>
          <w:b w:val="0"/>
          <w:bCs w:val="0"/>
          <w:spacing w:val="0"/>
          <w:lang w:eastAsia="sk-SK"/>
        </w:rPr>
        <w:t>ej republike značnú škodu</w:t>
      </w:r>
      <w:r w:rsidRPr="001865B0">
        <w:rPr>
          <w:rFonts w:eastAsia="Times New Roman"/>
          <w:b w:val="0"/>
          <w:bCs w:val="0"/>
          <w:spacing w:val="0"/>
          <w:vertAlign w:val="superscript"/>
          <w:lang w:eastAsia="sk-SK"/>
        </w:rPr>
        <w:footnoteReference w:id="46"/>
      </w:r>
      <w:r w:rsidRPr="001865B0">
        <w:rPr>
          <w:rFonts w:eastAsia="Times New Roman"/>
          <w:b w:val="0"/>
          <w:bCs w:val="0"/>
          <w:spacing w:val="0"/>
          <w:lang w:eastAsia="sk-SK"/>
        </w:rPr>
        <w:t>)</w:t>
      </w:r>
      <w:r w:rsidRPr="001865B0">
        <w:rPr>
          <w:rFonts w:eastAsia="Times New Roman"/>
          <w:bCs w:val="0"/>
          <w:spacing w:val="0"/>
          <w:vertAlign w:val="superscript"/>
          <w:lang w:eastAsia="sk-SK"/>
        </w:rPr>
        <w:t xml:space="preserve"> </w:t>
      </w:r>
      <w:r w:rsidRPr="001865B0">
        <w:rPr>
          <w:rFonts w:eastAsia="Times New Roman"/>
          <w:b w:val="0"/>
          <w:bCs w:val="0"/>
          <w:spacing w:val="0"/>
          <w:lang w:eastAsia="sk-SK"/>
        </w:rPr>
        <w:t xml:space="preserve">alebo poškodí záujem podľa § 4 ods. 3 písm. b). </w:t>
      </w:r>
    </w:p>
    <w:p w:rsidR="001865B0" w:rsidRPr="001865B0" w:rsidRDefault="001865B0" w:rsidP="001865B0">
      <w:pPr>
        <w:spacing w:after="0" w:line="240" w:lineRule="auto"/>
        <w:ind w:right="-18"/>
        <w:jc w:val="both"/>
        <w:rPr>
          <w:rFonts w:eastAsia="Times New Roman"/>
          <w:b w:val="0"/>
          <w:bCs w:val="0"/>
          <w:color w:val="FF000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(4) Pri uložení pokuty ministerstvo prihliada na závažnosť správneho deliktu, spôsob jeho spáchania, význam a čas trvania ohrozenia záujmov podľa § 4 ods. 3 písm. b)                              a spôsobenú škodu. V odôvodnených prípadoch ministerstvo môže upustiť od uloženia pokuty, ak konaním nebol poškodený záujem podľa § 4 ods. 3 písm. b) alebo nevznikla  škoda, okre</w:t>
      </w:r>
      <w:r w:rsidR="000E4A1C">
        <w:rPr>
          <w:rFonts w:eastAsia="Times New Roman"/>
          <w:b w:val="0"/>
          <w:bCs w:val="0"/>
          <w:spacing w:val="0"/>
          <w:lang w:eastAsia="sk-SK"/>
        </w:rPr>
        <w:t>m prípadu podľa odseku 3 písm. b</w:t>
      </w:r>
      <w:r w:rsidRPr="001865B0">
        <w:rPr>
          <w:rFonts w:eastAsia="Times New Roman"/>
          <w:b w:val="0"/>
          <w:bCs w:val="0"/>
          <w:spacing w:val="0"/>
          <w:lang w:eastAsia="sk-SK"/>
        </w:rPr>
        <w:t>)</w:t>
      </w:r>
      <w:r w:rsidR="000E4A1C">
        <w:rPr>
          <w:rFonts w:eastAsia="Times New Roman"/>
          <w:b w:val="0"/>
          <w:bCs w:val="0"/>
          <w:spacing w:val="0"/>
          <w:lang w:eastAsia="sk-SK"/>
        </w:rPr>
        <w:t xml:space="preserve"> a c)</w:t>
      </w:r>
      <w:r w:rsidRPr="001865B0">
        <w:rPr>
          <w:rFonts w:eastAsia="Times New Roman"/>
          <w:b w:val="0"/>
          <w:bCs w:val="0"/>
          <w:spacing w:val="0"/>
          <w:lang w:eastAsia="sk-SK"/>
        </w:rPr>
        <w:t>.</w:t>
      </w:r>
    </w:p>
    <w:p w:rsidR="001865B0" w:rsidRPr="001865B0" w:rsidRDefault="001865B0" w:rsidP="001865B0">
      <w:pPr>
        <w:spacing w:after="0" w:line="240" w:lineRule="auto"/>
        <w:ind w:right="-18" w:firstLine="709"/>
        <w:jc w:val="both"/>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(5) Pokuta je splatná do 15 dní odo dňa nadobudnutia právoplatnosti rozhodnutia, ktorým bola uložená.</w:t>
      </w:r>
    </w:p>
    <w:p w:rsidR="001865B0" w:rsidRPr="001865B0" w:rsidRDefault="001865B0" w:rsidP="001865B0">
      <w:pPr>
        <w:spacing w:after="0" w:line="240" w:lineRule="auto"/>
        <w:ind w:right="-18" w:firstLine="709"/>
        <w:jc w:val="both"/>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 xml:space="preserve">(6) Výnos z pokút je príjmom štátneho rozpočtu.   </w:t>
      </w:r>
    </w:p>
    <w:p w:rsidR="001865B0" w:rsidRPr="001865B0" w:rsidRDefault="001865B0" w:rsidP="001865B0">
      <w:pPr>
        <w:spacing w:after="0" w:line="240" w:lineRule="auto"/>
        <w:ind w:right="-18" w:firstLine="709"/>
        <w:jc w:val="both"/>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 xml:space="preserve">(7) </w:t>
      </w:r>
      <w:r w:rsidR="000E4A1C">
        <w:rPr>
          <w:rFonts w:eastAsia="Times New Roman"/>
          <w:b w:val="0"/>
          <w:bCs w:val="0"/>
          <w:spacing w:val="0"/>
          <w:lang w:eastAsia="sk-SK"/>
        </w:rPr>
        <w:t>Za správny delikt podľa odseku 3</w:t>
      </w:r>
      <w:r w:rsidRPr="001865B0">
        <w:rPr>
          <w:rFonts w:eastAsia="Times New Roman"/>
          <w:b w:val="0"/>
          <w:bCs w:val="0"/>
          <w:spacing w:val="0"/>
          <w:lang w:eastAsia="sk-SK"/>
        </w:rPr>
        <w:t xml:space="preserve"> písm. b) a c) ministerstvo môže uložiť prepadnutie určených výrobkov samostatne alebo spolu s pokutou, ak určené výrobky                       vo vlastníctve osoby, ktorá sa dopustila správneho deliktu, boli určené alebo použité                           na spáchanie správneho deliktu alebo získané správnym deliktom.</w:t>
      </w:r>
    </w:p>
    <w:p w:rsidR="001865B0" w:rsidRPr="001865B0" w:rsidRDefault="001865B0" w:rsidP="001865B0">
      <w:pPr>
        <w:spacing w:after="0" w:line="240" w:lineRule="auto"/>
        <w:ind w:right="-18" w:firstLine="709"/>
        <w:jc w:val="both"/>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lastRenderedPageBreak/>
        <w:t>(8) Pokutu alebo prepadnutie určených výrobkov podľa odsekov 1 až 3 a odseku 7 možno uložiť do jedného roka odo dňa, keď sa ministerstvo dozvie  o správnom delikte, najne</w:t>
      </w:r>
      <w:smartTag w:uri="urn:schemas-microsoft-com:office:smarttags" w:element="PersonName">
        <w:r w:rsidRPr="001865B0">
          <w:rPr>
            <w:rFonts w:eastAsia="Times New Roman"/>
            <w:b w:val="0"/>
            <w:bCs w:val="0"/>
            <w:spacing w:val="0"/>
            <w:lang w:eastAsia="sk-SK"/>
          </w:rPr>
          <w:t>sk</w:t>
        </w:r>
      </w:smartTag>
      <w:r w:rsidRPr="001865B0">
        <w:rPr>
          <w:rFonts w:eastAsia="Times New Roman"/>
          <w:b w:val="0"/>
          <w:bCs w:val="0"/>
          <w:spacing w:val="0"/>
          <w:lang w:eastAsia="sk-SK"/>
        </w:rPr>
        <w:t>ôr  však do troch rokov odo dňa, keď  k správnemu deliktu došlo.</w:t>
      </w:r>
    </w:p>
    <w:p w:rsidR="001865B0" w:rsidRPr="001865B0" w:rsidRDefault="001865B0" w:rsidP="001865B0">
      <w:pPr>
        <w:spacing w:after="0" w:line="240" w:lineRule="auto"/>
        <w:ind w:right="-18" w:firstLine="709"/>
        <w:jc w:val="both"/>
        <w:rPr>
          <w:rFonts w:eastAsia="Times New Roman"/>
          <w:b w:val="0"/>
          <w:bCs w:val="0"/>
          <w:spacing w:val="0"/>
          <w:lang w:eastAsia="sk-SK"/>
        </w:rPr>
      </w:pPr>
    </w:p>
    <w:p w:rsidR="001865B0" w:rsidRDefault="001865B0" w:rsidP="001865B0">
      <w:pPr>
        <w:spacing w:after="24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 xml:space="preserve">(9) Vlastníkom prepadnutých určených výrobkov sa stáva štát. </w:t>
      </w:r>
      <w:r w:rsidR="0012724F" w:rsidRPr="0012724F">
        <w:rPr>
          <w:rFonts w:eastAsia="Times New Roman"/>
          <w:b w:val="0"/>
          <w:bCs w:val="0"/>
          <w:spacing w:val="0"/>
          <w:lang w:eastAsia="sk-SK"/>
        </w:rPr>
        <w:t>Správu prepadnutých určených výrobkov vykonáva ministerstvo.</w:t>
      </w:r>
    </w:p>
    <w:p w:rsidR="009E4647" w:rsidRPr="0012724F" w:rsidRDefault="009E4647" w:rsidP="001865B0">
      <w:pPr>
        <w:spacing w:after="240" w:line="240" w:lineRule="auto"/>
        <w:ind w:right="-18" w:firstLine="709"/>
        <w:jc w:val="both"/>
        <w:rPr>
          <w:rFonts w:eastAsia="Times New Roman"/>
          <w:b w:val="0"/>
          <w:bCs w:val="0"/>
          <w:spacing w:val="0"/>
          <w:lang w:eastAsia="sk-SK"/>
        </w:rPr>
      </w:pPr>
      <w:r>
        <w:rPr>
          <w:rFonts w:eastAsia="Times New Roman"/>
          <w:b w:val="0"/>
          <w:bCs w:val="0"/>
          <w:spacing w:val="0"/>
          <w:lang w:eastAsia="sk-SK"/>
        </w:rPr>
        <w:t xml:space="preserve">(10) </w:t>
      </w:r>
      <w:r w:rsidRPr="009E4647">
        <w:rPr>
          <w:rFonts w:eastAsia="Times New Roman"/>
          <w:b w:val="0"/>
          <w:bCs w:val="0"/>
          <w:spacing w:val="0"/>
          <w:lang w:eastAsia="sk-SK"/>
        </w:rPr>
        <w:t>Ak nemôže byť s</w:t>
      </w:r>
      <w:r>
        <w:rPr>
          <w:rFonts w:eastAsia="Times New Roman"/>
          <w:b w:val="0"/>
          <w:bCs w:val="0"/>
          <w:spacing w:val="0"/>
          <w:lang w:eastAsia="sk-SK"/>
        </w:rPr>
        <w:t xml:space="preserve">práva </w:t>
      </w:r>
      <w:r w:rsidRPr="009E4647">
        <w:rPr>
          <w:rFonts w:eastAsia="Times New Roman"/>
          <w:b w:val="0"/>
          <w:bCs w:val="0"/>
          <w:spacing w:val="0"/>
          <w:lang w:eastAsia="sk-SK"/>
        </w:rPr>
        <w:t xml:space="preserve">prepadnutých určených výrobkov vykonávaná  ministerstvom, môže ministerstvo </w:t>
      </w:r>
      <w:r w:rsidR="007C4BF3">
        <w:rPr>
          <w:rFonts w:eastAsia="Times New Roman"/>
          <w:b w:val="0"/>
          <w:bCs w:val="0"/>
          <w:spacing w:val="0"/>
          <w:lang w:eastAsia="sk-SK"/>
        </w:rPr>
        <w:t>uzavrieť zmluvu o výkone správy</w:t>
      </w:r>
      <w:r w:rsidRPr="009E4647">
        <w:rPr>
          <w:rFonts w:eastAsia="Times New Roman"/>
          <w:b w:val="0"/>
          <w:bCs w:val="0"/>
          <w:spacing w:val="0"/>
          <w:lang w:eastAsia="sk-SK"/>
        </w:rPr>
        <w:t xml:space="preserve"> prepadnutých určených výrobkov</w:t>
      </w:r>
      <w:r>
        <w:rPr>
          <w:rFonts w:eastAsia="Times New Roman"/>
          <w:b w:val="0"/>
          <w:bCs w:val="0"/>
          <w:spacing w:val="0"/>
          <w:lang w:eastAsia="sk-SK"/>
        </w:rPr>
        <w:t xml:space="preserve"> s iným orgánom štátnej správy</w:t>
      </w:r>
      <w:r w:rsidRPr="009E4647">
        <w:rPr>
          <w:rFonts w:eastAsia="Times New Roman"/>
          <w:b w:val="0"/>
          <w:bCs w:val="0"/>
          <w:spacing w:val="0"/>
          <w:lang w:eastAsia="sk-SK"/>
        </w:rPr>
        <w:t>. Zmluva musí byť písomná a musí obsahovať výšku odplaty za výkon správy a dojednanie zodpovednosti za škodu spôsobenú na spravovaných určených výrobkoch v dobe výkonu jeho správy, inak je zmluva neplatná.</w:t>
      </w:r>
    </w:p>
    <w:p w:rsidR="001865B0" w:rsidRDefault="0098505B" w:rsidP="001865B0">
      <w:pPr>
        <w:spacing w:after="0" w:line="240" w:lineRule="auto"/>
        <w:ind w:right="-18" w:firstLine="709"/>
        <w:jc w:val="both"/>
        <w:outlineLvl w:val="4"/>
        <w:rPr>
          <w:rFonts w:eastAsia="Times New Roman"/>
          <w:b w:val="0"/>
          <w:bCs w:val="0"/>
          <w:spacing w:val="0"/>
          <w:lang w:eastAsia="sk-SK"/>
        </w:rPr>
      </w:pPr>
      <w:r w:rsidRPr="001865B0">
        <w:rPr>
          <w:rFonts w:eastAsia="Times New Roman"/>
          <w:b w:val="0"/>
          <w:bCs w:val="0"/>
          <w:spacing w:val="0"/>
          <w:lang w:eastAsia="sk-SK"/>
        </w:rPr>
        <w:t xml:space="preserve"> </w:t>
      </w:r>
      <w:r w:rsidR="009E4647">
        <w:rPr>
          <w:rFonts w:eastAsia="Times New Roman"/>
          <w:b w:val="0"/>
          <w:bCs w:val="0"/>
          <w:spacing w:val="0"/>
          <w:lang w:eastAsia="sk-SK"/>
        </w:rPr>
        <w:t>(11</w:t>
      </w:r>
      <w:r w:rsidR="001865B0" w:rsidRPr="001865B0">
        <w:rPr>
          <w:rFonts w:eastAsia="Times New Roman"/>
          <w:b w:val="0"/>
          <w:bCs w:val="0"/>
          <w:spacing w:val="0"/>
          <w:lang w:eastAsia="sk-SK"/>
        </w:rPr>
        <w:t xml:space="preserve">) Prepadnuté určené výrobky, o ktorých sa právoplatne rozhodlo, budú zničené </w:t>
      </w:r>
      <w:r w:rsidR="009E4647">
        <w:rPr>
          <w:rFonts w:eastAsia="Times New Roman"/>
          <w:b w:val="0"/>
          <w:bCs w:val="0"/>
          <w:spacing w:val="0"/>
          <w:lang w:eastAsia="sk-SK"/>
        </w:rPr>
        <w:t xml:space="preserve">                   </w:t>
      </w:r>
      <w:r w:rsidR="001865B0" w:rsidRPr="001865B0">
        <w:rPr>
          <w:rFonts w:eastAsia="Times New Roman"/>
          <w:b w:val="0"/>
          <w:bCs w:val="0"/>
          <w:spacing w:val="0"/>
          <w:lang w:eastAsia="sk-SK"/>
        </w:rPr>
        <w:t xml:space="preserve">na náklady toho, komu bola sankcia prepadnutia určených výrobkov uložená. </w:t>
      </w:r>
    </w:p>
    <w:p w:rsidR="0098505B" w:rsidRDefault="0098505B" w:rsidP="0098505B">
      <w:pPr>
        <w:spacing w:after="0" w:line="240" w:lineRule="auto"/>
        <w:ind w:right="-18"/>
        <w:jc w:val="both"/>
        <w:outlineLvl w:val="4"/>
        <w:rPr>
          <w:rFonts w:eastAsia="Times New Roman"/>
          <w:b w:val="0"/>
          <w:bCs w:val="0"/>
          <w:spacing w:val="0"/>
          <w:lang w:eastAsia="sk-SK"/>
        </w:rPr>
      </w:pPr>
    </w:p>
    <w:p w:rsidR="0098505B" w:rsidRPr="001865B0" w:rsidRDefault="0098505B" w:rsidP="001865B0">
      <w:pPr>
        <w:spacing w:after="0" w:line="240" w:lineRule="auto"/>
        <w:ind w:right="-18"/>
        <w:outlineLvl w:val="4"/>
        <w:rPr>
          <w:rFonts w:eastAsia="Times New Roman"/>
          <w:spacing w:val="0"/>
          <w:lang w:eastAsia="sk-SK"/>
        </w:rPr>
      </w:pPr>
    </w:p>
    <w:p w:rsidR="001865B0" w:rsidRPr="001865B0" w:rsidRDefault="001865B0" w:rsidP="001865B0">
      <w:pPr>
        <w:spacing w:after="0" w:line="240" w:lineRule="auto"/>
        <w:ind w:right="-18"/>
        <w:jc w:val="center"/>
        <w:outlineLvl w:val="4"/>
        <w:rPr>
          <w:rFonts w:eastAsia="Times New Roman"/>
          <w:b w:val="0"/>
          <w:spacing w:val="0"/>
          <w:lang w:eastAsia="sk-SK"/>
        </w:rPr>
      </w:pPr>
      <w:r w:rsidRPr="001865B0">
        <w:rPr>
          <w:rFonts w:eastAsia="Times New Roman"/>
          <w:b w:val="0"/>
          <w:spacing w:val="0"/>
          <w:lang w:eastAsia="sk-SK"/>
        </w:rPr>
        <w:t>Spoločné ustanovenia</w:t>
      </w:r>
    </w:p>
    <w:p w:rsidR="001865B0" w:rsidRPr="001865B0" w:rsidRDefault="001865B0" w:rsidP="001865B0">
      <w:pPr>
        <w:spacing w:after="0" w:line="240" w:lineRule="auto"/>
        <w:ind w:right="-18"/>
        <w:jc w:val="center"/>
        <w:outlineLvl w:val="4"/>
        <w:rPr>
          <w:rFonts w:eastAsia="Times New Roman"/>
          <w:b w:val="0"/>
          <w:spacing w:val="0"/>
          <w:lang w:eastAsia="sk-SK"/>
        </w:rPr>
      </w:pPr>
    </w:p>
    <w:p w:rsidR="001865B0" w:rsidRPr="001865B0" w:rsidRDefault="001865B0" w:rsidP="001865B0">
      <w:pPr>
        <w:spacing w:after="0" w:line="240" w:lineRule="auto"/>
        <w:ind w:right="-18"/>
        <w:jc w:val="center"/>
        <w:outlineLvl w:val="4"/>
        <w:rPr>
          <w:rFonts w:eastAsia="Times New Roman"/>
          <w:b w:val="0"/>
          <w:spacing w:val="0"/>
          <w:lang w:eastAsia="sk-SK"/>
        </w:rPr>
      </w:pPr>
      <w:r w:rsidRPr="001865B0">
        <w:rPr>
          <w:rFonts w:eastAsia="Times New Roman"/>
          <w:b w:val="0"/>
          <w:spacing w:val="0"/>
          <w:lang w:eastAsia="sk-SK"/>
        </w:rPr>
        <w:t>§ 20</w:t>
      </w:r>
    </w:p>
    <w:p w:rsidR="001865B0" w:rsidRPr="001865B0" w:rsidRDefault="001865B0" w:rsidP="001865B0">
      <w:pPr>
        <w:spacing w:after="0" w:line="240" w:lineRule="auto"/>
        <w:ind w:right="-18" w:firstLine="709"/>
        <w:jc w:val="center"/>
        <w:outlineLvl w:val="4"/>
        <w:rPr>
          <w:rFonts w:eastAsia="Times New Roman"/>
          <w:b w:val="0"/>
          <w:spacing w:val="0"/>
          <w:lang w:eastAsia="sk-SK"/>
        </w:rPr>
      </w:pPr>
    </w:p>
    <w:p w:rsidR="001865B0" w:rsidRPr="001865B0" w:rsidRDefault="001865B0" w:rsidP="001865B0">
      <w:pPr>
        <w:spacing w:after="0" w:line="240" w:lineRule="auto"/>
        <w:ind w:right="-218" w:firstLine="709"/>
        <w:jc w:val="both"/>
        <w:rPr>
          <w:rFonts w:eastAsia="Times New Roman"/>
          <w:b w:val="0"/>
          <w:bCs w:val="0"/>
          <w:spacing w:val="0"/>
          <w:lang w:eastAsia="sk-SK"/>
        </w:rPr>
      </w:pPr>
      <w:r w:rsidRPr="001865B0">
        <w:rPr>
          <w:rFonts w:eastAsia="Times New Roman"/>
          <w:b w:val="0"/>
          <w:bCs w:val="0"/>
          <w:spacing w:val="0"/>
          <w:lang w:eastAsia="sk-SK"/>
        </w:rPr>
        <w:t xml:space="preserve">(1) Licencie podľa tohto zákona  sú neprenosné, neprevoditeľné a nepodliehajú prechodu práv, ani exekučnému konaniu, konkurznému konaniu a dedičskému konaniu. </w:t>
      </w:r>
    </w:p>
    <w:p w:rsidR="001865B0" w:rsidRPr="001865B0" w:rsidRDefault="001865B0" w:rsidP="001865B0">
      <w:pPr>
        <w:spacing w:after="0" w:line="240" w:lineRule="auto"/>
        <w:ind w:right="-218" w:firstLine="709"/>
        <w:jc w:val="both"/>
        <w:rPr>
          <w:rFonts w:eastAsia="Times New Roman"/>
          <w:b w:val="0"/>
          <w:bCs w:val="0"/>
          <w:spacing w:val="0"/>
          <w:lang w:eastAsia="sk-SK"/>
        </w:rPr>
      </w:pPr>
    </w:p>
    <w:p w:rsidR="001865B0" w:rsidRPr="001865B0" w:rsidRDefault="001865B0" w:rsidP="001865B0">
      <w:pPr>
        <w:spacing w:after="0" w:line="240" w:lineRule="auto"/>
        <w:ind w:right="-18"/>
        <w:jc w:val="both"/>
        <w:outlineLvl w:val="4"/>
        <w:rPr>
          <w:rFonts w:eastAsia="Times New Roman"/>
          <w:b w:val="0"/>
          <w:bCs w:val="0"/>
          <w:spacing w:val="0"/>
          <w:lang w:eastAsia="sk-SK"/>
        </w:rPr>
      </w:pPr>
      <w:r w:rsidRPr="001865B0">
        <w:rPr>
          <w:rFonts w:eastAsia="Times New Roman"/>
          <w:b w:val="0"/>
          <w:bCs w:val="0"/>
          <w:spacing w:val="0"/>
          <w:lang w:eastAsia="sk-SK"/>
        </w:rPr>
        <w:t xml:space="preserve">            (2) Poskytovaním údajov a vyhotovovaním odpisov z udelených licencií podľa tohto zákona nie sú dotknuté ustanovenia osobitného predpisu o ochrane utajovaných skutočností.</w:t>
      </w:r>
      <w:r w:rsidRPr="001865B0">
        <w:rPr>
          <w:rFonts w:eastAsia="Times New Roman"/>
          <w:b w:val="0"/>
          <w:bCs w:val="0"/>
          <w:spacing w:val="0"/>
          <w:vertAlign w:val="superscript"/>
          <w:lang w:eastAsia="sk-SK"/>
        </w:rPr>
        <w:footnoteReference w:id="47"/>
      </w:r>
      <w:r w:rsidRPr="001865B0">
        <w:rPr>
          <w:rFonts w:eastAsia="Times New Roman"/>
          <w:b w:val="0"/>
          <w:bCs w:val="0"/>
          <w:spacing w:val="0"/>
          <w:lang w:eastAsia="sk-SK"/>
        </w:rPr>
        <w:t>)</w:t>
      </w:r>
    </w:p>
    <w:p w:rsidR="001865B0" w:rsidRPr="001865B0" w:rsidRDefault="001865B0" w:rsidP="001865B0">
      <w:pPr>
        <w:spacing w:after="0" w:line="240" w:lineRule="auto"/>
        <w:ind w:right="-218"/>
        <w:jc w:val="center"/>
        <w:rPr>
          <w:rFonts w:eastAsia="Times New Roman"/>
          <w:b w:val="0"/>
          <w:bCs w:val="0"/>
          <w:spacing w:val="0"/>
          <w:lang w:eastAsia="sk-SK"/>
        </w:rPr>
      </w:pPr>
    </w:p>
    <w:p w:rsidR="001865B0" w:rsidRPr="001865B0" w:rsidRDefault="001865B0" w:rsidP="001865B0">
      <w:pPr>
        <w:spacing w:after="0" w:line="240" w:lineRule="auto"/>
        <w:ind w:right="-218"/>
        <w:jc w:val="center"/>
        <w:rPr>
          <w:rFonts w:eastAsia="Times New Roman"/>
          <w:b w:val="0"/>
          <w:bCs w:val="0"/>
          <w:spacing w:val="0"/>
          <w:lang w:eastAsia="sk-SK"/>
        </w:rPr>
      </w:pPr>
      <w:r w:rsidRPr="001865B0">
        <w:rPr>
          <w:rFonts w:eastAsia="Times New Roman"/>
          <w:b w:val="0"/>
          <w:bCs w:val="0"/>
          <w:spacing w:val="0"/>
          <w:lang w:eastAsia="sk-SK"/>
        </w:rPr>
        <w:t>§ 21</w:t>
      </w:r>
    </w:p>
    <w:p w:rsidR="001865B0" w:rsidRPr="001865B0" w:rsidRDefault="001865B0" w:rsidP="001865B0">
      <w:pPr>
        <w:spacing w:after="0" w:line="240" w:lineRule="auto"/>
        <w:ind w:right="-218"/>
        <w:rPr>
          <w:rFonts w:eastAsia="Times New Roman"/>
          <w:b w:val="0"/>
          <w:bCs w:val="0"/>
          <w:spacing w:val="0"/>
          <w:lang w:eastAsia="sk-SK"/>
        </w:rPr>
      </w:pPr>
    </w:p>
    <w:p w:rsidR="001865B0" w:rsidRPr="001865B0" w:rsidRDefault="001865B0" w:rsidP="001865B0">
      <w:pPr>
        <w:spacing w:after="240" w:line="240" w:lineRule="auto"/>
        <w:ind w:right="-18" w:firstLine="709"/>
        <w:jc w:val="both"/>
        <w:rPr>
          <w:rFonts w:eastAsia="Times New Roman"/>
          <w:bCs w:val="0"/>
          <w:color w:val="FF0000"/>
          <w:spacing w:val="0"/>
          <w:vertAlign w:val="superscript"/>
          <w:lang w:eastAsia="sk-SK"/>
        </w:rPr>
      </w:pPr>
      <w:r w:rsidRPr="001865B0">
        <w:rPr>
          <w:rFonts w:eastAsia="Times New Roman"/>
          <w:b w:val="0"/>
          <w:bCs w:val="0"/>
          <w:spacing w:val="0"/>
          <w:lang w:eastAsia="sk-SK"/>
        </w:rPr>
        <w:t>(1) Na konanie podľa tohto zákona sa vzťahuje všeobecný predpis o správnom konaní,</w:t>
      </w:r>
      <w:r w:rsidRPr="001865B0">
        <w:rPr>
          <w:rFonts w:eastAsia="Times New Roman"/>
          <w:b w:val="0"/>
          <w:bCs w:val="0"/>
          <w:spacing w:val="0"/>
          <w:vertAlign w:val="superscript"/>
          <w:lang w:eastAsia="sk-SK"/>
        </w:rPr>
        <w:footnoteReference w:id="48"/>
      </w:r>
      <w:r w:rsidRPr="001865B0">
        <w:rPr>
          <w:rFonts w:eastAsia="Times New Roman"/>
          <w:b w:val="0"/>
          <w:bCs w:val="0"/>
          <w:spacing w:val="0"/>
          <w:lang w:eastAsia="sk-SK"/>
        </w:rPr>
        <w:t>) ak tento zákon neustanovuje inak.</w:t>
      </w: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 xml:space="preserve">(2) Ak podkladom na vydanie rozhodnutia o zamietnutí žiadosti o udelenie licencie, rozhodnutia o zrušení a odňatí licencie boli skutočnosti založené na zahraničnopolitických alebo bezpečnostných dôvodoch, v odôvodnení sa okrem iného uvedie, že ide o zahraničnopolitický alebo bezpečnostný záujem Slovenskej republiky. </w:t>
      </w:r>
    </w:p>
    <w:p w:rsidR="001865B0" w:rsidRPr="001865B0" w:rsidRDefault="001865B0" w:rsidP="001B14F8">
      <w:pPr>
        <w:spacing w:after="0" w:line="240" w:lineRule="auto"/>
        <w:ind w:right="-18"/>
        <w:outlineLvl w:val="4"/>
        <w:rPr>
          <w:rFonts w:eastAsia="Times New Roman"/>
          <w:b w:val="0"/>
          <w:spacing w:val="0"/>
          <w:lang w:eastAsia="sk-SK"/>
        </w:rPr>
      </w:pPr>
    </w:p>
    <w:p w:rsidR="001865B0" w:rsidRPr="001865B0" w:rsidRDefault="001865B0" w:rsidP="001865B0">
      <w:pPr>
        <w:spacing w:after="0" w:line="240" w:lineRule="auto"/>
        <w:ind w:right="-18"/>
        <w:jc w:val="center"/>
        <w:outlineLvl w:val="4"/>
        <w:rPr>
          <w:rFonts w:eastAsia="Times New Roman"/>
          <w:b w:val="0"/>
          <w:spacing w:val="0"/>
          <w:lang w:eastAsia="sk-SK"/>
        </w:rPr>
      </w:pPr>
    </w:p>
    <w:p w:rsidR="001865B0" w:rsidRPr="001865B0" w:rsidRDefault="001865B0" w:rsidP="001865B0">
      <w:pPr>
        <w:spacing w:after="0" w:line="240" w:lineRule="auto"/>
        <w:ind w:right="-18"/>
        <w:jc w:val="center"/>
        <w:outlineLvl w:val="4"/>
        <w:rPr>
          <w:rFonts w:eastAsia="Times New Roman"/>
          <w:b w:val="0"/>
          <w:spacing w:val="0"/>
          <w:lang w:eastAsia="sk-SK"/>
        </w:rPr>
      </w:pPr>
      <w:r w:rsidRPr="001865B0">
        <w:rPr>
          <w:rFonts w:eastAsia="Times New Roman"/>
          <w:b w:val="0"/>
          <w:spacing w:val="0"/>
          <w:lang w:eastAsia="sk-SK"/>
        </w:rPr>
        <w:t>§ 22</w:t>
      </w:r>
    </w:p>
    <w:p w:rsidR="001865B0" w:rsidRPr="001865B0" w:rsidRDefault="001865B0" w:rsidP="001865B0">
      <w:pPr>
        <w:spacing w:after="0" w:line="240" w:lineRule="auto"/>
        <w:ind w:right="-18"/>
        <w:jc w:val="center"/>
        <w:outlineLvl w:val="4"/>
        <w:rPr>
          <w:rFonts w:eastAsia="Times New Roman"/>
          <w:b w:val="0"/>
          <w:spacing w:val="0"/>
          <w:lang w:eastAsia="sk-SK"/>
        </w:rPr>
      </w:pPr>
      <w:r w:rsidRPr="001865B0">
        <w:rPr>
          <w:rFonts w:eastAsia="Times New Roman"/>
          <w:b w:val="0"/>
          <w:spacing w:val="0"/>
          <w:lang w:eastAsia="sk-SK"/>
        </w:rPr>
        <w:t xml:space="preserve">Splnomocňovacie ustanovenie </w:t>
      </w:r>
    </w:p>
    <w:p w:rsidR="001865B0" w:rsidRPr="001865B0" w:rsidRDefault="001865B0" w:rsidP="001865B0">
      <w:pPr>
        <w:spacing w:after="0" w:line="240" w:lineRule="auto"/>
        <w:ind w:right="-18"/>
        <w:jc w:val="center"/>
        <w:outlineLvl w:val="4"/>
        <w:rPr>
          <w:rFonts w:eastAsia="Times New Roman"/>
          <w:b w:val="0"/>
          <w:spacing w:val="0"/>
          <w:lang w:eastAsia="sk-SK"/>
        </w:rPr>
      </w:pPr>
    </w:p>
    <w:p w:rsidR="001865B0" w:rsidRPr="001865B0" w:rsidRDefault="001865B0" w:rsidP="001865B0">
      <w:pPr>
        <w:spacing w:after="0" w:line="240" w:lineRule="auto"/>
        <w:ind w:right="-18" w:firstLine="709"/>
        <w:outlineLvl w:val="4"/>
        <w:rPr>
          <w:rFonts w:eastAsia="Times New Roman"/>
          <w:b w:val="0"/>
          <w:spacing w:val="0"/>
          <w:lang w:eastAsia="sk-SK"/>
        </w:rPr>
      </w:pPr>
      <w:r w:rsidRPr="001865B0">
        <w:rPr>
          <w:rFonts w:eastAsia="Times New Roman"/>
          <w:b w:val="0"/>
          <w:spacing w:val="0"/>
          <w:lang w:eastAsia="sk-SK"/>
        </w:rPr>
        <w:t xml:space="preserve">Ministerstvo všeobecne záväzným právnym predpisom ustanoví </w:t>
      </w:r>
    </w:p>
    <w:p w:rsidR="001865B0" w:rsidRPr="001865B0" w:rsidRDefault="001865B0" w:rsidP="001865B0">
      <w:pPr>
        <w:numPr>
          <w:ilvl w:val="1"/>
          <w:numId w:val="11"/>
        </w:numPr>
        <w:spacing w:after="0" w:line="240" w:lineRule="auto"/>
        <w:ind w:left="284" w:right="-18" w:hanging="284"/>
        <w:outlineLvl w:val="4"/>
        <w:rPr>
          <w:rFonts w:eastAsia="Times New Roman"/>
          <w:b w:val="0"/>
          <w:spacing w:val="0"/>
          <w:lang w:eastAsia="sk-SK"/>
        </w:rPr>
      </w:pPr>
      <w:r w:rsidRPr="001865B0">
        <w:rPr>
          <w:rFonts w:eastAsia="Times New Roman"/>
          <w:b w:val="0"/>
          <w:spacing w:val="0"/>
          <w:lang w:eastAsia="sk-SK"/>
        </w:rPr>
        <w:t>zoznam a kategorizáciu určených výrobkov podľa § 2 ods. 1 písm. a),</w:t>
      </w:r>
    </w:p>
    <w:p w:rsidR="001865B0" w:rsidRPr="001865B0" w:rsidRDefault="001865B0" w:rsidP="001865B0">
      <w:pPr>
        <w:numPr>
          <w:ilvl w:val="1"/>
          <w:numId w:val="11"/>
        </w:numPr>
        <w:spacing w:after="0" w:line="240" w:lineRule="auto"/>
        <w:ind w:left="284" w:right="-18" w:hanging="284"/>
        <w:outlineLvl w:val="4"/>
        <w:rPr>
          <w:rFonts w:eastAsia="Times New Roman"/>
          <w:b w:val="0"/>
          <w:spacing w:val="0"/>
          <w:lang w:eastAsia="sk-SK"/>
        </w:rPr>
      </w:pPr>
      <w:r w:rsidRPr="001865B0">
        <w:rPr>
          <w:rFonts w:eastAsia="Times New Roman"/>
          <w:b w:val="0"/>
          <w:spacing w:val="0"/>
          <w:lang w:eastAsia="sk-SK"/>
        </w:rPr>
        <w:t xml:space="preserve">vzor žiadosti o udelenie licencie na transfer určených výrobkov, </w:t>
      </w:r>
    </w:p>
    <w:p w:rsidR="001865B0" w:rsidRPr="001865B0" w:rsidRDefault="001865B0" w:rsidP="001865B0">
      <w:pPr>
        <w:numPr>
          <w:ilvl w:val="1"/>
          <w:numId w:val="11"/>
        </w:numPr>
        <w:spacing w:after="0" w:line="240" w:lineRule="auto"/>
        <w:ind w:left="284" w:right="-18" w:hanging="284"/>
        <w:outlineLvl w:val="4"/>
        <w:rPr>
          <w:rFonts w:eastAsia="Times New Roman"/>
          <w:b w:val="0"/>
          <w:spacing w:val="0"/>
          <w:lang w:eastAsia="sk-SK"/>
        </w:rPr>
      </w:pPr>
      <w:r w:rsidRPr="001865B0">
        <w:rPr>
          <w:rFonts w:eastAsia="Times New Roman"/>
          <w:b w:val="0"/>
          <w:spacing w:val="0"/>
          <w:lang w:eastAsia="sk-SK"/>
        </w:rPr>
        <w:t>vzor žiadosti o udelenie licencie na vývoz alebo dovoz určených výrobkov,</w:t>
      </w:r>
    </w:p>
    <w:p w:rsidR="001865B0" w:rsidRPr="001865B0" w:rsidRDefault="001865B0" w:rsidP="001865B0">
      <w:pPr>
        <w:numPr>
          <w:ilvl w:val="1"/>
          <w:numId w:val="11"/>
        </w:numPr>
        <w:spacing w:after="0" w:line="240" w:lineRule="auto"/>
        <w:ind w:left="284" w:right="-18" w:hanging="284"/>
        <w:jc w:val="both"/>
        <w:outlineLvl w:val="4"/>
        <w:rPr>
          <w:rFonts w:eastAsia="Times New Roman"/>
          <w:b w:val="0"/>
          <w:spacing w:val="0"/>
          <w:lang w:eastAsia="sk-SK"/>
        </w:rPr>
      </w:pPr>
      <w:r w:rsidRPr="001865B0">
        <w:rPr>
          <w:rFonts w:eastAsia="Times New Roman"/>
          <w:b w:val="0"/>
          <w:spacing w:val="0"/>
          <w:lang w:eastAsia="sk-SK"/>
        </w:rPr>
        <w:t>vzor žiadosti o udelenie jednorazovej, viacnásobnej alebo globálnej licencie na vývoz určených výrobkov podľa § 2 ods. 1 písm. a) prvý bod,</w:t>
      </w:r>
    </w:p>
    <w:p w:rsidR="001865B0" w:rsidRPr="001865B0" w:rsidRDefault="001865B0" w:rsidP="001865B0">
      <w:pPr>
        <w:numPr>
          <w:ilvl w:val="1"/>
          <w:numId w:val="11"/>
        </w:numPr>
        <w:spacing w:after="0" w:line="240" w:lineRule="auto"/>
        <w:ind w:left="284" w:right="-18" w:hanging="284"/>
        <w:jc w:val="both"/>
        <w:outlineLvl w:val="4"/>
        <w:rPr>
          <w:rFonts w:eastAsia="Times New Roman"/>
          <w:b w:val="0"/>
          <w:spacing w:val="0"/>
          <w:lang w:eastAsia="sk-SK"/>
        </w:rPr>
      </w:pPr>
      <w:r w:rsidRPr="001865B0">
        <w:rPr>
          <w:rFonts w:eastAsia="Times New Roman"/>
          <w:b w:val="0"/>
          <w:spacing w:val="0"/>
          <w:lang w:eastAsia="sk-SK"/>
        </w:rPr>
        <w:lastRenderedPageBreak/>
        <w:t>vzor žiadosti o povolenie na transfer určených výrobkov</w:t>
      </w:r>
      <w:r w:rsidR="000E4A1C">
        <w:rPr>
          <w:rFonts w:eastAsia="Times New Roman"/>
          <w:b w:val="0"/>
          <w:spacing w:val="0"/>
          <w:lang w:eastAsia="sk-SK"/>
        </w:rPr>
        <w:t xml:space="preserve"> podľa § 2 ods. 1 písm. a) tretí</w:t>
      </w:r>
      <w:r w:rsidRPr="001865B0">
        <w:rPr>
          <w:rFonts w:eastAsia="Times New Roman"/>
          <w:b w:val="0"/>
          <w:spacing w:val="0"/>
          <w:lang w:eastAsia="sk-SK"/>
        </w:rPr>
        <w:t xml:space="preserve"> bod, </w:t>
      </w:r>
      <w:r w:rsidRPr="001865B0">
        <w:rPr>
          <w:rFonts w:eastAsia="Times New Roman"/>
          <w:b w:val="0"/>
          <w:bCs w:val="0"/>
          <w:spacing w:val="0"/>
          <w:lang w:eastAsia="sk-SK"/>
        </w:rPr>
        <w:t>bezdymového prachu alebo čierneho prachu,</w:t>
      </w:r>
    </w:p>
    <w:p w:rsidR="001865B0" w:rsidRPr="001865B0" w:rsidRDefault="001865B0" w:rsidP="001865B0">
      <w:pPr>
        <w:numPr>
          <w:ilvl w:val="1"/>
          <w:numId w:val="11"/>
        </w:numPr>
        <w:spacing w:after="0" w:line="240" w:lineRule="auto"/>
        <w:ind w:left="284" w:right="-18" w:hanging="284"/>
        <w:outlineLvl w:val="4"/>
        <w:rPr>
          <w:rFonts w:eastAsia="Times New Roman"/>
          <w:b w:val="0"/>
          <w:spacing w:val="0"/>
          <w:lang w:eastAsia="sk-SK"/>
        </w:rPr>
      </w:pPr>
      <w:r w:rsidRPr="001865B0">
        <w:rPr>
          <w:rFonts w:eastAsia="Times New Roman"/>
          <w:b w:val="0"/>
          <w:spacing w:val="0"/>
          <w:lang w:eastAsia="sk-SK"/>
        </w:rPr>
        <w:t xml:space="preserve">vzor hlásenia o využití licencie,      </w:t>
      </w:r>
    </w:p>
    <w:p w:rsidR="001865B0" w:rsidRPr="001865B0" w:rsidRDefault="001865B0" w:rsidP="001865B0">
      <w:pPr>
        <w:numPr>
          <w:ilvl w:val="1"/>
          <w:numId w:val="11"/>
        </w:numPr>
        <w:spacing w:after="0" w:line="240" w:lineRule="auto"/>
        <w:ind w:left="284" w:right="-18" w:hanging="284"/>
        <w:outlineLvl w:val="4"/>
        <w:rPr>
          <w:rFonts w:eastAsia="Times New Roman"/>
          <w:b w:val="0"/>
          <w:bCs w:val="0"/>
          <w:spacing w:val="0"/>
          <w:lang w:eastAsia="sk-SK"/>
        </w:rPr>
      </w:pPr>
      <w:r w:rsidRPr="001865B0">
        <w:rPr>
          <w:rFonts w:eastAsia="Times New Roman"/>
          <w:b w:val="0"/>
          <w:spacing w:val="0"/>
          <w:lang w:eastAsia="sk-SK"/>
        </w:rPr>
        <w:t xml:space="preserve">vzor </w:t>
      </w:r>
      <w:r w:rsidRPr="001865B0">
        <w:rPr>
          <w:rFonts w:eastAsia="Times New Roman"/>
          <w:b w:val="0"/>
          <w:bCs w:val="0"/>
          <w:spacing w:val="0"/>
          <w:lang w:eastAsia="sk-SK"/>
        </w:rPr>
        <w:t>vyhlásenia o konečnom použití určených výrobkov.</w:t>
      </w:r>
    </w:p>
    <w:p w:rsidR="001865B0" w:rsidRPr="001865B0" w:rsidRDefault="001865B0" w:rsidP="001865B0">
      <w:pPr>
        <w:spacing w:after="0" w:line="240" w:lineRule="auto"/>
        <w:ind w:left="284" w:right="-18"/>
        <w:outlineLvl w:val="4"/>
        <w:rPr>
          <w:rFonts w:eastAsia="Times New Roman"/>
          <w:b w:val="0"/>
          <w:bCs w:val="0"/>
          <w:spacing w:val="0"/>
          <w:lang w:eastAsia="sk-SK"/>
        </w:rPr>
      </w:pPr>
    </w:p>
    <w:p w:rsidR="001B14F8" w:rsidRDefault="001B14F8" w:rsidP="000E4A1C">
      <w:pPr>
        <w:spacing w:after="0" w:line="240" w:lineRule="auto"/>
        <w:ind w:right="-18"/>
        <w:outlineLvl w:val="4"/>
        <w:rPr>
          <w:rFonts w:eastAsia="Times New Roman"/>
          <w:b w:val="0"/>
          <w:bCs w:val="0"/>
          <w:spacing w:val="0"/>
          <w:lang w:eastAsia="sk-SK"/>
        </w:rPr>
      </w:pPr>
    </w:p>
    <w:p w:rsidR="001865B0" w:rsidRPr="001865B0" w:rsidRDefault="001865B0" w:rsidP="001865B0">
      <w:pPr>
        <w:spacing w:after="0" w:line="240" w:lineRule="auto"/>
        <w:ind w:right="-18"/>
        <w:jc w:val="center"/>
        <w:outlineLvl w:val="4"/>
        <w:rPr>
          <w:rFonts w:eastAsia="Times New Roman"/>
          <w:b w:val="0"/>
          <w:bCs w:val="0"/>
          <w:spacing w:val="0"/>
          <w:lang w:eastAsia="sk-SK"/>
        </w:rPr>
      </w:pPr>
      <w:r w:rsidRPr="001865B0">
        <w:rPr>
          <w:rFonts w:eastAsia="Times New Roman"/>
          <w:b w:val="0"/>
          <w:bCs w:val="0"/>
          <w:spacing w:val="0"/>
          <w:lang w:eastAsia="sk-SK"/>
        </w:rPr>
        <w:t>§ 23</w:t>
      </w:r>
      <w:r w:rsidRPr="001865B0" w:rsidDel="00AC0381">
        <w:rPr>
          <w:rFonts w:eastAsia="Times New Roman"/>
          <w:b w:val="0"/>
          <w:bCs w:val="0"/>
          <w:spacing w:val="0"/>
          <w:lang w:eastAsia="sk-SK"/>
        </w:rPr>
        <w:t xml:space="preserve"> </w:t>
      </w:r>
    </w:p>
    <w:p w:rsidR="001865B0" w:rsidRPr="001865B0" w:rsidRDefault="001865B0" w:rsidP="001865B0">
      <w:pPr>
        <w:spacing w:after="0" w:line="240" w:lineRule="auto"/>
        <w:ind w:right="-17"/>
        <w:jc w:val="center"/>
        <w:rPr>
          <w:rFonts w:eastAsia="Times New Roman"/>
          <w:b w:val="0"/>
          <w:bCs w:val="0"/>
          <w:spacing w:val="0"/>
          <w:lang w:eastAsia="sk-SK"/>
        </w:rPr>
      </w:pPr>
      <w:r w:rsidRPr="001865B0">
        <w:rPr>
          <w:rFonts w:eastAsia="Times New Roman"/>
          <w:b w:val="0"/>
          <w:bCs w:val="0"/>
          <w:spacing w:val="0"/>
          <w:lang w:eastAsia="sk-SK"/>
        </w:rPr>
        <w:t>Prechodné ustanovenie</w:t>
      </w:r>
    </w:p>
    <w:p w:rsidR="001865B0" w:rsidRPr="001865B0" w:rsidRDefault="001865B0" w:rsidP="001865B0">
      <w:pPr>
        <w:spacing w:after="0" w:line="240" w:lineRule="auto"/>
        <w:ind w:right="-17" w:firstLine="709"/>
        <w:jc w:val="both"/>
        <w:rPr>
          <w:rFonts w:eastAsia="Times New Roman"/>
          <w:b w:val="0"/>
          <w:bCs w:val="0"/>
          <w:spacing w:val="0"/>
          <w:lang w:eastAsia="sk-SK"/>
        </w:rPr>
      </w:pPr>
    </w:p>
    <w:p w:rsidR="001865B0" w:rsidRPr="001865B0" w:rsidRDefault="001865B0" w:rsidP="001865B0">
      <w:pPr>
        <w:spacing w:after="0" w:line="240" w:lineRule="auto"/>
        <w:ind w:right="-17" w:firstLine="709"/>
        <w:jc w:val="both"/>
        <w:rPr>
          <w:rFonts w:eastAsia="Times New Roman"/>
          <w:b w:val="0"/>
          <w:bCs w:val="0"/>
          <w:spacing w:val="0"/>
          <w:lang w:eastAsia="sk-SK"/>
        </w:rPr>
      </w:pPr>
      <w:r w:rsidRPr="001865B0">
        <w:rPr>
          <w:rFonts w:eastAsia="Times New Roman"/>
          <w:b w:val="0"/>
          <w:bCs w:val="0"/>
          <w:spacing w:val="0"/>
          <w:lang w:eastAsia="sk-SK"/>
        </w:rPr>
        <w:t xml:space="preserve">(1) Licencie, povolenia a vyhlásenia vydané do 31. augusta 2013 zostávajú v platnosti až do doby skončenia ich platnosti. </w:t>
      </w:r>
    </w:p>
    <w:p w:rsidR="001865B0" w:rsidRPr="001865B0" w:rsidRDefault="001865B0" w:rsidP="001865B0">
      <w:pPr>
        <w:spacing w:after="0" w:line="240" w:lineRule="auto"/>
        <w:ind w:right="-18" w:firstLine="709"/>
        <w:jc w:val="both"/>
        <w:rPr>
          <w:rFonts w:eastAsia="Times New Roman"/>
          <w:b w:val="0"/>
          <w:bCs w:val="0"/>
          <w:spacing w:val="0"/>
          <w:lang w:eastAsia="sk-SK"/>
        </w:rPr>
      </w:pPr>
    </w:p>
    <w:p w:rsidR="001865B0" w:rsidRPr="001865B0" w:rsidRDefault="001865B0" w:rsidP="001865B0">
      <w:pPr>
        <w:spacing w:after="0" w:line="240" w:lineRule="auto"/>
        <w:ind w:right="-18" w:firstLine="709"/>
        <w:jc w:val="both"/>
        <w:rPr>
          <w:rFonts w:eastAsia="Times New Roman"/>
          <w:b w:val="0"/>
          <w:bCs w:val="0"/>
          <w:spacing w:val="0"/>
          <w:lang w:eastAsia="sk-SK"/>
        </w:rPr>
      </w:pPr>
      <w:r w:rsidRPr="001865B0">
        <w:rPr>
          <w:rFonts w:eastAsia="Times New Roman"/>
          <w:b w:val="0"/>
          <w:bCs w:val="0"/>
          <w:spacing w:val="0"/>
          <w:lang w:eastAsia="sk-SK"/>
        </w:rPr>
        <w:t xml:space="preserve">(2) Konania začaté a neukončené do 31. augusta 2013 sa dokončia podľa doterajších predpisov. </w:t>
      </w:r>
    </w:p>
    <w:p w:rsidR="001865B0" w:rsidRPr="001865B0" w:rsidRDefault="001865B0" w:rsidP="001865B0">
      <w:pPr>
        <w:spacing w:after="0" w:line="240" w:lineRule="auto"/>
        <w:ind w:right="-18"/>
        <w:jc w:val="center"/>
        <w:rPr>
          <w:rFonts w:eastAsia="Times New Roman"/>
          <w:b w:val="0"/>
          <w:bCs w:val="0"/>
          <w:spacing w:val="0"/>
          <w:lang w:eastAsia="sk-SK"/>
        </w:rPr>
      </w:pPr>
      <w:r w:rsidRPr="001865B0">
        <w:rPr>
          <w:rFonts w:eastAsia="Times New Roman"/>
          <w:b w:val="0"/>
          <w:bCs w:val="0"/>
          <w:spacing w:val="0"/>
          <w:lang w:eastAsia="sk-SK"/>
        </w:rPr>
        <w:t xml:space="preserve"> </w:t>
      </w:r>
    </w:p>
    <w:p w:rsidR="001865B0" w:rsidRPr="001865B0" w:rsidRDefault="001865B0" w:rsidP="001865B0">
      <w:pPr>
        <w:spacing w:after="0" w:line="240" w:lineRule="auto"/>
        <w:ind w:right="-18"/>
        <w:jc w:val="center"/>
        <w:rPr>
          <w:rFonts w:eastAsia="Times New Roman"/>
          <w:b w:val="0"/>
          <w:bCs w:val="0"/>
          <w:spacing w:val="0"/>
          <w:lang w:eastAsia="sk-SK"/>
        </w:rPr>
      </w:pPr>
      <w:r w:rsidRPr="001865B0">
        <w:rPr>
          <w:rFonts w:eastAsia="Times New Roman"/>
          <w:b w:val="0"/>
          <w:bCs w:val="0"/>
          <w:spacing w:val="0"/>
          <w:lang w:eastAsia="sk-SK"/>
        </w:rPr>
        <w:t>§ 24</w:t>
      </w:r>
    </w:p>
    <w:p w:rsidR="001865B0" w:rsidRPr="001865B0" w:rsidRDefault="001865B0" w:rsidP="001865B0">
      <w:pPr>
        <w:spacing w:after="0" w:line="240" w:lineRule="auto"/>
        <w:ind w:right="-18"/>
        <w:jc w:val="center"/>
        <w:rPr>
          <w:rFonts w:eastAsia="Times New Roman"/>
          <w:b w:val="0"/>
          <w:bCs w:val="0"/>
          <w:spacing w:val="0"/>
          <w:lang w:eastAsia="sk-SK"/>
        </w:rPr>
      </w:pPr>
      <w:r w:rsidRPr="001865B0">
        <w:rPr>
          <w:rFonts w:eastAsia="Times New Roman"/>
          <w:b w:val="0"/>
          <w:bCs w:val="0"/>
          <w:spacing w:val="0"/>
          <w:lang w:eastAsia="sk-SK"/>
        </w:rPr>
        <w:t>Zrušovacie ustanovenie</w:t>
      </w:r>
    </w:p>
    <w:p w:rsidR="001865B0" w:rsidRPr="001865B0" w:rsidRDefault="001865B0" w:rsidP="001865B0">
      <w:pPr>
        <w:spacing w:after="0" w:line="240" w:lineRule="auto"/>
        <w:ind w:right="-18"/>
        <w:jc w:val="center"/>
        <w:rPr>
          <w:rFonts w:eastAsia="Times New Roman"/>
          <w:bCs w:val="0"/>
          <w:spacing w:val="0"/>
          <w:lang w:eastAsia="sk-SK"/>
        </w:rPr>
      </w:pPr>
    </w:p>
    <w:p w:rsidR="001865B0" w:rsidRPr="001865B0" w:rsidRDefault="001865B0" w:rsidP="001865B0">
      <w:pPr>
        <w:spacing w:after="0" w:line="240" w:lineRule="auto"/>
        <w:ind w:right="-18"/>
        <w:rPr>
          <w:rFonts w:eastAsia="Times New Roman"/>
          <w:b w:val="0"/>
          <w:bCs w:val="0"/>
          <w:spacing w:val="0"/>
          <w:lang w:eastAsia="sk-SK"/>
        </w:rPr>
      </w:pPr>
      <w:r w:rsidRPr="001865B0">
        <w:rPr>
          <w:rFonts w:eastAsia="Times New Roman"/>
          <w:b w:val="0"/>
          <w:bCs w:val="0"/>
          <w:spacing w:val="0"/>
          <w:lang w:eastAsia="sk-SK"/>
        </w:rPr>
        <w:t xml:space="preserve">Zrušujú sa: </w:t>
      </w:r>
    </w:p>
    <w:p w:rsidR="001865B0" w:rsidRPr="001865B0" w:rsidRDefault="001865B0" w:rsidP="001865B0">
      <w:pPr>
        <w:numPr>
          <w:ilvl w:val="0"/>
          <w:numId w:val="21"/>
        </w:numPr>
        <w:spacing w:after="0" w:line="240" w:lineRule="auto"/>
        <w:ind w:left="284" w:right="-18" w:hanging="284"/>
        <w:jc w:val="both"/>
        <w:rPr>
          <w:rFonts w:eastAsia="Times New Roman"/>
          <w:b w:val="0"/>
          <w:bCs w:val="0"/>
          <w:spacing w:val="0"/>
          <w:lang w:eastAsia="sk-SK"/>
        </w:rPr>
      </w:pPr>
      <w:r w:rsidRPr="001865B0">
        <w:rPr>
          <w:rFonts w:eastAsia="Times New Roman"/>
          <w:b w:val="0"/>
          <w:bCs w:val="0"/>
          <w:spacing w:val="0"/>
          <w:lang w:eastAsia="sk-SK"/>
        </w:rPr>
        <w:t>zákon č. 292/2009 Z. z. o obchodovaní s výrobkami, ktorých držba sa obmedzuje z bezpečnostných dôvodov a o zmene a doplnení niektorých zákonov.</w:t>
      </w:r>
    </w:p>
    <w:p w:rsidR="001865B0" w:rsidRPr="009E4647" w:rsidRDefault="00D96674" w:rsidP="001865B0">
      <w:pPr>
        <w:numPr>
          <w:ilvl w:val="0"/>
          <w:numId w:val="21"/>
        </w:numPr>
        <w:spacing w:after="0" w:line="240" w:lineRule="auto"/>
        <w:ind w:left="284" w:right="-18" w:hanging="284"/>
        <w:jc w:val="both"/>
        <w:rPr>
          <w:rFonts w:eastAsia="Times New Roman"/>
          <w:b w:val="0"/>
          <w:bCs w:val="0"/>
          <w:spacing w:val="0"/>
          <w:lang w:eastAsia="sk-SK"/>
        </w:rPr>
      </w:pPr>
      <w:hyperlink r:id="rId8" w:history="1">
        <w:r w:rsidR="001865B0" w:rsidRPr="001865B0">
          <w:rPr>
            <w:rFonts w:eastAsia="Times New Roman"/>
            <w:b w:val="0"/>
            <w:bCs w:val="0"/>
            <w:spacing w:val="0"/>
            <w:lang w:eastAsia="sk-SK"/>
          </w:rPr>
          <w:t xml:space="preserve">výnos Ministerstva hospodárstva Slovenskej republiky z 19. októbra 2009 č. 8/2009, ktorým sa ustanovujú vzory žiadostí o licenciu, hlásenie o využívaní licencie, vyhlásenie                    o konečnom užívateľovi a medzinárodný dovozný certifikát pre určené výrobky </w:t>
        </w:r>
      </w:hyperlink>
      <w:r w:rsidR="001865B0" w:rsidRPr="001865B0">
        <w:rPr>
          <w:rFonts w:eastAsia="Times New Roman"/>
          <w:b w:val="0"/>
          <w:bCs w:val="0"/>
          <w:spacing w:val="0"/>
          <w:lang w:eastAsia="sk-SK"/>
        </w:rPr>
        <w:t xml:space="preserve"> (oznámenie č. 452/2009 Z. z.).</w:t>
      </w:r>
    </w:p>
    <w:p w:rsidR="001865B0" w:rsidRPr="001865B0" w:rsidRDefault="001865B0" w:rsidP="001865B0">
      <w:pPr>
        <w:spacing w:after="0" w:line="240" w:lineRule="auto"/>
        <w:ind w:right="-18"/>
        <w:jc w:val="center"/>
        <w:rPr>
          <w:rFonts w:eastAsia="Times New Roman"/>
          <w:b w:val="0"/>
          <w:bCs w:val="0"/>
          <w:spacing w:val="0"/>
          <w:lang w:eastAsia="sk-SK"/>
        </w:rPr>
      </w:pPr>
    </w:p>
    <w:p w:rsidR="001865B0" w:rsidRPr="001865B0" w:rsidRDefault="001865B0" w:rsidP="001865B0">
      <w:pPr>
        <w:spacing w:after="0" w:line="240" w:lineRule="auto"/>
        <w:ind w:right="-18"/>
        <w:jc w:val="center"/>
        <w:rPr>
          <w:rFonts w:eastAsia="Times New Roman"/>
          <w:b w:val="0"/>
          <w:bCs w:val="0"/>
          <w:spacing w:val="0"/>
          <w:lang w:eastAsia="sk-SK"/>
        </w:rPr>
      </w:pPr>
      <w:r w:rsidRPr="001865B0">
        <w:rPr>
          <w:rFonts w:eastAsia="Times New Roman"/>
          <w:b w:val="0"/>
          <w:bCs w:val="0"/>
          <w:spacing w:val="0"/>
          <w:lang w:eastAsia="sk-SK"/>
        </w:rPr>
        <w:t>Čl. II</w:t>
      </w:r>
    </w:p>
    <w:p w:rsidR="001865B0" w:rsidRPr="001865B0" w:rsidRDefault="001865B0" w:rsidP="001865B0">
      <w:pPr>
        <w:spacing w:after="0" w:line="240" w:lineRule="auto"/>
        <w:ind w:right="-18"/>
        <w:rPr>
          <w:rFonts w:eastAsia="Times New Roman"/>
          <w:b w:val="0"/>
          <w:bCs w:val="0"/>
          <w:spacing w:val="0"/>
          <w:lang w:eastAsia="sk-SK"/>
        </w:rPr>
      </w:pPr>
    </w:p>
    <w:p w:rsidR="001865B0" w:rsidRPr="001865B0" w:rsidRDefault="001865B0" w:rsidP="001865B0">
      <w:pPr>
        <w:spacing w:after="0" w:line="240" w:lineRule="auto"/>
        <w:ind w:right="-18"/>
        <w:jc w:val="both"/>
        <w:rPr>
          <w:rFonts w:eastAsia="Times New Roman"/>
          <w:b w:val="0"/>
          <w:bCs w:val="0"/>
          <w:spacing w:val="0"/>
          <w:lang w:eastAsia="sk-SK"/>
        </w:rPr>
      </w:pPr>
      <w:r w:rsidRPr="001865B0">
        <w:rPr>
          <w:rFonts w:eastAsia="Times New Roman"/>
          <w:b w:val="0"/>
          <w:bCs w:val="0"/>
          <w:spacing w:val="0"/>
          <w:lang w:eastAsia="sk-SK"/>
        </w:rPr>
        <w:t xml:space="preserve">           Zákon Národnej rady Sloven</w:t>
      </w:r>
      <w:smartTag w:uri="urn:schemas-microsoft-com:office:smarttags" w:element="PersonName">
        <w:r w:rsidRPr="001865B0">
          <w:rPr>
            <w:rFonts w:eastAsia="Times New Roman"/>
            <w:b w:val="0"/>
            <w:bCs w:val="0"/>
            <w:spacing w:val="0"/>
            <w:lang w:eastAsia="sk-SK"/>
          </w:rPr>
          <w:t>sk</w:t>
        </w:r>
      </w:smartTag>
      <w:r w:rsidRPr="001865B0">
        <w:rPr>
          <w:rFonts w:eastAsia="Times New Roman"/>
          <w:b w:val="0"/>
          <w:bCs w:val="0"/>
          <w:spacing w:val="0"/>
          <w:lang w:eastAsia="sk-SK"/>
        </w:rPr>
        <w:t>ej republiky č. 145/1995 Z. z. o správnych poplatkoch v znení zákona Národnej rady Sloven</w:t>
      </w:r>
      <w:smartTag w:uri="urn:schemas-microsoft-com:office:smarttags" w:element="PersonName">
        <w:r w:rsidRPr="001865B0">
          <w:rPr>
            <w:rFonts w:eastAsia="Times New Roman"/>
            <w:b w:val="0"/>
            <w:bCs w:val="0"/>
            <w:spacing w:val="0"/>
            <w:lang w:eastAsia="sk-SK"/>
          </w:rPr>
          <w:t>sk</w:t>
        </w:r>
      </w:smartTag>
      <w:r w:rsidRPr="001865B0">
        <w:rPr>
          <w:rFonts w:eastAsia="Times New Roman"/>
          <w:b w:val="0"/>
          <w:bCs w:val="0"/>
          <w:spacing w:val="0"/>
          <w:lang w:eastAsia="sk-SK"/>
        </w:rPr>
        <w:t>ej republiky č. 123/1996 Z. z., zákona Národnej rady Sloven</w:t>
      </w:r>
      <w:smartTag w:uri="urn:schemas-microsoft-com:office:smarttags" w:element="PersonName">
        <w:r w:rsidRPr="001865B0">
          <w:rPr>
            <w:rFonts w:eastAsia="Times New Roman"/>
            <w:b w:val="0"/>
            <w:bCs w:val="0"/>
            <w:spacing w:val="0"/>
            <w:lang w:eastAsia="sk-SK"/>
          </w:rPr>
          <w:t>sk</w:t>
        </w:r>
      </w:smartTag>
      <w:r w:rsidRPr="001865B0">
        <w:rPr>
          <w:rFonts w:eastAsia="Times New Roman"/>
          <w:b w:val="0"/>
          <w:bCs w:val="0"/>
          <w:spacing w:val="0"/>
          <w:lang w:eastAsia="sk-SK"/>
        </w:rPr>
        <w:t xml:space="preserve">ej republiky č. 224/1996 Z. z., zákona č. 70/1997 Z. z., zákona č. 1/1998 Z. z., zákona č. 232/1999 Z. z., zákona č.   3/2000 Z. z., zákona č. 142/2000 Z. z., zákona                           č. 211/2000 Z. z., zákona č. 468/2000 Z. z., zákona č. 553/2001 Z. z., zákona č. 118/2002                  Z. z., zákona č. 96/2002 Z. z., zákona č. 215/2002 Z. z., zákona č. 237/2002 Z. z., zákona                        č. 418/2002 Z. z., zákona č. 457/2002 Z. z., 477/2002 Z. z., zákona č. 465/2002 Z. z., zákona č. 480/2002 Z. z., zákona č. 217/2003 Z. z., zákona č. 245/2003 Z. z., zákona č. 469/2003                  Z. z., zákona č. 190/2003 Z. z., zákona č. 583/2003 Z. z., zákona č. 5/2004 Z. z., zákona                    č. 450/2003 Z. z., zákona č. 199/2004 Z. z., 204/2004 Z. z., zákona č. 347/2004 Z. z., zákona č. 434/2004 Z. z., zákona č. 382/2004 Z. z., zákona č. 533/2004 Z. z., zákona č. 572/2004                   Z. z., zákona č. 541/2004 Z. z., zákona č. 633/2004 Z. z., zákona č. 578/2004 Z. z., zákona                  č. 581/2004 Z. z., zákona č. 653/2004 Z. z., zákona č. 656/2004 Z. z., zákona č. 725/2004                   Z. z., zákona č. 5/2005 Z. z., zákona č. 725/2004 Z. z., zákona č. 15/2005 Z. z., zákona                        č. 171/2005 Z. z., zákona č. 8/2005 Z. z., zákona č. 93/2005 Z. z., zákona č. 342/2005 Z. z., zákona č. 331/2005 Z. z., zákona č. 341/2005 Z. z., zákona č. 308/2005 Z. z., zákona                          č. 558/2005 Z. z., zákona č. 468/2005 Z. z., zákona č. 473/2005 Z. z., zákona č. 491/2005                Z. z., zákona č. 538/2005 Z. z., zákona č. 572/2005 Z. z., zákona č. 573/2005 Z. z., zákona                 č. 610/2005 Z. z., zákona č. 14/2006 Z. z., zákona č. 15/2006 Z. z., zákona č. 24/2006 Z. z., zákona č. 117/2006 Z. z., zákona č. 126/2006 Z. z., zákona č. 342/2006 Z. z., zákona                         č. 124/2006 Z. z., zákona č. 224/2006 Z. z., zákona č. 672/2006 Z. z., zákona č. 693/2006                  Z. z., zákona č. 21/2007 Z. z., zákona č. 43/2007 Z. z., zákona č. 95/2007 Z. z., zákona                     č. 220/2007 Z. z., zákona č. 193/2007 Z. z., zákona č. 279/2007 Z. z., zákona č. 295/2007                   Z. z., zákona č. 342/2007 Z. z., zákona č. 355/2007 Z. z., zákona č. 359/2007 Z. z., zákona               </w:t>
      </w:r>
      <w:r w:rsidRPr="001865B0">
        <w:rPr>
          <w:rFonts w:eastAsia="Times New Roman"/>
          <w:b w:val="0"/>
          <w:bCs w:val="0"/>
          <w:spacing w:val="0"/>
          <w:lang w:eastAsia="sk-SK"/>
        </w:rPr>
        <w:lastRenderedPageBreak/>
        <w:t xml:space="preserve">č. 344/2007 Z. z., zákona č. 358/2007 Z. z., zákona č. 342/2007 Z. z., zákona č.   309/2007                Z. z., zákona č. 343/2007 Z. z., zákona č. 460/2007 Z. z., zákona č. 517/2007 Z. z., zákona                č. 537/2007 Z. z., zákona č. 548/2007 Z. z., zákona č. 571/2007 Z. z., zákona č. 577/2007                 Z. z., zákona č. 661/2007 Z. z., zákona č. 647/2007 Z. z., zákona č. 92/2008 Z. z., zákona                  č. 112/2008 Z. z., zákona č. 167/2008 Z. z., zákona č. 405/2008 Z. z., zákona č.   451/2008               Z. z., zákona č. 514/2008 Z. z., zákona č. 408/2008 Z. z., zákona č. 214/2008 Z. z., zákona                č. 264/2008 Z. z., zákona č. 465/2008 Z. z., zákona č. 495/2008 Z.  z., zákona č.  8/2009 Z. z., zákona č. </w:t>
      </w:r>
      <w:hyperlink r:id="rId9" w:history="1">
        <w:r w:rsidRPr="001865B0">
          <w:rPr>
            <w:rFonts w:eastAsia="Times New Roman"/>
            <w:b w:val="0"/>
            <w:bCs w:val="0"/>
            <w:spacing w:val="0"/>
            <w:lang w:eastAsia="sk-SK"/>
          </w:rPr>
          <w:t>45/2009 Z. z.</w:t>
        </w:r>
      </w:hyperlink>
      <w:r w:rsidRPr="001865B0">
        <w:rPr>
          <w:rFonts w:eastAsia="Times New Roman"/>
          <w:b w:val="0"/>
          <w:bCs w:val="0"/>
          <w:spacing w:val="0"/>
          <w:lang w:eastAsia="sk-SK"/>
        </w:rPr>
        <w:t xml:space="preserve">, zákona č. </w:t>
      </w:r>
      <w:hyperlink r:id="rId10" w:history="1">
        <w:r w:rsidRPr="001865B0">
          <w:rPr>
            <w:rFonts w:eastAsia="Times New Roman"/>
            <w:b w:val="0"/>
            <w:bCs w:val="0"/>
            <w:spacing w:val="0"/>
            <w:lang w:eastAsia="sk-SK"/>
          </w:rPr>
          <w:t>188/2009 Z. z.</w:t>
        </w:r>
      </w:hyperlink>
      <w:r w:rsidRPr="001865B0">
        <w:rPr>
          <w:rFonts w:eastAsia="Times New Roman"/>
          <w:b w:val="0"/>
          <w:bCs w:val="0"/>
          <w:spacing w:val="0"/>
          <w:lang w:eastAsia="sk-SK"/>
        </w:rPr>
        <w:t xml:space="preserve">, zákona č. </w:t>
      </w:r>
      <w:hyperlink r:id="rId11" w:history="1">
        <w:r w:rsidRPr="001865B0">
          <w:rPr>
            <w:rFonts w:eastAsia="Times New Roman"/>
            <w:b w:val="0"/>
            <w:bCs w:val="0"/>
            <w:spacing w:val="0"/>
            <w:lang w:eastAsia="sk-SK"/>
          </w:rPr>
          <w:t>191/2009 Z. z.</w:t>
        </w:r>
      </w:hyperlink>
      <w:r w:rsidRPr="001865B0">
        <w:rPr>
          <w:rFonts w:eastAsia="Times New Roman"/>
          <w:b w:val="0"/>
          <w:bCs w:val="0"/>
          <w:spacing w:val="0"/>
          <w:lang w:eastAsia="sk-SK"/>
        </w:rPr>
        <w:t xml:space="preserve">, zákona                             č. 274/2009 Z. z., zákona č. 292/2009 Z. z., zákona č. 304/2009, zákona č. 305/2009 Z. z., zákona č. 307/2009 Z. z., zákona č. 465/2009 Z. z., zákona č. 478/2009 Z. z., zákona                          č. 513/2009 Z. z., zákona č. 568/2009 Z. z., zákona č. 570/2009 Z. z., zákona č. 594/2009              Z. z., 67/2010 Z. z., zákona č. 136/2010 Z. z., zákona č. 144/2010 Z. z., zákona č. 92/2010             Z. z., zákona č. 556/2010 Z. z., zákona č. 514/2010 Z. z., zákona č. 39/2011 Z. z., zákona                č. 119/2011 Z. z., zákona č. 200/2011 Z. z., zákona č. 223/2011 Z. z.,  zákona  č. 258/2011             Z. z.,  zákona  č. 254/2011 Z. z.  a  zákona č.  256/2011 Z. z., zákona č. 342/2011 Z. z., zákona č. 405/2011 Z. z., zákona č. 363/2011 Z. z., zákona  č. 392/2011 Z. z.,  zákona                      č. 324/2011 Z. z.,  zákon č. 381/2011 Z. z.,  zákona č. 409/2011 Z. z., zákona č. 404/2011              Z. z., zákona č. 519/2011 Z. z., zákona č. 392/2011 Z. z., zákona č. 49/2012 Z. z., zákona     </w:t>
      </w:r>
      <w:r w:rsidR="001B14F8">
        <w:rPr>
          <w:rFonts w:eastAsia="Times New Roman"/>
          <w:b w:val="0"/>
          <w:bCs w:val="0"/>
          <w:spacing w:val="0"/>
          <w:lang w:eastAsia="sk-SK"/>
        </w:rPr>
        <w:t xml:space="preserve">             č. 96/2012 Z. z., </w:t>
      </w:r>
      <w:r w:rsidRPr="001865B0">
        <w:rPr>
          <w:rFonts w:eastAsia="Times New Roman"/>
          <w:b w:val="0"/>
          <w:bCs w:val="0"/>
          <w:spacing w:val="0"/>
          <w:lang w:eastAsia="sk-SK"/>
        </w:rPr>
        <w:t>zákona č. 286/2012 Z. z.</w:t>
      </w:r>
      <w:r w:rsidR="001B14F8">
        <w:rPr>
          <w:rFonts w:eastAsia="Times New Roman"/>
          <w:b w:val="0"/>
          <w:bCs w:val="0"/>
          <w:spacing w:val="0"/>
          <w:lang w:eastAsia="sk-SK"/>
        </w:rPr>
        <w:t>, zákona č. 336/2012 Z. z. a zákona č. 339/2012 Z. z.</w:t>
      </w:r>
      <w:r w:rsidRPr="001865B0">
        <w:rPr>
          <w:rFonts w:eastAsia="Times New Roman"/>
          <w:b w:val="0"/>
          <w:bCs w:val="0"/>
          <w:spacing w:val="0"/>
          <w:lang w:eastAsia="sk-SK"/>
        </w:rPr>
        <w:t xml:space="preserve"> sa mení takto:</w:t>
      </w:r>
    </w:p>
    <w:p w:rsidR="001865B0" w:rsidRPr="001865B0" w:rsidRDefault="001865B0" w:rsidP="001865B0">
      <w:pPr>
        <w:spacing w:after="0" w:line="240" w:lineRule="auto"/>
        <w:ind w:right="-18"/>
        <w:rPr>
          <w:rFonts w:eastAsia="Times New Roman"/>
          <w:b w:val="0"/>
          <w:bCs w:val="0"/>
          <w:spacing w:val="0"/>
          <w:lang w:eastAsia="sk-SK"/>
        </w:rPr>
      </w:pPr>
    </w:p>
    <w:p w:rsidR="001865B0" w:rsidRPr="001865B0" w:rsidRDefault="001865B0" w:rsidP="001865B0">
      <w:pPr>
        <w:spacing w:after="0" w:line="240" w:lineRule="auto"/>
        <w:ind w:right="-18"/>
        <w:jc w:val="both"/>
        <w:rPr>
          <w:rFonts w:eastAsia="Times New Roman"/>
          <w:b w:val="0"/>
          <w:bCs w:val="0"/>
          <w:spacing w:val="0"/>
          <w:lang w:eastAsia="sk-SK"/>
        </w:rPr>
      </w:pPr>
      <w:r w:rsidRPr="001865B0">
        <w:rPr>
          <w:rFonts w:eastAsia="Times New Roman"/>
          <w:b w:val="0"/>
          <w:bCs w:val="0"/>
          <w:spacing w:val="0"/>
          <w:lang w:eastAsia="sk-SK"/>
        </w:rPr>
        <w:t>1. V sadzobníku správnych poplatkov v časti VIII Finančná správa a obchodná činnosť v položke 154 písmená a) a b) znejú:</w:t>
      </w:r>
    </w:p>
    <w:p w:rsidR="001865B0" w:rsidRPr="001865B0" w:rsidRDefault="001865B0" w:rsidP="001865B0">
      <w:pPr>
        <w:spacing w:after="0" w:line="240" w:lineRule="auto"/>
        <w:ind w:right="-18"/>
        <w:outlineLvl w:val="4"/>
        <w:rPr>
          <w:rFonts w:eastAsia="Times New Roman"/>
          <w:b w:val="0"/>
          <w:bCs w:val="0"/>
          <w:spacing w:val="0"/>
          <w:lang w:eastAsia="sk-SK"/>
        </w:rPr>
      </w:pPr>
      <w:r w:rsidRPr="001865B0">
        <w:rPr>
          <w:rFonts w:eastAsia="Times New Roman"/>
          <w:b w:val="0"/>
          <w:bCs w:val="0"/>
          <w:spacing w:val="0"/>
          <w:lang w:eastAsia="sk-SK"/>
        </w:rPr>
        <w:t xml:space="preserve">„a) Udelenie licencie  na  obchodovanie s určenými výrobkami, z hodnoty </w:t>
      </w:r>
    </w:p>
    <w:p w:rsidR="001865B0" w:rsidRPr="001865B0" w:rsidRDefault="001865B0" w:rsidP="001865B0">
      <w:pPr>
        <w:spacing w:after="0" w:line="240" w:lineRule="auto"/>
        <w:ind w:right="-18"/>
        <w:outlineLvl w:val="4"/>
        <w:rPr>
          <w:rFonts w:eastAsia="Times New Roman"/>
          <w:b w:val="0"/>
          <w:bCs w:val="0"/>
          <w:spacing w:val="0"/>
          <w:lang w:eastAsia="sk-SK"/>
        </w:rPr>
      </w:pPr>
      <w:r w:rsidRPr="001865B0">
        <w:rPr>
          <w:rFonts w:eastAsia="Times New Roman"/>
          <w:b w:val="0"/>
          <w:bCs w:val="0"/>
          <w:spacing w:val="0"/>
          <w:lang w:eastAsia="sk-SK"/>
        </w:rPr>
        <w:t xml:space="preserve">       určených výrobkov .........................................................................  0,1 %, najmenej 33 eur</w:t>
      </w:r>
    </w:p>
    <w:p w:rsidR="001865B0" w:rsidRPr="001865B0" w:rsidRDefault="001865B0" w:rsidP="001865B0">
      <w:pPr>
        <w:spacing w:after="0" w:line="240" w:lineRule="auto"/>
        <w:ind w:right="-18"/>
        <w:outlineLvl w:val="4"/>
        <w:rPr>
          <w:rFonts w:eastAsia="Times New Roman"/>
          <w:b w:val="0"/>
          <w:bCs w:val="0"/>
          <w:spacing w:val="0"/>
          <w:lang w:eastAsia="sk-SK"/>
        </w:rPr>
      </w:pPr>
      <w:r w:rsidRPr="001865B0">
        <w:rPr>
          <w:rFonts w:eastAsia="Times New Roman"/>
          <w:b w:val="0"/>
          <w:bCs w:val="0"/>
          <w:spacing w:val="0"/>
          <w:lang w:eastAsia="sk-SK"/>
        </w:rPr>
        <w:t>b)  Vydanie potvrdenia na vyhlásení o konečnom použití určených výrobkov, </w:t>
      </w:r>
    </w:p>
    <w:p w:rsidR="001865B0" w:rsidRPr="001865B0" w:rsidRDefault="001865B0" w:rsidP="001865B0">
      <w:pPr>
        <w:spacing w:after="0" w:line="240" w:lineRule="auto"/>
        <w:ind w:right="-18"/>
        <w:outlineLvl w:val="4"/>
        <w:rPr>
          <w:rFonts w:eastAsia="Times New Roman"/>
          <w:b w:val="0"/>
          <w:bCs w:val="0"/>
          <w:spacing w:val="0"/>
          <w:lang w:eastAsia="sk-SK"/>
        </w:rPr>
      </w:pPr>
      <w:r w:rsidRPr="001865B0">
        <w:rPr>
          <w:rFonts w:eastAsia="Times New Roman"/>
          <w:b w:val="0"/>
          <w:bCs w:val="0"/>
          <w:spacing w:val="0"/>
          <w:lang w:eastAsia="sk-SK"/>
        </w:rPr>
        <w:t xml:space="preserve">     dovozného certifikátu položiek s dvojakým použitím ...............................................18 eur.“.</w:t>
      </w:r>
    </w:p>
    <w:p w:rsidR="001865B0" w:rsidRPr="001865B0" w:rsidRDefault="001865B0" w:rsidP="001865B0">
      <w:pPr>
        <w:spacing w:after="0" w:line="240" w:lineRule="auto"/>
        <w:ind w:right="-18"/>
        <w:outlineLvl w:val="4"/>
        <w:rPr>
          <w:rFonts w:eastAsia="Times New Roman"/>
          <w:b w:val="0"/>
          <w:bCs w:val="0"/>
          <w:spacing w:val="0"/>
          <w:lang w:eastAsia="sk-SK"/>
        </w:rPr>
      </w:pPr>
    </w:p>
    <w:p w:rsidR="001865B0" w:rsidRPr="001865B0" w:rsidRDefault="001865B0" w:rsidP="001865B0">
      <w:pPr>
        <w:spacing w:after="0" w:line="240" w:lineRule="auto"/>
        <w:ind w:right="-18"/>
        <w:jc w:val="both"/>
        <w:outlineLvl w:val="4"/>
        <w:rPr>
          <w:rFonts w:eastAsia="Times New Roman"/>
          <w:b w:val="0"/>
          <w:bCs w:val="0"/>
          <w:spacing w:val="0"/>
          <w:lang w:eastAsia="sk-SK"/>
        </w:rPr>
      </w:pPr>
      <w:r w:rsidRPr="001865B0">
        <w:rPr>
          <w:rFonts w:eastAsia="Times New Roman"/>
          <w:b w:val="0"/>
          <w:bCs w:val="0"/>
          <w:spacing w:val="0"/>
          <w:lang w:eastAsia="sk-SK"/>
        </w:rPr>
        <w:t>2. V sadzobníku správnych poplatkov v časti VIII Finančná správa a obchodná činnosť                        v položke 154 písmená i) a j) znejú:</w:t>
      </w:r>
    </w:p>
    <w:p w:rsidR="001865B0" w:rsidRPr="001865B0" w:rsidRDefault="001865B0" w:rsidP="001865B0">
      <w:pPr>
        <w:spacing w:after="0" w:line="240" w:lineRule="auto"/>
        <w:ind w:right="-18"/>
        <w:jc w:val="both"/>
        <w:outlineLvl w:val="4"/>
        <w:rPr>
          <w:rFonts w:eastAsia="Times New Roman"/>
          <w:b w:val="0"/>
          <w:bCs w:val="0"/>
          <w:spacing w:val="0"/>
          <w:lang w:eastAsia="sk-SK"/>
        </w:rPr>
      </w:pPr>
      <w:r w:rsidRPr="001865B0">
        <w:rPr>
          <w:rFonts w:eastAsia="Times New Roman"/>
          <w:b w:val="0"/>
          <w:bCs w:val="0"/>
          <w:spacing w:val="0"/>
          <w:lang w:eastAsia="sk-SK"/>
        </w:rPr>
        <w:t>„i) Vydanie povolenia na transfer určených výrobkov..................................................... 40 eur</w:t>
      </w:r>
    </w:p>
    <w:p w:rsidR="001865B0" w:rsidRPr="001865B0" w:rsidRDefault="001865B0" w:rsidP="001865B0">
      <w:pPr>
        <w:spacing w:after="0" w:line="240" w:lineRule="auto"/>
        <w:ind w:right="-18"/>
        <w:jc w:val="both"/>
        <w:outlineLvl w:val="4"/>
        <w:rPr>
          <w:rFonts w:eastAsia="Times New Roman"/>
          <w:b w:val="0"/>
          <w:bCs w:val="0"/>
          <w:spacing w:val="0"/>
          <w:lang w:eastAsia="sk-SK"/>
        </w:rPr>
      </w:pPr>
      <w:r w:rsidRPr="001865B0">
        <w:rPr>
          <w:rFonts w:eastAsia="Times New Roman"/>
          <w:b w:val="0"/>
          <w:bCs w:val="0"/>
          <w:spacing w:val="0"/>
          <w:lang w:eastAsia="sk-SK"/>
        </w:rPr>
        <w:t>j) Vydanie duplikátu podľa písmen a), b) a d) až i) ....................................................... 18 eur.“</w:t>
      </w:r>
    </w:p>
    <w:p w:rsidR="001865B0" w:rsidRPr="001865B0" w:rsidRDefault="001865B0" w:rsidP="001865B0">
      <w:pPr>
        <w:spacing w:after="0" w:line="240" w:lineRule="auto"/>
        <w:ind w:right="-18"/>
        <w:jc w:val="both"/>
        <w:rPr>
          <w:rFonts w:eastAsia="Times New Roman"/>
          <w:b w:val="0"/>
          <w:bCs w:val="0"/>
          <w:color w:val="FF0000"/>
          <w:spacing w:val="0"/>
          <w:lang w:eastAsia="sk-SK"/>
        </w:rPr>
      </w:pPr>
      <w:r w:rsidRPr="001865B0">
        <w:rPr>
          <w:rFonts w:eastAsia="Times New Roman"/>
          <w:b w:val="0"/>
          <w:bCs w:val="0"/>
          <w:color w:val="FF0000"/>
          <w:spacing w:val="0"/>
          <w:lang w:eastAsia="sk-SK"/>
        </w:rPr>
        <w:t xml:space="preserve">  </w:t>
      </w:r>
    </w:p>
    <w:p w:rsidR="001865B0" w:rsidRPr="009E4647" w:rsidRDefault="001865B0" w:rsidP="009E4647">
      <w:pPr>
        <w:spacing w:after="0" w:line="240" w:lineRule="auto"/>
        <w:ind w:right="-18"/>
        <w:rPr>
          <w:rFonts w:eastAsia="Times New Roman"/>
          <w:b w:val="0"/>
          <w:bCs w:val="0"/>
          <w:color w:val="FF0000"/>
          <w:spacing w:val="0"/>
          <w:lang w:eastAsia="sk-SK"/>
        </w:rPr>
      </w:pPr>
      <w:r w:rsidRPr="001865B0">
        <w:rPr>
          <w:rFonts w:eastAsia="Times New Roman"/>
          <w:b w:val="0"/>
          <w:bCs w:val="0"/>
          <w:color w:val="FF0000"/>
          <w:spacing w:val="0"/>
          <w:lang w:eastAsia="sk-SK"/>
        </w:rPr>
        <w:t xml:space="preserve">                                                    </w:t>
      </w:r>
    </w:p>
    <w:p w:rsidR="001865B0" w:rsidRPr="001865B0" w:rsidRDefault="001865B0" w:rsidP="001865B0">
      <w:pPr>
        <w:spacing w:after="0" w:line="240" w:lineRule="auto"/>
        <w:ind w:left="360" w:right="-18"/>
        <w:jc w:val="center"/>
        <w:rPr>
          <w:rFonts w:eastAsia="Times New Roman"/>
          <w:b w:val="0"/>
          <w:bCs w:val="0"/>
          <w:spacing w:val="0"/>
          <w:lang w:eastAsia="sk-SK"/>
        </w:rPr>
      </w:pPr>
      <w:r w:rsidRPr="001865B0">
        <w:rPr>
          <w:rFonts w:eastAsia="Times New Roman"/>
          <w:b w:val="0"/>
          <w:bCs w:val="0"/>
          <w:spacing w:val="0"/>
          <w:lang w:eastAsia="sk-SK"/>
        </w:rPr>
        <w:t>Čl. III</w:t>
      </w:r>
    </w:p>
    <w:p w:rsidR="001865B0" w:rsidRPr="001865B0" w:rsidRDefault="001865B0" w:rsidP="001865B0">
      <w:pPr>
        <w:spacing w:after="0" w:line="240" w:lineRule="auto"/>
        <w:ind w:right="-18"/>
        <w:rPr>
          <w:rFonts w:eastAsia="Times New Roman"/>
          <w:b w:val="0"/>
          <w:bCs w:val="0"/>
          <w:spacing w:val="0"/>
          <w:lang w:eastAsia="sk-SK"/>
        </w:rPr>
      </w:pPr>
    </w:p>
    <w:p w:rsidR="001865B0" w:rsidRPr="001865B0" w:rsidRDefault="001865B0" w:rsidP="001865B0">
      <w:pPr>
        <w:spacing w:after="0" w:line="240" w:lineRule="auto"/>
        <w:ind w:right="-18"/>
        <w:rPr>
          <w:rFonts w:eastAsia="Times New Roman"/>
          <w:bCs w:val="0"/>
          <w:spacing w:val="0"/>
          <w:lang w:eastAsia="sk-SK"/>
        </w:rPr>
      </w:pPr>
      <w:r w:rsidRPr="001865B0">
        <w:rPr>
          <w:rFonts w:eastAsia="Times New Roman"/>
          <w:b w:val="0"/>
          <w:bCs w:val="0"/>
          <w:spacing w:val="0"/>
          <w:lang w:eastAsia="sk-SK"/>
        </w:rPr>
        <w:t xml:space="preserve"> Tento zákon nadobúda účinnosť 1. septembra 2013. </w:t>
      </w:r>
      <w:bookmarkStart w:id="1" w:name="000"/>
      <w:bookmarkEnd w:id="1"/>
    </w:p>
    <w:p w:rsidR="001865B0" w:rsidRPr="001865B0" w:rsidRDefault="001865B0" w:rsidP="001865B0">
      <w:pPr>
        <w:spacing w:after="0" w:line="240" w:lineRule="auto"/>
        <w:ind w:right="-18"/>
        <w:rPr>
          <w:rFonts w:eastAsia="Times New Roman"/>
          <w:bCs w:val="0"/>
          <w:color w:val="FF0000"/>
          <w:spacing w:val="0"/>
          <w:lang w:eastAsia="sk-SK"/>
        </w:rPr>
      </w:pPr>
    </w:p>
    <w:p w:rsidR="001865B0" w:rsidRPr="001865B0" w:rsidRDefault="001865B0" w:rsidP="001865B0">
      <w:pPr>
        <w:spacing w:after="0" w:line="240" w:lineRule="auto"/>
        <w:ind w:right="-18"/>
        <w:rPr>
          <w:rFonts w:eastAsia="Times New Roman"/>
          <w:b w:val="0"/>
          <w:bCs w:val="0"/>
          <w:color w:val="FF0000"/>
          <w:spacing w:val="0"/>
          <w:lang w:eastAsia="sk-SK"/>
        </w:rPr>
      </w:pPr>
    </w:p>
    <w:p w:rsidR="00113AAF" w:rsidRDefault="00113AAF"/>
    <w:sectPr w:rsidR="00113AAF" w:rsidSect="001865B0">
      <w:footerReference w:type="even" r:id="rId12"/>
      <w:footerReference w:type="default" r:id="rId13"/>
      <w:pgSz w:w="11906" w:h="16838"/>
      <w:pgMar w:top="1134" w:right="1418" w:bottom="1134"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674" w:rsidRDefault="00D96674" w:rsidP="001865B0">
      <w:pPr>
        <w:spacing w:after="0" w:line="240" w:lineRule="auto"/>
      </w:pPr>
      <w:r>
        <w:separator/>
      </w:r>
    </w:p>
  </w:endnote>
  <w:endnote w:type="continuationSeparator" w:id="0">
    <w:p w:rsidR="00D96674" w:rsidRDefault="00D96674" w:rsidP="00186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B8" w:rsidRDefault="002F5DB8" w:rsidP="001865B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2F5DB8" w:rsidRDefault="002F5DB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B8" w:rsidRDefault="002F5DB8" w:rsidP="001865B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26178C">
      <w:rPr>
        <w:rStyle w:val="slostrany"/>
        <w:noProof/>
      </w:rPr>
      <w:t>16</w:t>
    </w:r>
    <w:r>
      <w:rPr>
        <w:rStyle w:val="slostrany"/>
      </w:rPr>
      <w:fldChar w:fldCharType="end"/>
    </w:r>
  </w:p>
  <w:p w:rsidR="002F5DB8" w:rsidRDefault="002F5DB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674" w:rsidRDefault="00D96674" w:rsidP="001865B0">
      <w:pPr>
        <w:spacing w:after="0" w:line="240" w:lineRule="auto"/>
      </w:pPr>
      <w:r>
        <w:separator/>
      </w:r>
    </w:p>
  </w:footnote>
  <w:footnote w:type="continuationSeparator" w:id="0">
    <w:p w:rsidR="00D96674" w:rsidRDefault="00D96674" w:rsidP="001865B0">
      <w:pPr>
        <w:spacing w:after="0" w:line="240" w:lineRule="auto"/>
      </w:pPr>
      <w:r>
        <w:continuationSeparator/>
      </w:r>
    </w:p>
  </w:footnote>
  <w:footnote w:id="1">
    <w:p w:rsidR="002F5DB8" w:rsidRDefault="002F5DB8" w:rsidP="001865B0">
      <w:pPr>
        <w:pStyle w:val="Textpoznmkypodiarou"/>
        <w:ind w:left="142" w:hanging="142"/>
        <w:jc w:val="both"/>
      </w:pPr>
      <w:r>
        <w:rPr>
          <w:rStyle w:val="Odkaznapoznmkupodiarou"/>
        </w:rPr>
        <w:footnoteRef/>
      </w:r>
      <w:r>
        <w:t>) Zákon č. 392/2011 Z. z. o obchodovaní s výrobkami obranného priemyslu a o zmene a doplnení niektorých  zákonov.</w:t>
      </w:r>
    </w:p>
  </w:footnote>
  <w:footnote w:id="2">
    <w:p w:rsidR="002F5DB8" w:rsidRDefault="002F5DB8" w:rsidP="001865B0">
      <w:pPr>
        <w:pStyle w:val="Textpoznmkypodiarou"/>
        <w:ind w:left="142" w:hanging="142"/>
        <w:jc w:val="both"/>
      </w:pPr>
      <w:r>
        <w:rPr>
          <w:rStyle w:val="Odkaznapoznmkupodiarou"/>
        </w:rPr>
        <w:footnoteRef/>
      </w:r>
      <w:r>
        <w:t>) Zákon č. 39/2011 Z. z. o položkách s dvojakým použitím a o zmene zákona Národnej rady Slovenskej republiky č. 145/1995 Z. z. o správnych poplatkoch v znení neskorších predpisov.</w:t>
      </w:r>
    </w:p>
  </w:footnote>
  <w:footnote w:id="3">
    <w:p w:rsidR="002F5DB8" w:rsidRDefault="002F5DB8" w:rsidP="001865B0">
      <w:pPr>
        <w:pStyle w:val="Textpoznmkypodiarou"/>
        <w:ind w:left="142" w:hanging="142"/>
        <w:jc w:val="both"/>
      </w:pPr>
      <w:r>
        <w:rPr>
          <w:rStyle w:val="Odkaznapoznmkupodiarou"/>
        </w:rPr>
        <w:footnoteRef/>
      </w:r>
      <w:r>
        <w:t xml:space="preserve">) Čl. 2 ods. 1 </w:t>
      </w:r>
      <w:r w:rsidRPr="008B35A4">
        <w:t>nariadenia Európskeho parlamentu a Rady (EÚ) č. 258/2012 zo 14. marca 2012, ktorým                         sa vykonáva článok 10 Protokolu Organizácie Spojených národov proti nezákonnej výrobe a obchodovanie                    so strelnými zbraňami, ich súčasťami a komponentmi a strelivom doplňujúceho Dohovor Organizácie spojených národov proti nezákonnému organizovanému zločinu (protokol OSN o strelných zbraniach a ktorým  sa ustanovujú vývozné povolenia a opatrenia týkajúce sa dovozu a tranzitu strelných zbraní, ich súčastí a častí streliva (Ú. v. EÚ L 94, 30. 3. 2012).</w:t>
      </w:r>
    </w:p>
  </w:footnote>
  <w:footnote w:id="4">
    <w:p w:rsidR="002F5DB8" w:rsidRDefault="002F5DB8" w:rsidP="001865B0">
      <w:pPr>
        <w:pStyle w:val="Textpoznmkypodiarou"/>
        <w:jc w:val="both"/>
      </w:pPr>
      <w:r>
        <w:rPr>
          <w:rStyle w:val="Odkaznapoznmkupodiarou"/>
        </w:rPr>
        <w:footnoteRef/>
      </w:r>
      <w:r>
        <w:t>) Čl. 2 ods. 2 nariadenia (EÚ) č. 258/2012.</w:t>
      </w:r>
    </w:p>
  </w:footnote>
  <w:footnote w:id="5">
    <w:p w:rsidR="002F5DB8" w:rsidRDefault="002F5DB8" w:rsidP="001865B0">
      <w:pPr>
        <w:pStyle w:val="Textpoznmkypodiarou"/>
      </w:pPr>
      <w:r>
        <w:rPr>
          <w:rStyle w:val="Odkaznapoznmkupodiarou"/>
        </w:rPr>
        <w:footnoteRef/>
      </w:r>
      <w:r>
        <w:t>) Čl. 2 ods. 3 nariadenia (EÚ) č. 258/2012.</w:t>
      </w:r>
    </w:p>
  </w:footnote>
  <w:footnote w:id="6">
    <w:p w:rsidR="002F5DB8" w:rsidRDefault="002F5DB8" w:rsidP="001865B0">
      <w:pPr>
        <w:pStyle w:val="Textpoznmkypodiarou"/>
      </w:pPr>
      <w:r>
        <w:rPr>
          <w:rStyle w:val="Odkaznapoznmkupodiarou"/>
        </w:rPr>
        <w:footnoteRef/>
      </w:r>
      <w:r>
        <w:t>) Čl. 2 ods. 4 nariadenia (EÚ) č. 258/2012.</w:t>
      </w:r>
    </w:p>
  </w:footnote>
  <w:footnote w:id="7">
    <w:p w:rsidR="002F5DB8" w:rsidRDefault="002F5DB8" w:rsidP="001865B0">
      <w:pPr>
        <w:pStyle w:val="Textpoznmkypodiarou"/>
        <w:tabs>
          <w:tab w:val="left" w:pos="142"/>
        </w:tabs>
        <w:ind w:left="284" w:hanging="284"/>
        <w:jc w:val="both"/>
      </w:pPr>
      <w:r>
        <w:rPr>
          <w:rStyle w:val="Odkaznapoznmkupodiarou"/>
        </w:rPr>
        <w:footnoteRef/>
      </w:r>
      <w:r>
        <w:t xml:space="preserve">) Príloha č. I nariadenia č. 258/2012. </w:t>
      </w:r>
    </w:p>
  </w:footnote>
  <w:footnote w:id="8">
    <w:p w:rsidR="002F5DB8" w:rsidRDefault="002F5DB8" w:rsidP="001865B0">
      <w:pPr>
        <w:pStyle w:val="Textpoznmkypodiarou"/>
        <w:tabs>
          <w:tab w:val="left" w:pos="142"/>
        </w:tabs>
        <w:ind w:left="284" w:hanging="284"/>
        <w:jc w:val="both"/>
      </w:pPr>
      <w:r>
        <w:rPr>
          <w:rStyle w:val="Znakypropoznmkupodarou"/>
        </w:rPr>
        <w:footnoteRef/>
      </w:r>
      <w:r w:rsidRPr="00C872FA">
        <w:t xml:space="preserve">) </w:t>
      </w:r>
      <w:r>
        <w:t xml:space="preserve">§ 2 písm. g) </w:t>
      </w:r>
      <w:r w:rsidRPr="00EB3B57">
        <w:t>nariadenia vlády Slovenskej republiky č. 179/2001 Z. z., ktorým sa ustanovujú podrobnosti o technických požiadavkách a postupoch na posudzovanie zhody na výbušniny na civilné použitie</w:t>
      </w:r>
      <w:r>
        <w:t xml:space="preserve"> .</w:t>
      </w:r>
    </w:p>
  </w:footnote>
  <w:footnote w:id="9">
    <w:p w:rsidR="002F5DB8" w:rsidRDefault="002F5DB8" w:rsidP="001865B0">
      <w:pPr>
        <w:pStyle w:val="Textpoznmkypodiarou"/>
        <w:tabs>
          <w:tab w:val="left" w:pos="142"/>
        </w:tabs>
        <w:ind w:left="284" w:hanging="284"/>
        <w:jc w:val="both"/>
      </w:pPr>
      <w:r>
        <w:rPr>
          <w:rStyle w:val="Odkaznapoznmkupodiarou"/>
        </w:rPr>
        <w:footnoteRef/>
      </w:r>
      <w:r>
        <w:t>)  § 1 ods. 2 nariadenia vlády Slovenskej republiky č. 485/2008 Z. z. o uvádzaní pyrotechnických výrobkov na   trh.</w:t>
      </w:r>
    </w:p>
  </w:footnote>
  <w:footnote w:id="10">
    <w:p w:rsidR="002F5DB8" w:rsidRDefault="002F5DB8" w:rsidP="001865B0">
      <w:pPr>
        <w:pStyle w:val="Textpoznmkypodiarou"/>
        <w:ind w:left="284" w:hanging="284"/>
      </w:pPr>
      <w:r>
        <w:rPr>
          <w:rStyle w:val="Odkaznapoznmkupodiarou"/>
        </w:rPr>
        <w:footnoteRef/>
      </w:r>
      <w:r>
        <w:t>)  Nariadenie</w:t>
      </w:r>
      <w:r w:rsidRPr="00EB3B57">
        <w:t xml:space="preserve"> Rady (EHS) č. 2913/1992 z 12. októbra 1992, ktorým sa ustanovuje Colný kódex Spoločenstva (Mimoriadne vydanie Ú. v. EÚ kap. 2/zv. 4, Ú. v. ES L 302, 19. 10. 1992) v platnom  znení.</w:t>
      </w:r>
    </w:p>
  </w:footnote>
  <w:footnote w:id="11">
    <w:p w:rsidR="002F5DB8" w:rsidRDefault="002F5DB8" w:rsidP="001865B0">
      <w:pPr>
        <w:pStyle w:val="Textpoznmkypodiarou"/>
      </w:pPr>
      <w:r>
        <w:rPr>
          <w:rStyle w:val="Odkaznapoznmkupodiarou"/>
        </w:rPr>
        <w:footnoteRef/>
      </w:r>
      <w:r>
        <w:t xml:space="preserve">) Čl. 2 ods. 6 nariadenia (EÚ) č. 258/2012. </w:t>
      </w:r>
    </w:p>
  </w:footnote>
  <w:footnote w:id="12">
    <w:p w:rsidR="002F5DB8" w:rsidRDefault="002F5DB8" w:rsidP="001865B0">
      <w:pPr>
        <w:pStyle w:val="Textpoznmkypodiarou"/>
        <w:ind w:left="284" w:hanging="284"/>
        <w:jc w:val="both"/>
      </w:pPr>
      <w:r>
        <w:rPr>
          <w:rStyle w:val="Odkaznapoznmkupodiarou"/>
        </w:rPr>
        <w:footnoteRef/>
      </w:r>
      <w:r>
        <w:t>) Čl. 114 až 129 nariadenia Rady (EHS) č. 2913/1992 v platnom  znení.</w:t>
      </w:r>
    </w:p>
  </w:footnote>
  <w:footnote w:id="13">
    <w:p w:rsidR="002F5DB8" w:rsidRDefault="002F5DB8" w:rsidP="001865B0">
      <w:pPr>
        <w:pStyle w:val="Textpoznmkypodiarou"/>
        <w:jc w:val="both"/>
      </w:pPr>
      <w:r>
        <w:rPr>
          <w:rStyle w:val="Odkaznapoznmkupodiarou"/>
        </w:rPr>
        <w:footnoteRef/>
      </w:r>
      <w:r>
        <w:t>) Čl. 145 až 160 nariadenia Rady (EHS) č. 2913/1992 v platnom znení.</w:t>
      </w:r>
    </w:p>
  </w:footnote>
  <w:footnote w:id="14">
    <w:p w:rsidR="002F5DB8" w:rsidRDefault="002F5DB8" w:rsidP="001865B0">
      <w:pPr>
        <w:pStyle w:val="Textpoznmkypodiarou"/>
      </w:pPr>
      <w:r>
        <w:rPr>
          <w:rStyle w:val="Odkaznapoznmkupodiarou"/>
        </w:rPr>
        <w:footnoteRef/>
      </w:r>
      <w:r>
        <w:t>) Čl. 2 ods. 11 nariadenia (EÚ) č. 258/2012.</w:t>
      </w:r>
    </w:p>
  </w:footnote>
  <w:footnote w:id="15">
    <w:p w:rsidR="002F5DB8" w:rsidRDefault="002F5DB8" w:rsidP="001865B0">
      <w:pPr>
        <w:pStyle w:val="Textpoznmkypodiarou"/>
      </w:pPr>
      <w:r>
        <w:rPr>
          <w:rStyle w:val="Odkaznapoznmkupodiarou"/>
        </w:rPr>
        <w:footnoteRef/>
      </w:r>
      <w:r>
        <w:t>) Čl. 2 ods. 12 nariadenia (EÚ) č. 258/2012.</w:t>
      </w:r>
    </w:p>
  </w:footnote>
  <w:footnote w:id="16">
    <w:p w:rsidR="002F5DB8" w:rsidRDefault="002F5DB8" w:rsidP="001865B0">
      <w:pPr>
        <w:pStyle w:val="Textpoznmkypodiarou"/>
      </w:pPr>
      <w:r>
        <w:rPr>
          <w:rStyle w:val="Odkaznapoznmkupodiarou"/>
        </w:rPr>
        <w:footnoteRef/>
      </w:r>
      <w:r>
        <w:t xml:space="preserve">) § 619 až  625 Občianskeho zákonníka.  </w:t>
      </w:r>
    </w:p>
  </w:footnote>
  <w:footnote w:id="17">
    <w:p w:rsidR="002F5DB8" w:rsidRDefault="002F5DB8" w:rsidP="001865B0">
      <w:pPr>
        <w:pStyle w:val="Textpoznmkypodiarou"/>
        <w:ind w:left="142" w:hanging="142"/>
        <w:jc w:val="both"/>
      </w:pPr>
      <w:r>
        <w:rPr>
          <w:rStyle w:val="Odkaznapoznmkupodiarou"/>
        </w:rPr>
        <w:footnoteRef/>
      </w:r>
      <w:r>
        <w:t xml:space="preserve">) Čl. 1 ods. 6 nariadenia Komisie (EHS) č. 2454/1993 z 2. júla 1993, ktorým sa vykonáva nariadenie Rady (EHS) č. 2913/92, ktorým sa ustanovuje Colný kódex Spoločenstva (Mimoriadne vydanie Ú. v. EÚ kap. 2/zv. 6, Ú. v. ES L 253, 11. 10. 1993) v platnom  znení. </w:t>
      </w:r>
    </w:p>
  </w:footnote>
  <w:footnote w:id="18">
    <w:p w:rsidR="002F5DB8" w:rsidRDefault="002F5DB8" w:rsidP="001865B0">
      <w:pPr>
        <w:pStyle w:val="Textpoznmkypodiarou"/>
      </w:pPr>
      <w:r>
        <w:rPr>
          <w:rStyle w:val="Odkaznapoznmkupodiarou"/>
        </w:rPr>
        <w:footnoteRef/>
      </w:r>
      <w:r>
        <w:t xml:space="preserve">) Čl. 9 ods.1a 2 nariadenia (EÚ) č. 258/2012. </w:t>
      </w:r>
    </w:p>
  </w:footnote>
  <w:footnote w:id="19">
    <w:p w:rsidR="002F5DB8" w:rsidRDefault="002F5DB8" w:rsidP="001865B0">
      <w:pPr>
        <w:pStyle w:val="Textpoznmkypodiarou"/>
      </w:pPr>
      <w:r>
        <w:rPr>
          <w:rStyle w:val="Odkaznapoznmkupodiarou"/>
        </w:rPr>
        <w:footnoteRef/>
      </w:r>
      <w:r>
        <w:t xml:space="preserve">) Čl. 9 ods. 1 písm. c), čl. 17 ods. 3 nariadenia č. 258/2012.  </w:t>
      </w:r>
    </w:p>
  </w:footnote>
  <w:footnote w:id="20">
    <w:p w:rsidR="002F5DB8" w:rsidRDefault="002F5DB8" w:rsidP="001865B0">
      <w:pPr>
        <w:pStyle w:val="Textpoznmkypodiarou"/>
      </w:pPr>
      <w:r>
        <w:rPr>
          <w:rStyle w:val="Odkaznapoznmkupodiarou"/>
        </w:rPr>
        <w:footnoteRef/>
      </w:r>
      <w:r>
        <w:t>) § 2 písm. g) zákona č. 199/2004 Z. z. Colný zákon a o zmene a doplnení niektorých zákonov.</w:t>
      </w:r>
    </w:p>
  </w:footnote>
  <w:footnote w:id="21">
    <w:p w:rsidR="002F5DB8" w:rsidRDefault="002F5DB8" w:rsidP="001865B0">
      <w:pPr>
        <w:pStyle w:val="Textpoznmkypodiarou"/>
        <w:ind w:left="284" w:hanging="284"/>
        <w:jc w:val="both"/>
      </w:pPr>
      <w:r>
        <w:rPr>
          <w:rStyle w:val="Odkaznapoznmkupodiarou"/>
        </w:rPr>
        <w:footnoteRef/>
      </w:r>
      <w:r>
        <w:t xml:space="preserve">) Nariadenie Rady (EHS) č. 2658/1987 z 23. júla 1987 o </w:t>
      </w:r>
      <w:r w:rsidRPr="00F60B28">
        <w:t xml:space="preserve">colnej a štatistickej nomenklatúre a o Spoločnom </w:t>
      </w:r>
      <w:r>
        <w:t xml:space="preserve"> </w:t>
      </w:r>
      <w:r w:rsidRPr="00F60B28">
        <w:t>colnom sadzobníku (Mimoriadne vydanie Ú. v. EÚ, kap. 2/zv.2; Ú. v. ES L 256, 7.</w:t>
      </w:r>
      <w:r>
        <w:t xml:space="preserve"> </w:t>
      </w:r>
      <w:r w:rsidRPr="00F60B28">
        <w:t>9.</w:t>
      </w:r>
      <w:r>
        <w:t xml:space="preserve"> </w:t>
      </w:r>
      <w:r w:rsidRPr="00F60B28">
        <w:t>1987)  v pla</w:t>
      </w:r>
      <w:r>
        <w:t>t</w:t>
      </w:r>
      <w:r w:rsidRPr="00F60B28">
        <w:t>nom znení</w:t>
      </w:r>
      <w:r>
        <w:t>.</w:t>
      </w:r>
    </w:p>
  </w:footnote>
  <w:footnote w:id="22">
    <w:p w:rsidR="002F5DB8" w:rsidRDefault="002F5DB8" w:rsidP="001865B0">
      <w:pPr>
        <w:pStyle w:val="Textpoznmkypodiarou"/>
      </w:pPr>
      <w:r>
        <w:rPr>
          <w:rStyle w:val="Odkaznapoznmkupodiarou"/>
        </w:rPr>
        <w:footnoteRef/>
      </w:r>
      <w:r>
        <w:t>) Zákon č. 455/1991 Zb. o živnostenskom podnikaní (živnostenský zákon)  v znení neskorších predpisov.</w:t>
      </w:r>
    </w:p>
    <w:p w:rsidR="002F5DB8" w:rsidRDefault="002F5DB8" w:rsidP="001865B0">
      <w:pPr>
        <w:pStyle w:val="Textpoznmkypodiarou"/>
      </w:pPr>
      <w:r>
        <w:t xml:space="preserve">     § 2 ods. 2 písm. c) Obchodného zákonníka. </w:t>
      </w:r>
    </w:p>
  </w:footnote>
  <w:footnote w:id="23">
    <w:p w:rsidR="002F5DB8" w:rsidRDefault="002F5DB8" w:rsidP="001865B0">
      <w:pPr>
        <w:pStyle w:val="Textpoznmkypodiarou"/>
        <w:ind w:left="284" w:hanging="284"/>
        <w:jc w:val="both"/>
      </w:pPr>
      <w:r>
        <w:rPr>
          <w:rStyle w:val="Odkaznapoznmkupodiarou"/>
        </w:rPr>
        <w:footnoteRef/>
      </w:r>
      <w:r>
        <w:t>)Zákon</w:t>
      </w:r>
      <w:r w:rsidRPr="00EB3B57">
        <w:t xml:space="preserve"> č. 264/1999 Z. z. o technických požiadavkách na výrobky a o posudzovaní zhody a o zmene a doplnení niektorých zákonov v znení </w:t>
      </w:r>
      <w:r>
        <w:t>neskorších predpisov. .</w:t>
      </w:r>
    </w:p>
  </w:footnote>
  <w:footnote w:id="24">
    <w:p w:rsidR="002F5DB8" w:rsidRDefault="002F5DB8" w:rsidP="001865B0">
      <w:pPr>
        <w:pStyle w:val="Textpoznmkypodiarou"/>
        <w:ind w:left="284" w:hanging="284"/>
        <w:jc w:val="both"/>
      </w:pPr>
      <w:r>
        <w:rPr>
          <w:rStyle w:val="Odkaznapoznmkupodiarou"/>
        </w:rPr>
        <w:footnoteRef/>
      </w:r>
      <w:r>
        <w:t xml:space="preserve">) § 25 zákona </w:t>
      </w:r>
      <w:r w:rsidRPr="00CE39ED">
        <w:t>Slovenskej národnej rady č. 51/1988 Zb. o banskej činnosti, výbušninách a štátnej banskej správe v znení neskorších predpisov.</w:t>
      </w:r>
    </w:p>
  </w:footnote>
  <w:footnote w:id="25">
    <w:p w:rsidR="002F5DB8" w:rsidRDefault="002F5DB8" w:rsidP="001865B0">
      <w:pPr>
        <w:pStyle w:val="Textpoznmkypodiarou"/>
        <w:ind w:left="284" w:hanging="284"/>
        <w:jc w:val="both"/>
      </w:pPr>
      <w:r>
        <w:rPr>
          <w:rStyle w:val="Odkaznapoznmkupodiarou"/>
        </w:rPr>
        <w:footnoteRef/>
      </w:r>
      <w:r>
        <w:t>) § 29 zákona Slovenskej národnej rady č. 51/1988 Zb. v znení neskorších predpisov.</w:t>
      </w:r>
    </w:p>
  </w:footnote>
  <w:footnote w:id="26">
    <w:p w:rsidR="002F5DB8" w:rsidRDefault="002F5DB8" w:rsidP="001865B0">
      <w:pPr>
        <w:pStyle w:val="Textpoznmkypodiarou"/>
        <w:jc w:val="both"/>
      </w:pPr>
      <w:r>
        <w:rPr>
          <w:rStyle w:val="Odkaznapoznmkupodiarou"/>
        </w:rPr>
        <w:footnoteRef/>
      </w:r>
      <w:r>
        <w:t>) § 34 a 35 zákona č. 56/2012 Z. z. o cestnej doprave.</w:t>
      </w:r>
    </w:p>
  </w:footnote>
  <w:footnote w:id="27">
    <w:p w:rsidR="002F5DB8" w:rsidRDefault="002F5DB8" w:rsidP="001865B0">
      <w:pPr>
        <w:pStyle w:val="Textpoznmkypodiarou"/>
        <w:ind w:left="284" w:hanging="284"/>
        <w:jc w:val="both"/>
      </w:pPr>
      <w:r>
        <w:rPr>
          <w:rStyle w:val="Odkaznapoznmkupodiarou"/>
        </w:rPr>
        <w:footnoteRef/>
      </w:r>
      <w:r>
        <w:t>) § 6 ods. 1 nariadenia vlády Slovenskej republiky č. 179/2001 Z. z., ktorým sa ustanovujú podrobnosti o technických požiadavkách a postupoch na posudzovanie zhody na výbušniny na civilné použitie v znení nariadenia vlády Slovenskej republiky č. 294/2002.</w:t>
      </w:r>
    </w:p>
  </w:footnote>
  <w:footnote w:id="28">
    <w:p w:rsidR="002F5DB8" w:rsidRDefault="002F5DB8" w:rsidP="001865B0">
      <w:pPr>
        <w:pStyle w:val="Textpoznmkypodiarou"/>
        <w:jc w:val="both"/>
      </w:pPr>
      <w:r>
        <w:rPr>
          <w:rStyle w:val="Odkaznapoznmkupodiarou"/>
        </w:rPr>
        <w:footnoteRef/>
      </w:r>
      <w:r>
        <w:t xml:space="preserve">) Nariadenie vlády Slovenskej republiky č. 179/2001 Z. z. v znení neskorších predpisov. </w:t>
      </w:r>
    </w:p>
  </w:footnote>
  <w:footnote w:id="29">
    <w:p w:rsidR="002F5DB8" w:rsidRDefault="002F5DB8" w:rsidP="001865B0">
      <w:pPr>
        <w:pStyle w:val="Textpoznmkypodiarou"/>
        <w:jc w:val="both"/>
      </w:pPr>
      <w:r>
        <w:rPr>
          <w:rStyle w:val="Odkaznapoznmkupodiarou"/>
        </w:rPr>
        <w:footnoteRef/>
      </w:r>
      <w:r>
        <w:t xml:space="preserve">) § 36d ods. 9 zákona Slovenskej národnej rady č. 51/1988 Zb. v znení neskorších predpisov. </w:t>
      </w:r>
    </w:p>
  </w:footnote>
  <w:footnote w:id="30">
    <w:p w:rsidR="002F5DB8" w:rsidRDefault="002F5DB8" w:rsidP="001865B0">
      <w:pPr>
        <w:pStyle w:val="Textpoznmkypodiarou"/>
        <w:jc w:val="both"/>
      </w:pPr>
      <w:r>
        <w:rPr>
          <w:rStyle w:val="Odkaznapoznmkupodiarou"/>
        </w:rPr>
        <w:footnoteRef/>
      </w:r>
      <w:r>
        <w:t xml:space="preserve">) § </w:t>
      </w:r>
      <w:smartTag w:uri="urn:schemas-microsoft-com:office:smarttags" w:element="metricconverter">
        <w:smartTagPr>
          <w:attr w:name="ProductID" w:val="36f"/>
        </w:smartTagPr>
        <w:r>
          <w:t>36f</w:t>
        </w:r>
      </w:smartTag>
      <w:r>
        <w:t xml:space="preserve"> zákona Slovenskej národnej rady č. 51/1988 Zb. v znení neskorších predpisov.</w:t>
      </w:r>
    </w:p>
  </w:footnote>
  <w:footnote w:id="31">
    <w:p w:rsidR="002F5DB8" w:rsidRDefault="002F5DB8" w:rsidP="001865B0">
      <w:pPr>
        <w:pStyle w:val="Textpoznmkypodiarou"/>
        <w:ind w:left="284" w:hanging="284"/>
        <w:jc w:val="both"/>
      </w:pPr>
      <w:r>
        <w:rPr>
          <w:rStyle w:val="Odkaznapoznmkupodiarou"/>
        </w:rPr>
        <w:footnoteRef/>
      </w:r>
      <w:r>
        <w:t xml:space="preserve">) § 6 ods. 1 nariadenia vlády Slovenskej republiky č. 485/2008 Z. z. o uvádzaní pyrotechnických výrobkov                    na trh. </w:t>
      </w:r>
    </w:p>
  </w:footnote>
  <w:footnote w:id="32">
    <w:p w:rsidR="002F5DB8" w:rsidRDefault="002F5DB8" w:rsidP="001865B0">
      <w:pPr>
        <w:pStyle w:val="Textpoznmkypodiarou"/>
        <w:ind w:left="284" w:hanging="284"/>
        <w:jc w:val="both"/>
      </w:pPr>
      <w:r>
        <w:rPr>
          <w:rStyle w:val="Odkaznapoznmkupodiarou"/>
        </w:rPr>
        <w:footnoteRef/>
      </w:r>
      <w:r>
        <w:t>) § 4 zákona č. 264/1999 Z. z. v znení neskorších predpisov.</w:t>
      </w:r>
    </w:p>
  </w:footnote>
  <w:footnote w:id="33">
    <w:p w:rsidR="002F5DB8" w:rsidRDefault="002F5DB8" w:rsidP="001865B0">
      <w:pPr>
        <w:pStyle w:val="Textpoznmkypodiarou"/>
      </w:pPr>
      <w:r>
        <w:rPr>
          <w:rStyle w:val="Odkaznapoznmkupodiarou"/>
        </w:rPr>
        <w:footnoteRef/>
      </w:r>
      <w:r>
        <w:t>) Čl. 2 ods. 14 písm. a) nariadenia (EÚ) č. 258/2012.</w:t>
      </w:r>
    </w:p>
  </w:footnote>
  <w:footnote w:id="34">
    <w:p w:rsidR="002F5DB8" w:rsidRDefault="002F5DB8" w:rsidP="001865B0">
      <w:pPr>
        <w:pStyle w:val="Textpoznmkypodiarou"/>
      </w:pPr>
      <w:r>
        <w:rPr>
          <w:rStyle w:val="Odkaznapoznmkupodiarou"/>
        </w:rPr>
        <w:footnoteRef/>
      </w:r>
      <w:r>
        <w:t>) Čl. 2 ods. 14 písm. b) nariadenia (EÚ) č. 258/2012.</w:t>
      </w:r>
    </w:p>
  </w:footnote>
  <w:footnote w:id="35">
    <w:p w:rsidR="002F5DB8" w:rsidRDefault="002F5DB8" w:rsidP="001865B0">
      <w:pPr>
        <w:pStyle w:val="Textpoznmkypodiarou"/>
      </w:pPr>
      <w:r>
        <w:rPr>
          <w:rStyle w:val="Odkaznapoznmkupodiarou"/>
        </w:rPr>
        <w:footnoteRef/>
      </w:r>
      <w:r>
        <w:t>) Čl. 2 ods. 14 písm. c) nariadenia (EÚ) č. 258/2012.</w:t>
      </w:r>
    </w:p>
  </w:footnote>
  <w:footnote w:id="36">
    <w:p w:rsidR="002F5DB8" w:rsidRDefault="002F5DB8" w:rsidP="001865B0">
      <w:pPr>
        <w:pStyle w:val="Textpoznmkypodiarou"/>
      </w:pPr>
      <w:r>
        <w:rPr>
          <w:rStyle w:val="Odkaznapoznmkupodiarou"/>
        </w:rPr>
        <w:footnoteRef/>
      </w:r>
      <w:r>
        <w:t>) Čl. 7 ods. 3 a čl. 8 nariadenia (EÚ) č. 258/2012.</w:t>
      </w:r>
    </w:p>
  </w:footnote>
  <w:footnote w:id="37">
    <w:p w:rsidR="002F5DB8" w:rsidRDefault="002F5DB8" w:rsidP="001865B0">
      <w:pPr>
        <w:pStyle w:val="Textpoznmkypodiarou"/>
      </w:pPr>
      <w:r>
        <w:rPr>
          <w:rStyle w:val="Odkaznapoznmkupodiarou"/>
        </w:rPr>
        <w:footnoteRef/>
      </w:r>
      <w:r>
        <w:t xml:space="preserve">) Čl. 7 ods. 1 a 2, čl. 10 ods. </w:t>
      </w:r>
      <w:smartTag w:uri="urn:schemas-microsoft-com:office:smarttags" w:element="metricconverter">
        <w:smartTagPr>
          <w:attr w:name="ProductID" w:val="1 a"/>
        </w:smartTagPr>
        <w:r>
          <w:t>1 a</w:t>
        </w:r>
      </w:smartTag>
      <w:r>
        <w:t xml:space="preserve"> 2 nariadenia (ES) č. 258/2012. </w:t>
      </w:r>
    </w:p>
  </w:footnote>
  <w:footnote w:id="38">
    <w:p w:rsidR="002F5DB8" w:rsidRDefault="002F5DB8" w:rsidP="001865B0">
      <w:pPr>
        <w:pStyle w:val="Textpoznmkypodiarou"/>
      </w:pPr>
      <w:r>
        <w:rPr>
          <w:rStyle w:val="Odkaznapoznmkupodiarou"/>
        </w:rPr>
        <w:footnoteRef/>
      </w:r>
      <w:r>
        <w:t>) § 26 zákona Slovenskej národnej rady č. 51/1988 Zb. v znení neskorších predpisov.</w:t>
      </w:r>
    </w:p>
    <w:p w:rsidR="002F5DB8" w:rsidRDefault="002F5DB8" w:rsidP="001865B0">
      <w:pPr>
        <w:pStyle w:val="Textpoznmkypodiarou"/>
      </w:pPr>
      <w:r>
        <w:t xml:space="preserve">     § 34 a 35 zákona č. 56/2012 Z. z. </w:t>
      </w:r>
    </w:p>
  </w:footnote>
  <w:footnote w:id="39">
    <w:p w:rsidR="002F5DB8" w:rsidRDefault="002F5DB8" w:rsidP="001865B0">
      <w:pPr>
        <w:pStyle w:val="Textpoznmkypodiarou"/>
        <w:ind w:left="284" w:hanging="284"/>
        <w:jc w:val="both"/>
      </w:pPr>
      <w:r>
        <w:rPr>
          <w:rStyle w:val="Odkaznapoznmkupodiarou"/>
        </w:rPr>
        <w:footnoteRef/>
      </w:r>
      <w:r>
        <w:t>) Napríklad nariadenie (ES) č. 258/2012.</w:t>
      </w:r>
    </w:p>
  </w:footnote>
  <w:footnote w:id="40">
    <w:p w:rsidR="002F5DB8" w:rsidRDefault="002F5DB8" w:rsidP="001865B0">
      <w:pPr>
        <w:pStyle w:val="Textpoznmkypodiarou"/>
        <w:ind w:left="284" w:hanging="284"/>
        <w:jc w:val="both"/>
      </w:pPr>
      <w:r>
        <w:rPr>
          <w:rStyle w:val="Odkaznapoznmkupodiarou"/>
        </w:rPr>
        <w:footnoteRef/>
      </w:r>
      <w:r>
        <w:t xml:space="preserve">) Zákon č. 190/2003 Z. z. o strelných zbraniach a strelive a o zmene a doplnení niektorých zákonov v znení neskorších predpisov. </w:t>
      </w:r>
    </w:p>
  </w:footnote>
  <w:footnote w:id="41">
    <w:p w:rsidR="002F5DB8" w:rsidRDefault="002F5DB8" w:rsidP="001865B0">
      <w:pPr>
        <w:pStyle w:val="Textpoznmkypodiarou"/>
      </w:pPr>
      <w:r>
        <w:rPr>
          <w:rStyle w:val="Odkaznapoznmkupodiarou"/>
        </w:rPr>
        <w:footnoteRef/>
      </w:r>
      <w:r>
        <w:t xml:space="preserve">) Čl. 11 ods. 2 až  3 nariadenia č. 258/2012. </w:t>
      </w:r>
    </w:p>
  </w:footnote>
  <w:footnote w:id="42">
    <w:p w:rsidR="002F5DB8" w:rsidRDefault="002F5DB8" w:rsidP="001865B0">
      <w:pPr>
        <w:pStyle w:val="Textpoznmkypodiarou"/>
        <w:ind w:left="284" w:hanging="284"/>
        <w:jc w:val="both"/>
      </w:pPr>
      <w:r>
        <w:rPr>
          <w:rStyle w:val="Odkaznapoznmkupodiarou"/>
        </w:rPr>
        <w:footnoteRef/>
      </w:r>
      <w:r>
        <w:t xml:space="preserve">) Zákon Národnej rady Slovenskej republiky č. 270/1995 Z. z. o štátnom jazyku Slovenskej republiky v znení neskorších predpisov. </w:t>
      </w:r>
    </w:p>
  </w:footnote>
  <w:footnote w:id="43">
    <w:p w:rsidR="002F5DB8" w:rsidRDefault="002F5DB8" w:rsidP="001865B0">
      <w:pPr>
        <w:pStyle w:val="Textpoznmkypodiarou"/>
        <w:ind w:left="284" w:hanging="284"/>
        <w:jc w:val="both"/>
      </w:pPr>
      <w:r>
        <w:rPr>
          <w:rStyle w:val="Odkaznapoznmkupodiarou"/>
        </w:rPr>
        <w:footnoteRef/>
      </w:r>
      <w:r>
        <w:t>) Zákon č. 382/2004 Z. z. o znalcoch, tlmočníkoch a prekladateľoch a o zmene a doplnení niektorých zákonov v znení neskorších predpisov.</w:t>
      </w:r>
    </w:p>
  </w:footnote>
  <w:footnote w:id="44">
    <w:p w:rsidR="002F5DB8" w:rsidRDefault="002F5DB8" w:rsidP="001865B0">
      <w:pPr>
        <w:pStyle w:val="Textpoznmkypodiarou"/>
        <w:ind w:left="284" w:hanging="284"/>
      </w:pPr>
      <w:r>
        <w:rPr>
          <w:rStyle w:val="Odkaznapoznmkupodiarou"/>
        </w:rPr>
        <w:footnoteRef/>
      </w:r>
      <w:r>
        <w:t xml:space="preserve">) § 11 až </w:t>
      </w:r>
      <w:smartTag w:uri="urn:schemas-microsoft-com:office:smarttags" w:element="metricconverter">
        <w:smartTagPr>
          <w:attr w:name="ProductID" w:val="13 a"/>
        </w:smartTagPr>
        <w:r>
          <w:t>13 a</w:t>
        </w:r>
      </w:smartTag>
      <w:r>
        <w:t xml:space="preserve"> 16 z</w:t>
      </w:r>
      <w:r w:rsidRPr="005A2D71">
        <w:t>ákon</w:t>
      </w:r>
      <w:r>
        <w:t>a</w:t>
      </w:r>
      <w:r w:rsidRPr="005A2D71">
        <w:t xml:space="preserve"> </w:t>
      </w:r>
      <w:r>
        <w:t xml:space="preserve">Národnej rady Slovenskej republiky </w:t>
      </w:r>
      <w:r w:rsidRPr="005A2D71">
        <w:t>č. 10/1996 Z. z. o kontrole v štátnej správe v znení neskorších predpisov</w:t>
      </w:r>
      <w:r>
        <w:t>.</w:t>
      </w:r>
    </w:p>
  </w:footnote>
  <w:footnote w:id="45">
    <w:p w:rsidR="002F5DB8" w:rsidRDefault="002F5DB8" w:rsidP="001865B0">
      <w:pPr>
        <w:pStyle w:val="Textpoznmkypodiarou"/>
      </w:pPr>
      <w:r>
        <w:rPr>
          <w:rStyle w:val="Odkaznapoznmkupodiarou"/>
        </w:rPr>
        <w:footnoteRef/>
      </w:r>
      <w:r>
        <w:t>) Z</w:t>
      </w:r>
      <w:r w:rsidRPr="00586677">
        <w:rPr>
          <w:color w:val="000000"/>
        </w:rPr>
        <w:t>ákon Slovenskej národnej rady č. 372/1990 Zb. o priestupkoch v znení neskorších predpisov</w:t>
      </w:r>
      <w:r>
        <w:rPr>
          <w:color w:val="000000"/>
        </w:rPr>
        <w:t>.</w:t>
      </w:r>
    </w:p>
  </w:footnote>
  <w:footnote w:id="46">
    <w:p w:rsidR="002F5DB8" w:rsidRDefault="002F5DB8" w:rsidP="001865B0">
      <w:pPr>
        <w:pStyle w:val="Textpoznmkypodiarou"/>
      </w:pPr>
      <w:r>
        <w:rPr>
          <w:rStyle w:val="Odkaznapoznmkupodiarou"/>
        </w:rPr>
        <w:footnoteRef/>
      </w:r>
      <w:r>
        <w:t>) § 125 ods. 1 Trestného zákona.</w:t>
      </w:r>
    </w:p>
  </w:footnote>
  <w:footnote w:id="47">
    <w:p w:rsidR="002F5DB8" w:rsidRDefault="002F5DB8" w:rsidP="001865B0">
      <w:pPr>
        <w:pStyle w:val="Textpoznmkypodiarou"/>
        <w:ind w:left="284" w:hanging="284"/>
        <w:jc w:val="both"/>
      </w:pPr>
      <w:r>
        <w:rPr>
          <w:rStyle w:val="Odkaznapoznmkupodiarou"/>
        </w:rPr>
        <w:footnoteRef/>
      </w:r>
      <w:r>
        <w:t>) Zákon č. 215/2004 Z. z. o ochrane utajovaných skutočností a o zmene doplnení niektorých  zákonov v znení neskorších predpisov.</w:t>
      </w:r>
    </w:p>
  </w:footnote>
  <w:footnote w:id="48">
    <w:p w:rsidR="002F5DB8" w:rsidRDefault="002F5DB8" w:rsidP="001865B0">
      <w:pPr>
        <w:pStyle w:val="Textpoznmkypodiarou"/>
        <w:jc w:val="both"/>
      </w:pPr>
      <w:r>
        <w:rPr>
          <w:rStyle w:val="Odkaznapoznmkupodiarou"/>
        </w:rPr>
        <w:footnoteRef/>
      </w:r>
      <w:r>
        <w:t>) Z</w:t>
      </w:r>
      <w:r w:rsidRPr="00E431C0">
        <w:t>ákon č. 71/1967 o správnom konaní (správny poriadok) v znení neskorších predpisov</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69D"/>
    <w:multiLevelType w:val="hybridMultilevel"/>
    <w:tmpl w:val="BB7AABA6"/>
    <w:lvl w:ilvl="0" w:tplc="041B000F">
      <w:start w:val="1"/>
      <w:numFmt w:val="decimal"/>
      <w:lvlText w:val="%1."/>
      <w:lvlJc w:val="left"/>
      <w:pPr>
        <w:ind w:left="1004" w:hanging="360"/>
      </w:pPr>
    </w:lvl>
    <w:lvl w:ilvl="1" w:tplc="041B0017">
      <w:start w:val="1"/>
      <w:numFmt w:val="lowerLetter"/>
      <w:lvlText w:val="%2)"/>
      <w:lvlJc w:val="left"/>
      <w:pPr>
        <w:ind w:left="1724" w:hanging="360"/>
      </w:pPr>
      <w:rPr>
        <w:rFonts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nsid w:val="0389553A"/>
    <w:multiLevelType w:val="hybridMultilevel"/>
    <w:tmpl w:val="E4F2DDC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7C42B58"/>
    <w:multiLevelType w:val="hybridMultilevel"/>
    <w:tmpl w:val="14DCA996"/>
    <w:lvl w:ilvl="0" w:tplc="041B000F">
      <w:start w:val="1"/>
      <w:numFmt w:val="decimal"/>
      <w:lvlText w:val="%1."/>
      <w:lvlJc w:val="left"/>
      <w:pPr>
        <w:ind w:left="720" w:hanging="360"/>
      </w:pPr>
      <w:rPr>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9423C2"/>
    <w:multiLevelType w:val="hybridMultilevel"/>
    <w:tmpl w:val="ADD43372"/>
    <w:lvl w:ilvl="0" w:tplc="041B0017">
      <w:start w:val="1"/>
      <w:numFmt w:val="lowerLetter"/>
      <w:lvlText w:val="%1)"/>
      <w:lvlJc w:val="left"/>
      <w:pPr>
        <w:ind w:left="234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
    <w:nsid w:val="14F5372C"/>
    <w:multiLevelType w:val="hybridMultilevel"/>
    <w:tmpl w:val="51BCEBF8"/>
    <w:lvl w:ilvl="0" w:tplc="041B0017">
      <w:start w:val="1"/>
      <w:numFmt w:val="lowerLetter"/>
      <w:lvlText w:val="%1)"/>
      <w:lvlJc w:val="left"/>
      <w:pPr>
        <w:ind w:left="1020" w:hanging="360"/>
      </w:p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5">
    <w:nsid w:val="17135759"/>
    <w:multiLevelType w:val="hybridMultilevel"/>
    <w:tmpl w:val="04BC1E08"/>
    <w:lvl w:ilvl="0" w:tplc="EDCADDB2">
      <w:start w:val="1"/>
      <w:numFmt w:val="lowerLetter"/>
      <w:lvlText w:val="%1)"/>
      <w:lvlJc w:val="left"/>
      <w:pPr>
        <w:tabs>
          <w:tab w:val="num" w:pos="660"/>
        </w:tabs>
        <w:ind w:left="660" w:hanging="360"/>
      </w:pPr>
      <w:rPr>
        <w:rFonts w:hint="default"/>
        <w:color w:val="auto"/>
      </w:rPr>
    </w:lvl>
    <w:lvl w:ilvl="1" w:tplc="0B82F9CE">
      <w:start w:val="30"/>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18275648"/>
    <w:multiLevelType w:val="hybridMultilevel"/>
    <w:tmpl w:val="5CC0BD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1E630F2"/>
    <w:multiLevelType w:val="hybridMultilevel"/>
    <w:tmpl w:val="3D707A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D542BB9"/>
    <w:multiLevelType w:val="hybridMultilevel"/>
    <w:tmpl w:val="47E8E126"/>
    <w:lvl w:ilvl="0" w:tplc="041B0017">
      <w:start w:val="1"/>
      <w:numFmt w:val="lowerLetter"/>
      <w:lvlText w:val="%1)"/>
      <w:lvlJc w:val="left"/>
      <w:pPr>
        <w:ind w:left="1020" w:hanging="360"/>
      </w:pPr>
    </w:lvl>
    <w:lvl w:ilvl="1" w:tplc="041B0017">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9">
    <w:nsid w:val="2E972064"/>
    <w:multiLevelType w:val="hybridMultilevel"/>
    <w:tmpl w:val="22CE9C64"/>
    <w:lvl w:ilvl="0" w:tplc="041B0017">
      <w:start w:val="1"/>
      <w:numFmt w:val="lowerLetter"/>
      <w:lvlText w:val="%1)"/>
      <w:lvlJc w:val="left"/>
      <w:pPr>
        <w:ind w:left="502" w:hanging="360"/>
      </w:p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0">
    <w:nsid w:val="33893BAB"/>
    <w:multiLevelType w:val="hybridMultilevel"/>
    <w:tmpl w:val="6C0EC51E"/>
    <w:lvl w:ilvl="0" w:tplc="041B0017">
      <w:start w:val="1"/>
      <w:numFmt w:val="lowerLetter"/>
      <w:lvlText w:val="%1)"/>
      <w:lvlJc w:val="left"/>
      <w:pPr>
        <w:ind w:left="3120" w:hanging="360"/>
      </w:pPr>
    </w:lvl>
    <w:lvl w:ilvl="1" w:tplc="041B0019" w:tentative="1">
      <w:start w:val="1"/>
      <w:numFmt w:val="lowerLetter"/>
      <w:lvlText w:val="%2."/>
      <w:lvlJc w:val="left"/>
      <w:pPr>
        <w:ind w:left="3840" w:hanging="360"/>
      </w:pPr>
    </w:lvl>
    <w:lvl w:ilvl="2" w:tplc="041B001B" w:tentative="1">
      <w:start w:val="1"/>
      <w:numFmt w:val="lowerRoman"/>
      <w:lvlText w:val="%3."/>
      <w:lvlJc w:val="right"/>
      <w:pPr>
        <w:ind w:left="4560" w:hanging="180"/>
      </w:pPr>
    </w:lvl>
    <w:lvl w:ilvl="3" w:tplc="041B000F" w:tentative="1">
      <w:start w:val="1"/>
      <w:numFmt w:val="decimal"/>
      <w:lvlText w:val="%4."/>
      <w:lvlJc w:val="left"/>
      <w:pPr>
        <w:ind w:left="5280" w:hanging="360"/>
      </w:pPr>
    </w:lvl>
    <w:lvl w:ilvl="4" w:tplc="041B0019" w:tentative="1">
      <w:start w:val="1"/>
      <w:numFmt w:val="lowerLetter"/>
      <w:lvlText w:val="%5."/>
      <w:lvlJc w:val="left"/>
      <w:pPr>
        <w:ind w:left="6000" w:hanging="360"/>
      </w:pPr>
    </w:lvl>
    <w:lvl w:ilvl="5" w:tplc="041B001B" w:tentative="1">
      <w:start w:val="1"/>
      <w:numFmt w:val="lowerRoman"/>
      <w:lvlText w:val="%6."/>
      <w:lvlJc w:val="right"/>
      <w:pPr>
        <w:ind w:left="6720" w:hanging="180"/>
      </w:pPr>
    </w:lvl>
    <w:lvl w:ilvl="6" w:tplc="041B000F" w:tentative="1">
      <w:start w:val="1"/>
      <w:numFmt w:val="decimal"/>
      <w:lvlText w:val="%7."/>
      <w:lvlJc w:val="left"/>
      <w:pPr>
        <w:ind w:left="7440" w:hanging="360"/>
      </w:pPr>
    </w:lvl>
    <w:lvl w:ilvl="7" w:tplc="041B0019" w:tentative="1">
      <w:start w:val="1"/>
      <w:numFmt w:val="lowerLetter"/>
      <w:lvlText w:val="%8."/>
      <w:lvlJc w:val="left"/>
      <w:pPr>
        <w:ind w:left="8160" w:hanging="360"/>
      </w:pPr>
    </w:lvl>
    <w:lvl w:ilvl="8" w:tplc="041B001B" w:tentative="1">
      <w:start w:val="1"/>
      <w:numFmt w:val="lowerRoman"/>
      <w:lvlText w:val="%9."/>
      <w:lvlJc w:val="right"/>
      <w:pPr>
        <w:ind w:left="8880" w:hanging="180"/>
      </w:pPr>
    </w:lvl>
  </w:abstractNum>
  <w:abstractNum w:abstractNumId="11">
    <w:nsid w:val="383F04AF"/>
    <w:multiLevelType w:val="hybridMultilevel"/>
    <w:tmpl w:val="0F9E6132"/>
    <w:lvl w:ilvl="0" w:tplc="041B0017">
      <w:start w:val="1"/>
      <w:numFmt w:val="lowerLetter"/>
      <w:lvlText w:val="%1)"/>
      <w:lvlJc w:val="left"/>
      <w:pPr>
        <w:ind w:left="1020" w:hanging="360"/>
      </w:p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2">
    <w:nsid w:val="3E7D702F"/>
    <w:multiLevelType w:val="hybridMultilevel"/>
    <w:tmpl w:val="FB8003D2"/>
    <w:lvl w:ilvl="0" w:tplc="041B000F">
      <w:start w:val="1"/>
      <w:numFmt w:val="decimal"/>
      <w:lvlText w:val="%1."/>
      <w:lvlJc w:val="left"/>
      <w:pPr>
        <w:ind w:left="900" w:hanging="360"/>
      </w:pPr>
    </w:lvl>
    <w:lvl w:ilvl="1" w:tplc="9F0AAD36">
      <w:start w:val="1"/>
      <w:numFmt w:val="lowerLetter"/>
      <w:lvlText w:val="%2)"/>
      <w:lvlJc w:val="left"/>
      <w:pPr>
        <w:ind w:left="1620" w:hanging="360"/>
      </w:pPr>
      <w:rPr>
        <w:rFonts w:hint="default"/>
      </w:r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3">
    <w:nsid w:val="4E8101CF"/>
    <w:multiLevelType w:val="hybridMultilevel"/>
    <w:tmpl w:val="91A6FBAA"/>
    <w:lvl w:ilvl="0" w:tplc="041B0017">
      <w:start w:val="1"/>
      <w:numFmt w:val="lowerLetter"/>
      <w:lvlText w:val="%1)"/>
      <w:lvlJc w:val="left"/>
      <w:pPr>
        <w:ind w:left="1020" w:hanging="360"/>
      </w:pPr>
    </w:lvl>
    <w:lvl w:ilvl="1" w:tplc="041B0017">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4">
    <w:nsid w:val="502D1E27"/>
    <w:multiLevelType w:val="hybridMultilevel"/>
    <w:tmpl w:val="0B40F6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19B6D26"/>
    <w:multiLevelType w:val="hybridMultilevel"/>
    <w:tmpl w:val="AE7EBB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19F7A07"/>
    <w:multiLevelType w:val="hybridMultilevel"/>
    <w:tmpl w:val="86D62472"/>
    <w:lvl w:ilvl="0" w:tplc="041B0017">
      <w:start w:val="1"/>
      <w:numFmt w:val="lowerLetter"/>
      <w:lvlText w:val="%1)"/>
      <w:lvlJc w:val="left"/>
      <w:pPr>
        <w:ind w:left="2160" w:hanging="360"/>
      </w:pPr>
    </w:lvl>
    <w:lvl w:ilvl="1" w:tplc="041B0019">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7">
    <w:nsid w:val="54B44F5B"/>
    <w:multiLevelType w:val="hybridMultilevel"/>
    <w:tmpl w:val="2464997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nsid w:val="5B8D06E5"/>
    <w:multiLevelType w:val="hybridMultilevel"/>
    <w:tmpl w:val="3A52EB92"/>
    <w:lvl w:ilvl="0" w:tplc="041B0017">
      <w:start w:val="1"/>
      <w:numFmt w:val="lowerLetter"/>
      <w:lvlText w:val="%1)"/>
      <w:lvlJc w:val="left"/>
      <w:pPr>
        <w:ind w:left="840" w:hanging="360"/>
      </w:p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9">
    <w:nsid w:val="5FF17D5C"/>
    <w:multiLevelType w:val="hybridMultilevel"/>
    <w:tmpl w:val="B47C96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72A50B1"/>
    <w:multiLevelType w:val="hybridMultilevel"/>
    <w:tmpl w:val="13BEBA2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77612138"/>
    <w:multiLevelType w:val="hybridMultilevel"/>
    <w:tmpl w:val="29DAF6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C1C12B1"/>
    <w:multiLevelType w:val="hybridMultilevel"/>
    <w:tmpl w:val="9FDC45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DF27E45"/>
    <w:multiLevelType w:val="hybridMultilevel"/>
    <w:tmpl w:val="F780A58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num w:numId="1">
    <w:abstractNumId w:val="5"/>
  </w:num>
  <w:num w:numId="2">
    <w:abstractNumId w:val="14"/>
  </w:num>
  <w:num w:numId="3">
    <w:abstractNumId w:val="12"/>
  </w:num>
  <w:num w:numId="4">
    <w:abstractNumId w:val="21"/>
  </w:num>
  <w:num w:numId="5">
    <w:abstractNumId w:val="23"/>
  </w:num>
  <w:num w:numId="6">
    <w:abstractNumId w:val="18"/>
  </w:num>
  <w:num w:numId="7">
    <w:abstractNumId w:val="4"/>
  </w:num>
  <w:num w:numId="8">
    <w:abstractNumId w:val="1"/>
  </w:num>
  <w:num w:numId="9">
    <w:abstractNumId w:val="20"/>
  </w:num>
  <w:num w:numId="10">
    <w:abstractNumId w:val="7"/>
  </w:num>
  <w:num w:numId="11">
    <w:abstractNumId w:val="0"/>
  </w:num>
  <w:num w:numId="12">
    <w:abstractNumId w:val="8"/>
  </w:num>
  <w:num w:numId="13">
    <w:abstractNumId w:val="22"/>
  </w:num>
  <w:num w:numId="14">
    <w:abstractNumId w:val="13"/>
  </w:num>
  <w:num w:numId="15">
    <w:abstractNumId w:val="3"/>
  </w:num>
  <w:num w:numId="16">
    <w:abstractNumId w:val="16"/>
  </w:num>
  <w:num w:numId="17">
    <w:abstractNumId w:val="11"/>
  </w:num>
  <w:num w:numId="18">
    <w:abstractNumId w:val="9"/>
  </w:num>
  <w:num w:numId="19">
    <w:abstractNumId w:val="10"/>
  </w:num>
  <w:num w:numId="20">
    <w:abstractNumId w:val="2"/>
  </w:num>
  <w:num w:numId="21">
    <w:abstractNumId w:val="15"/>
  </w:num>
  <w:num w:numId="22">
    <w:abstractNumId w:val="17"/>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B0"/>
    <w:rsid w:val="000E4A1C"/>
    <w:rsid w:val="00113AAF"/>
    <w:rsid w:val="0012724F"/>
    <w:rsid w:val="00183F7B"/>
    <w:rsid w:val="001865B0"/>
    <w:rsid w:val="001B14F8"/>
    <w:rsid w:val="0026178C"/>
    <w:rsid w:val="002F5DB8"/>
    <w:rsid w:val="00424A35"/>
    <w:rsid w:val="00583414"/>
    <w:rsid w:val="00727815"/>
    <w:rsid w:val="007C4BF3"/>
    <w:rsid w:val="009261CB"/>
    <w:rsid w:val="0098505B"/>
    <w:rsid w:val="009E4647"/>
    <w:rsid w:val="00D96674"/>
    <w:rsid w:val="00DC6C55"/>
    <w:rsid w:val="00E30DC5"/>
    <w:rsid w:val="00F32AF6"/>
    <w:rsid w:val="00F409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pacing w:val="30"/>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qFormat/>
    <w:rsid w:val="001865B0"/>
    <w:pPr>
      <w:spacing w:before="100" w:beforeAutospacing="1" w:after="100" w:afterAutospacing="1" w:line="240" w:lineRule="auto"/>
      <w:outlineLvl w:val="0"/>
    </w:pPr>
    <w:rPr>
      <w:rFonts w:eastAsia="Times New Roman"/>
      <w:spacing w:val="0"/>
      <w:kern w:val="36"/>
      <w:sz w:val="48"/>
      <w:szCs w:val="48"/>
      <w:lang w:eastAsia="sk-SK"/>
    </w:rPr>
  </w:style>
  <w:style w:type="paragraph" w:styleId="Nadpis2">
    <w:name w:val="heading 2"/>
    <w:basedOn w:val="Normlny"/>
    <w:link w:val="Nadpis2Char"/>
    <w:qFormat/>
    <w:rsid w:val="001865B0"/>
    <w:pPr>
      <w:spacing w:before="100" w:beforeAutospacing="1" w:after="100" w:afterAutospacing="1" w:line="240" w:lineRule="auto"/>
      <w:outlineLvl w:val="1"/>
    </w:pPr>
    <w:rPr>
      <w:rFonts w:eastAsia="Times New Roman"/>
      <w:spacing w:val="0"/>
      <w:sz w:val="36"/>
      <w:szCs w:val="36"/>
      <w:lang w:eastAsia="sk-SK"/>
    </w:rPr>
  </w:style>
  <w:style w:type="paragraph" w:styleId="Nadpis4">
    <w:name w:val="heading 4"/>
    <w:basedOn w:val="Normlny"/>
    <w:link w:val="Nadpis4Char"/>
    <w:qFormat/>
    <w:rsid w:val="001865B0"/>
    <w:pPr>
      <w:spacing w:before="100" w:beforeAutospacing="1" w:after="100" w:afterAutospacing="1" w:line="240" w:lineRule="auto"/>
      <w:outlineLvl w:val="3"/>
    </w:pPr>
    <w:rPr>
      <w:rFonts w:eastAsia="Times New Roman"/>
      <w:spacing w:val="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865B0"/>
    <w:rPr>
      <w:rFonts w:eastAsia="Times New Roman"/>
      <w:spacing w:val="0"/>
      <w:kern w:val="36"/>
      <w:sz w:val="48"/>
      <w:szCs w:val="48"/>
      <w:lang w:eastAsia="sk-SK"/>
    </w:rPr>
  </w:style>
  <w:style w:type="character" w:customStyle="1" w:styleId="Nadpis2Char">
    <w:name w:val="Nadpis 2 Char"/>
    <w:basedOn w:val="Predvolenpsmoodseku"/>
    <w:link w:val="Nadpis2"/>
    <w:rsid w:val="001865B0"/>
    <w:rPr>
      <w:rFonts w:eastAsia="Times New Roman"/>
      <w:spacing w:val="0"/>
      <w:sz w:val="36"/>
      <w:szCs w:val="36"/>
      <w:lang w:eastAsia="sk-SK"/>
    </w:rPr>
  </w:style>
  <w:style w:type="character" w:customStyle="1" w:styleId="Nadpis4Char">
    <w:name w:val="Nadpis 4 Char"/>
    <w:basedOn w:val="Predvolenpsmoodseku"/>
    <w:link w:val="Nadpis4"/>
    <w:rsid w:val="001865B0"/>
    <w:rPr>
      <w:rFonts w:eastAsia="Times New Roman"/>
      <w:spacing w:val="0"/>
      <w:lang w:eastAsia="sk-SK"/>
    </w:rPr>
  </w:style>
  <w:style w:type="numbering" w:customStyle="1" w:styleId="Bezzoznamu1">
    <w:name w:val="Bez zoznamu1"/>
    <w:next w:val="Bezzoznamu"/>
    <w:semiHidden/>
    <w:rsid w:val="001865B0"/>
  </w:style>
  <w:style w:type="paragraph" w:styleId="Zkladntext2">
    <w:name w:val="Body Text 2"/>
    <w:basedOn w:val="Normlny"/>
    <w:link w:val="Zkladntext2Char"/>
    <w:rsid w:val="001865B0"/>
    <w:pPr>
      <w:spacing w:after="0" w:line="240" w:lineRule="auto"/>
      <w:jc w:val="both"/>
    </w:pPr>
    <w:rPr>
      <w:rFonts w:eastAsia="Times New Roman"/>
      <w:b w:val="0"/>
      <w:bCs w:val="0"/>
      <w:noProof/>
      <w:spacing w:val="0"/>
      <w:lang w:eastAsia="sk-SK"/>
    </w:rPr>
  </w:style>
  <w:style w:type="character" w:customStyle="1" w:styleId="Zkladntext2Char">
    <w:name w:val="Základný text 2 Char"/>
    <w:basedOn w:val="Predvolenpsmoodseku"/>
    <w:link w:val="Zkladntext2"/>
    <w:rsid w:val="001865B0"/>
    <w:rPr>
      <w:rFonts w:eastAsia="Times New Roman"/>
      <w:b w:val="0"/>
      <w:bCs w:val="0"/>
      <w:noProof/>
      <w:spacing w:val="0"/>
      <w:lang w:eastAsia="sk-SK"/>
    </w:rPr>
  </w:style>
  <w:style w:type="character" w:styleId="Hypertextovprepojenie">
    <w:name w:val="Hyperlink"/>
    <w:rsid w:val="001865B0"/>
    <w:rPr>
      <w:color w:val="0000FF"/>
      <w:u w:val="single"/>
    </w:rPr>
  </w:style>
  <w:style w:type="paragraph" w:styleId="Pta">
    <w:name w:val="footer"/>
    <w:basedOn w:val="Normlny"/>
    <w:link w:val="PtaChar"/>
    <w:rsid w:val="001865B0"/>
    <w:pPr>
      <w:tabs>
        <w:tab w:val="center" w:pos="4536"/>
        <w:tab w:val="right" w:pos="9072"/>
      </w:tabs>
      <w:spacing w:after="0" w:line="240" w:lineRule="auto"/>
    </w:pPr>
    <w:rPr>
      <w:rFonts w:eastAsia="Times New Roman"/>
      <w:b w:val="0"/>
      <w:bCs w:val="0"/>
      <w:spacing w:val="0"/>
      <w:lang w:eastAsia="sk-SK"/>
    </w:rPr>
  </w:style>
  <w:style w:type="character" w:customStyle="1" w:styleId="PtaChar">
    <w:name w:val="Päta Char"/>
    <w:basedOn w:val="Predvolenpsmoodseku"/>
    <w:link w:val="Pta"/>
    <w:rsid w:val="001865B0"/>
    <w:rPr>
      <w:rFonts w:eastAsia="Times New Roman"/>
      <w:b w:val="0"/>
      <w:bCs w:val="0"/>
      <w:spacing w:val="0"/>
      <w:lang w:eastAsia="sk-SK"/>
    </w:rPr>
  </w:style>
  <w:style w:type="character" w:styleId="slostrany">
    <w:name w:val="page number"/>
    <w:basedOn w:val="Predvolenpsmoodseku"/>
    <w:rsid w:val="001865B0"/>
  </w:style>
  <w:style w:type="paragraph" w:styleId="Textbubliny">
    <w:name w:val="Balloon Text"/>
    <w:basedOn w:val="Normlny"/>
    <w:link w:val="TextbublinyChar"/>
    <w:semiHidden/>
    <w:rsid w:val="001865B0"/>
    <w:pPr>
      <w:spacing w:after="0" w:line="240" w:lineRule="auto"/>
    </w:pPr>
    <w:rPr>
      <w:rFonts w:ascii="Tahoma" w:eastAsia="Times New Roman" w:hAnsi="Tahoma" w:cs="Tahoma"/>
      <w:b w:val="0"/>
      <w:bCs w:val="0"/>
      <w:spacing w:val="0"/>
      <w:sz w:val="16"/>
      <w:szCs w:val="16"/>
      <w:lang w:eastAsia="sk-SK"/>
    </w:rPr>
  </w:style>
  <w:style w:type="character" w:customStyle="1" w:styleId="TextbublinyChar">
    <w:name w:val="Text bubliny Char"/>
    <w:basedOn w:val="Predvolenpsmoodseku"/>
    <w:link w:val="Textbubliny"/>
    <w:semiHidden/>
    <w:rsid w:val="001865B0"/>
    <w:rPr>
      <w:rFonts w:ascii="Tahoma" w:eastAsia="Times New Roman" w:hAnsi="Tahoma" w:cs="Tahoma"/>
      <w:b w:val="0"/>
      <w:bCs w:val="0"/>
      <w:spacing w:val="0"/>
      <w:sz w:val="16"/>
      <w:szCs w:val="16"/>
      <w:lang w:eastAsia="sk-SK"/>
    </w:rPr>
  </w:style>
  <w:style w:type="character" w:styleId="Odkaznakomentr">
    <w:name w:val="annotation reference"/>
    <w:semiHidden/>
    <w:rsid w:val="001865B0"/>
    <w:rPr>
      <w:sz w:val="16"/>
      <w:szCs w:val="16"/>
    </w:rPr>
  </w:style>
  <w:style w:type="paragraph" w:styleId="Textkomentra">
    <w:name w:val="annotation text"/>
    <w:basedOn w:val="Normlny"/>
    <w:link w:val="TextkomentraChar"/>
    <w:semiHidden/>
    <w:rsid w:val="001865B0"/>
    <w:rPr>
      <w:rFonts w:ascii="Calibri" w:eastAsia="Calibri" w:hAnsi="Calibri"/>
      <w:b w:val="0"/>
      <w:bCs w:val="0"/>
      <w:spacing w:val="0"/>
      <w:sz w:val="20"/>
      <w:szCs w:val="20"/>
    </w:rPr>
  </w:style>
  <w:style w:type="character" w:customStyle="1" w:styleId="TextkomentraChar">
    <w:name w:val="Text komentára Char"/>
    <w:basedOn w:val="Predvolenpsmoodseku"/>
    <w:link w:val="Textkomentra"/>
    <w:semiHidden/>
    <w:rsid w:val="001865B0"/>
    <w:rPr>
      <w:rFonts w:ascii="Calibri" w:eastAsia="Calibri" w:hAnsi="Calibri"/>
      <w:b w:val="0"/>
      <w:bCs w:val="0"/>
      <w:spacing w:val="0"/>
      <w:sz w:val="20"/>
      <w:szCs w:val="20"/>
    </w:rPr>
  </w:style>
  <w:style w:type="paragraph" w:styleId="Textpoznmkypodiarou">
    <w:name w:val="footnote text"/>
    <w:basedOn w:val="Normlny"/>
    <w:link w:val="TextpoznmkypodiarouChar"/>
    <w:semiHidden/>
    <w:rsid w:val="001865B0"/>
    <w:pPr>
      <w:spacing w:after="0" w:line="240" w:lineRule="auto"/>
    </w:pPr>
    <w:rPr>
      <w:rFonts w:eastAsia="Times New Roman"/>
      <w:b w:val="0"/>
      <w:bCs w:val="0"/>
      <w:spacing w:val="0"/>
      <w:sz w:val="20"/>
      <w:szCs w:val="20"/>
      <w:lang w:eastAsia="sk-SK"/>
    </w:rPr>
  </w:style>
  <w:style w:type="character" w:customStyle="1" w:styleId="TextpoznmkypodiarouChar">
    <w:name w:val="Text poznámky pod čiarou Char"/>
    <w:basedOn w:val="Predvolenpsmoodseku"/>
    <w:link w:val="Textpoznmkypodiarou"/>
    <w:semiHidden/>
    <w:rsid w:val="001865B0"/>
    <w:rPr>
      <w:rFonts w:eastAsia="Times New Roman"/>
      <w:b w:val="0"/>
      <w:bCs w:val="0"/>
      <w:spacing w:val="0"/>
      <w:sz w:val="20"/>
      <w:szCs w:val="20"/>
      <w:lang w:eastAsia="sk-SK"/>
    </w:rPr>
  </w:style>
  <w:style w:type="character" w:styleId="Odkaznapoznmkupodiarou">
    <w:name w:val="footnote reference"/>
    <w:uiPriority w:val="99"/>
    <w:semiHidden/>
    <w:rsid w:val="001865B0"/>
    <w:rPr>
      <w:vertAlign w:val="superscript"/>
    </w:rPr>
  </w:style>
  <w:style w:type="paragraph" w:styleId="z-Hornokrajformulra">
    <w:name w:val="HTML Top of Form"/>
    <w:basedOn w:val="Normlny"/>
    <w:next w:val="Normlny"/>
    <w:link w:val="z-HornokrajformulraChar"/>
    <w:hidden/>
    <w:rsid w:val="001865B0"/>
    <w:pPr>
      <w:pBdr>
        <w:bottom w:val="single" w:sz="6" w:space="1" w:color="auto"/>
      </w:pBdr>
      <w:spacing w:after="0" w:line="240" w:lineRule="auto"/>
      <w:jc w:val="center"/>
    </w:pPr>
    <w:rPr>
      <w:rFonts w:ascii="Arial" w:eastAsia="Times New Roman" w:hAnsi="Arial" w:cs="Arial"/>
      <w:b w:val="0"/>
      <w:bCs w:val="0"/>
      <w:vanish/>
      <w:spacing w:val="0"/>
      <w:sz w:val="16"/>
      <w:szCs w:val="16"/>
      <w:lang w:eastAsia="sk-SK"/>
    </w:rPr>
  </w:style>
  <w:style w:type="character" w:customStyle="1" w:styleId="z-HornokrajformulraChar">
    <w:name w:val="z-Horný okraj formulára Char"/>
    <w:basedOn w:val="Predvolenpsmoodseku"/>
    <w:link w:val="z-Hornokrajformulra"/>
    <w:rsid w:val="001865B0"/>
    <w:rPr>
      <w:rFonts w:ascii="Arial" w:eastAsia="Times New Roman" w:hAnsi="Arial" w:cs="Arial"/>
      <w:b w:val="0"/>
      <w:bCs w:val="0"/>
      <w:vanish/>
      <w:spacing w:val="0"/>
      <w:sz w:val="16"/>
      <w:szCs w:val="16"/>
      <w:lang w:eastAsia="sk-SK"/>
    </w:rPr>
  </w:style>
  <w:style w:type="character" w:customStyle="1" w:styleId="newsname">
    <w:name w:val="newsname"/>
    <w:basedOn w:val="Predvolenpsmoodseku"/>
    <w:rsid w:val="001865B0"/>
  </w:style>
  <w:style w:type="paragraph" w:styleId="Normlnywebov">
    <w:name w:val="Normal (Web)"/>
    <w:basedOn w:val="Normlny"/>
    <w:link w:val="NormlnywebovChar"/>
    <w:rsid w:val="001865B0"/>
    <w:pPr>
      <w:spacing w:before="100" w:beforeAutospacing="1" w:after="100" w:afterAutospacing="1" w:line="240" w:lineRule="auto"/>
    </w:pPr>
    <w:rPr>
      <w:rFonts w:eastAsia="Times New Roman"/>
      <w:b w:val="0"/>
      <w:bCs w:val="0"/>
      <w:spacing w:val="0"/>
      <w:lang w:eastAsia="sk-SK"/>
    </w:rPr>
  </w:style>
  <w:style w:type="character" w:styleId="Siln">
    <w:name w:val="Strong"/>
    <w:qFormat/>
    <w:rsid w:val="001865B0"/>
    <w:rPr>
      <w:b w:val="0"/>
      <w:bCs w:val="0"/>
    </w:rPr>
  </w:style>
  <w:style w:type="character" w:styleId="Zvraznenie">
    <w:name w:val="Emphasis"/>
    <w:qFormat/>
    <w:rsid w:val="001865B0"/>
    <w:rPr>
      <w:i/>
      <w:iCs/>
    </w:rPr>
  </w:style>
  <w:style w:type="character" w:customStyle="1" w:styleId="note">
    <w:name w:val="note"/>
    <w:basedOn w:val="Predvolenpsmoodseku"/>
    <w:rsid w:val="001865B0"/>
  </w:style>
  <w:style w:type="paragraph" w:styleId="z-Spodnokrajformulra">
    <w:name w:val="HTML Bottom of Form"/>
    <w:basedOn w:val="Normlny"/>
    <w:next w:val="Normlny"/>
    <w:link w:val="z-SpodnokrajformulraChar"/>
    <w:hidden/>
    <w:rsid w:val="001865B0"/>
    <w:pPr>
      <w:pBdr>
        <w:top w:val="single" w:sz="6" w:space="1" w:color="auto"/>
      </w:pBdr>
      <w:spacing w:after="0" w:line="240" w:lineRule="auto"/>
      <w:jc w:val="center"/>
    </w:pPr>
    <w:rPr>
      <w:rFonts w:ascii="Arial" w:eastAsia="Times New Roman" w:hAnsi="Arial" w:cs="Arial"/>
      <w:b w:val="0"/>
      <w:bCs w:val="0"/>
      <w:vanish/>
      <w:spacing w:val="0"/>
      <w:sz w:val="16"/>
      <w:szCs w:val="16"/>
      <w:lang w:eastAsia="sk-SK"/>
    </w:rPr>
  </w:style>
  <w:style w:type="character" w:customStyle="1" w:styleId="z-SpodnokrajformulraChar">
    <w:name w:val="z-Spodný okraj formulára Char"/>
    <w:basedOn w:val="Predvolenpsmoodseku"/>
    <w:link w:val="z-Spodnokrajformulra"/>
    <w:rsid w:val="001865B0"/>
    <w:rPr>
      <w:rFonts w:ascii="Arial" w:eastAsia="Times New Roman" w:hAnsi="Arial" w:cs="Arial"/>
      <w:b w:val="0"/>
      <w:bCs w:val="0"/>
      <w:vanish/>
      <w:spacing w:val="0"/>
      <w:sz w:val="16"/>
      <w:szCs w:val="16"/>
      <w:lang w:eastAsia="sk-SK"/>
    </w:rPr>
  </w:style>
  <w:style w:type="paragraph" w:styleId="Predmetkomentra">
    <w:name w:val="annotation subject"/>
    <w:basedOn w:val="Textkomentra"/>
    <w:next w:val="Textkomentra"/>
    <w:link w:val="PredmetkomentraChar"/>
    <w:semiHidden/>
    <w:rsid w:val="001865B0"/>
    <w:pPr>
      <w:spacing w:after="0" w:line="240" w:lineRule="auto"/>
    </w:pPr>
    <w:rPr>
      <w:rFonts w:ascii="Times New Roman" w:eastAsia="Times New Roman" w:hAnsi="Times New Roman"/>
      <w:b/>
      <w:bCs/>
      <w:lang w:eastAsia="sk-SK"/>
    </w:rPr>
  </w:style>
  <w:style w:type="character" w:customStyle="1" w:styleId="PredmetkomentraChar">
    <w:name w:val="Predmet komentára Char"/>
    <w:basedOn w:val="TextkomentraChar"/>
    <w:link w:val="Predmetkomentra"/>
    <w:semiHidden/>
    <w:rsid w:val="001865B0"/>
    <w:rPr>
      <w:rFonts w:ascii="Calibri" w:eastAsia="Times New Roman" w:hAnsi="Calibri"/>
      <w:b/>
      <w:bCs/>
      <w:spacing w:val="0"/>
      <w:sz w:val="20"/>
      <w:szCs w:val="20"/>
      <w:lang w:eastAsia="sk-SK"/>
    </w:rPr>
  </w:style>
  <w:style w:type="paragraph" w:styleId="truktradokumentu">
    <w:name w:val="Document Map"/>
    <w:basedOn w:val="Normlny"/>
    <w:link w:val="truktradokumentuChar"/>
    <w:semiHidden/>
    <w:rsid w:val="001865B0"/>
    <w:pPr>
      <w:shd w:val="clear" w:color="auto" w:fill="000080"/>
      <w:spacing w:after="0" w:line="240" w:lineRule="auto"/>
    </w:pPr>
    <w:rPr>
      <w:rFonts w:ascii="Tahoma" w:eastAsia="Times New Roman" w:hAnsi="Tahoma" w:cs="Tahoma"/>
      <w:b w:val="0"/>
      <w:bCs w:val="0"/>
      <w:spacing w:val="0"/>
      <w:sz w:val="20"/>
      <w:szCs w:val="20"/>
      <w:lang w:eastAsia="sk-SK"/>
    </w:rPr>
  </w:style>
  <w:style w:type="character" w:customStyle="1" w:styleId="truktradokumentuChar">
    <w:name w:val="Štruktúra dokumentu Char"/>
    <w:basedOn w:val="Predvolenpsmoodseku"/>
    <w:link w:val="truktradokumentu"/>
    <w:semiHidden/>
    <w:rsid w:val="001865B0"/>
    <w:rPr>
      <w:rFonts w:ascii="Tahoma" w:eastAsia="Times New Roman" w:hAnsi="Tahoma" w:cs="Tahoma"/>
      <w:b w:val="0"/>
      <w:bCs w:val="0"/>
      <w:spacing w:val="0"/>
      <w:sz w:val="20"/>
      <w:szCs w:val="20"/>
      <w:shd w:val="clear" w:color="auto" w:fill="000080"/>
      <w:lang w:eastAsia="sk-SK"/>
    </w:rPr>
  </w:style>
  <w:style w:type="character" w:styleId="PouitHypertextovPrepojenie">
    <w:name w:val="FollowedHyperlink"/>
    <w:rsid w:val="001865B0"/>
    <w:rPr>
      <w:color w:val="800080"/>
      <w:u w:val="single"/>
    </w:rPr>
  </w:style>
  <w:style w:type="character" w:customStyle="1" w:styleId="NormlnywebovChar">
    <w:name w:val="Normálny (webový) Char"/>
    <w:link w:val="Normlnywebov"/>
    <w:rsid w:val="001865B0"/>
    <w:rPr>
      <w:rFonts w:eastAsia="Times New Roman"/>
      <w:b w:val="0"/>
      <w:bCs w:val="0"/>
      <w:spacing w:val="0"/>
      <w:lang w:eastAsia="sk-SK"/>
    </w:rPr>
  </w:style>
  <w:style w:type="paragraph" w:styleId="Revzia">
    <w:name w:val="Revision"/>
    <w:hidden/>
    <w:uiPriority w:val="99"/>
    <w:semiHidden/>
    <w:rsid w:val="001865B0"/>
    <w:pPr>
      <w:spacing w:after="0" w:line="240" w:lineRule="auto"/>
    </w:pPr>
    <w:rPr>
      <w:rFonts w:eastAsia="Times New Roman"/>
      <w:b w:val="0"/>
      <w:bCs w:val="0"/>
      <w:spacing w:val="0"/>
      <w:lang w:eastAsia="sk-SK"/>
    </w:rPr>
  </w:style>
  <w:style w:type="character" w:customStyle="1" w:styleId="Znakypropoznmkupodarou">
    <w:name w:val="Znaky pro poznámku pod čarou"/>
    <w:rsid w:val="00186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pacing w:val="30"/>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qFormat/>
    <w:rsid w:val="001865B0"/>
    <w:pPr>
      <w:spacing w:before="100" w:beforeAutospacing="1" w:after="100" w:afterAutospacing="1" w:line="240" w:lineRule="auto"/>
      <w:outlineLvl w:val="0"/>
    </w:pPr>
    <w:rPr>
      <w:rFonts w:eastAsia="Times New Roman"/>
      <w:spacing w:val="0"/>
      <w:kern w:val="36"/>
      <w:sz w:val="48"/>
      <w:szCs w:val="48"/>
      <w:lang w:eastAsia="sk-SK"/>
    </w:rPr>
  </w:style>
  <w:style w:type="paragraph" w:styleId="Nadpis2">
    <w:name w:val="heading 2"/>
    <w:basedOn w:val="Normlny"/>
    <w:link w:val="Nadpis2Char"/>
    <w:qFormat/>
    <w:rsid w:val="001865B0"/>
    <w:pPr>
      <w:spacing w:before="100" w:beforeAutospacing="1" w:after="100" w:afterAutospacing="1" w:line="240" w:lineRule="auto"/>
      <w:outlineLvl w:val="1"/>
    </w:pPr>
    <w:rPr>
      <w:rFonts w:eastAsia="Times New Roman"/>
      <w:spacing w:val="0"/>
      <w:sz w:val="36"/>
      <w:szCs w:val="36"/>
      <w:lang w:eastAsia="sk-SK"/>
    </w:rPr>
  </w:style>
  <w:style w:type="paragraph" w:styleId="Nadpis4">
    <w:name w:val="heading 4"/>
    <w:basedOn w:val="Normlny"/>
    <w:link w:val="Nadpis4Char"/>
    <w:qFormat/>
    <w:rsid w:val="001865B0"/>
    <w:pPr>
      <w:spacing w:before="100" w:beforeAutospacing="1" w:after="100" w:afterAutospacing="1" w:line="240" w:lineRule="auto"/>
      <w:outlineLvl w:val="3"/>
    </w:pPr>
    <w:rPr>
      <w:rFonts w:eastAsia="Times New Roman"/>
      <w:spacing w:val="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865B0"/>
    <w:rPr>
      <w:rFonts w:eastAsia="Times New Roman"/>
      <w:spacing w:val="0"/>
      <w:kern w:val="36"/>
      <w:sz w:val="48"/>
      <w:szCs w:val="48"/>
      <w:lang w:eastAsia="sk-SK"/>
    </w:rPr>
  </w:style>
  <w:style w:type="character" w:customStyle="1" w:styleId="Nadpis2Char">
    <w:name w:val="Nadpis 2 Char"/>
    <w:basedOn w:val="Predvolenpsmoodseku"/>
    <w:link w:val="Nadpis2"/>
    <w:rsid w:val="001865B0"/>
    <w:rPr>
      <w:rFonts w:eastAsia="Times New Roman"/>
      <w:spacing w:val="0"/>
      <w:sz w:val="36"/>
      <w:szCs w:val="36"/>
      <w:lang w:eastAsia="sk-SK"/>
    </w:rPr>
  </w:style>
  <w:style w:type="character" w:customStyle="1" w:styleId="Nadpis4Char">
    <w:name w:val="Nadpis 4 Char"/>
    <w:basedOn w:val="Predvolenpsmoodseku"/>
    <w:link w:val="Nadpis4"/>
    <w:rsid w:val="001865B0"/>
    <w:rPr>
      <w:rFonts w:eastAsia="Times New Roman"/>
      <w:spacing w:val="0"/>
      <w:lang w:eastAsia="sk-SK"/>
    </w:rPr>
  </w:style>
  <w:style w:type="numbering" w:customStyle="1" w:styleId="Bezzoznamu1">
    <w:name w:val="Bez zoznamu1"/>
    <w:next w:val="Bezzoznamu"/>
    <w:semiHidden/>
    <w:rsid w:val="001865B0"/>
  </w:style>
  <w:style w:type="paragraph" w:styleId="Zkladntext2">
    <w:name w:val="Body Text 2"/>
    <w:basedOn w:val="Normlny"/>
    <w:link w:val="Zkladntext2Char"/>
    <w:rsid w:val="001865B0"/>
    <w:pPr>
      <w:spacing w:after="0" w:line="240" w:lineRule="auto"/>
      <w:jc w:val="both"/>
    </w:pPr>
    <w:rPr>
      <w:rFonts w:eastAsia="Times New Roman"/>
      <w:b w:val="0"/>
      <w:bCs w:val="0"/>
      <w:noProof/>
      <w:spacing w:val="0"/>
      <w:lang w:eastAsia="sk-SK"/>
    </w:rPr>
  </w:style>
  <w:style w:type="character" w:customStyle="1" w:styleId="Zkladntext2Char">
    <w:name w:val="Základný text 2 Char"/>
    <w:basedOn w:val="Predvolenpsmoodseku"/>
    <w:link w:val="Zkladntext2"/>
    <w:rsid w:val="001865B0"/>
    <w:rPr>
      <w:rFonts w:eastAsia="Times New Roman"/>
      <w:b w:val="0"/>
      <w:bCs w:val="0"/>
      <w:noProof/>
      <w:spacing w:val="0"/>
      <w:lang w:eastAsia="sk-SK"/>
    </w:rPr>
  </w:style>
  <w:style w:type="character" w:styleId="Hypertextovprepojenie">
    <w:name w:val="Hyperlink"/>
    <w:rsid w:val="001865B0"/>
    <w:rPr>
      <w:color w:val="0000FF"/>
      <w:u w:val="single"/>
    </w:rPr>
  </w:style>
  <w:style w:type="paragraph" w:styleId="Pta">
    <w:name w:val="footer"/>
    <w:basedOn w:val="Normlny"/>
    <w:link w:val="PtaChar"/>
    <w:rsid w:val="001865B0"/>
    <w:pPr>
      <w:tabs>
        <w:tab w:val="center" w:pos="4536"/>
        <w:tab w:val="right" w:pos="9072"/>
      </w:tabs>
      <w:spacing w:after="0" w:line="240" w:lineRule="auto"/>
    </w:pPr>
    <w:rPr>
      <w:rFonts w:eastAsia="Times New Roman"/>
      <w:b w:val="0"/>
      <w:bCs w:val="0"/>
      <w:spacing w:val="0"/>
      <w:lang w:eastAsia="sk-SK"/>
    </w:rPr>
  </w:style>
  <w:style w:type="character" w:customStyle="1" w:styleId="PtaChar">
    <w:name w:val="Päta Char"/>
    <w:basedOn w:val="Predvolenpsmoodseku"/>
    <w:link w:val="Pta"/>
    <w:rsid w:val="001865B0"/>
    <w:rPr>
      <w:rFonts w:eastAsia="Times New Roman"/>
      <w:b w:val="0"/>
      <w:bCs w:val="0"/>
      <w:spacing w:val="0"/>
      <w:lang w:eastAsia="sk-SK"/>
    </w:rPr>
  </w:style>
  <w:style w:type="character" w:styleId="slostrany">
    <w:name w:val="page number"/>
    <w:basedOn w:val="Predvolenpsmoodseku"/>
    <w:rsid w:val="001865B0"/>
  </w:style>
  <w:style w:type="paragraph" w:styleId="Textbubliny">
    <w:name w:val="Balloon Text"/>
    <w:basedOn w:val="Normlny"/>
    <w:link w:val="TextbublinyChar"/>
    <w:semiHidden/>
    <w:rsid w:val="001865B0"/>
    <w:pPr>
      <w:spacing w:after="0" w:line="240" w:lineRule="auto"/>
    </w:pPr>
    <w:rPr>
      <w:rFonts w:ascii="Tahoma" w:eastAsia="Times New Roman" w:hAnsi="Tahoma" w:cs="Tahoma"/>
      <w:b w:val="0"/>
      <w:bCs w:val="0"/>
      <w:spacing w:val="0"/>
      <w:sz w:val="16"/>
      <w:szCs w:val="16"/>
      <w:lang w:eastAsia="sk-SK"/>
    </w:rPr>
  </w:style>
  <w:style w:type="character" w:customStyle="1" w:styleId="TextbublinyChar">
    <w:name w:val="Text bubliny Char"/>
    <w:basedOn w:val="Predvolenpsmoodseku"/>
    <w:link w:val="Textbubliny"/>
    <w:semiHidden/>
    <w:rsid w:val="001865B0"/>
    <w:rPr>
      <w:rFonts w:ascii="Tahoma" w:eastAsia="Times New Roman" w:hAnsi="Tahoma" w:cs="Tahoma"/>
      <w:b w:val="0"/>
      <w:bCs w:val="0"/>
      <w:spacing w:val="0"/>
      <w:sz w:val="16"/>
      <w:szCs w:val="16"/>
      <w:lang w:eastAsia="sk-SK"/>
    </w:rPr>
  </w:style>
  <w:style w:type="character" w:styleId="Odkaznakomentr">
    <w:name w:val="annotation reference"/>
    <w:semiHidden/>
    <w:rsid w:val="001865B0"/>
    <w:rPr>
      <w:sz w:val="16"/>
      <w:szCs w:val="16"/>
    </w:rPr>
  </w:style>
  <w:style w:type="paragraph" w:styleId="Textkomentra">
    <w:name w:val="annotation text"/>
    <w:basedOn w:val="Normlny"/>
    <w:link w:val="TextkomentraChar"/>
    <w:semiHidden/>
    <w:rsid w:val="001865B0"/>
    <w:rPr>
      <w:rFonts w:ascii="Calibri" w:eastAsia="Calibri" w:hAnsi="Calibri"/>
      <w:b w:val="0"/>
      <w:bCs w:val="0"/>
      <w:spacing w:val="0"/>
      <w:sz w:val="20"/>
      <w:szCs w:val="20"/>
    </w:rPr>
  </w:style>
  <w:style w:type="character" w:customStyle="1" w:styleId="TextkomentraChar">
    <w:name w:val="Text komentára Char"/>
    <w:basedOn w:val="Predvolenpsmoodseku"/>
    <w:link w:val="Textkomentra"/>
    <w:semiHidden/>
    <w:rsid w:val="001865B0"/>
    <w:rPr>
      <w:rFonts w:ascii="Calibri" w:eastAsia="Calibri" w:hAnsi="Calibri"/>
      <w:b w:val="0"/>
      <w:bCs w:val="0"/>
      <w:spacing w:val="0"/>
      <w:sz w:val="20"/>
      <w:szCs w:val="20"/>
    </w:rPr>
  </w:style>
  <w:style w:type="paragraph" w:styleId="Textpoznmkypodiarou">
    <w:name w:val="footnote text"/>
    <w:basedOn w:val="Normlny"/>
    <w:link w:val="TextpoznmkypodiarouChar"/>
    <w:semiHidden/>
    <w:rsid w:val="001865B0"/>
    <w:pPr>
      <w:spacing w:after="0" w:line="240" w:lineRule="auto"/>
    </w:pPr>
    <w:rPr>
      <w:rFonts w:eastAsia="Times New Roman"/>
      <w:b w:val="0"/>
      <w:bCs w:val="0"/>
      <w:spacing w:val="0"/>
      <w:sz w:val="20"/>
      <w:szCs w:val="20"/>
      <w:lang w:eastAsia="sk-SK"/>
    </w:rPr>
  </w:style>
  <w:style w:type="character" w:customStyle="1" w:styleId="TextpoznmkypodiarouChar">
    <w:name w:val="Text poznámky pod čiarou Char"/>
    <w:basedOn w:val="Predvolenpsmoodseku"/>
    <w:link w:val="Textpoznmkypodiarou"/>
    <w:semiHidden/>
    <w:rsid w:val="001865B0"/>
    <w:rPr>
      <w:rFonts w:eastAsia="Times New Roman"/>
      <w:b w:val="0"/>
      <w:bCs w:val="0"/>
      <w:spacing w:val="0"/>
      <w:sz w:val="20"/>
      <w:szCs w:val="20"/>
      <w:lang w:eastAsia="sk-SK"/>
    </w:rPr>
  </w:style>
  <w:style w:type="character" w:styleId="Odkaznapoznmkupodiarou">
    <w:name w:val="footnote reference"/>
    <w:uiPriority w:val="99"/>
    <w:semiHidden/>
    <w:rsid w:val="001865B0"/>
    <w:rPr>
      <w:vertAlign w:val="superscript"/>
    </w:rPr>
  </w:style>
  <w:style w:type="paragraph" w:styleId="z-Hornokrajformulra">
    <w:name w:val="HTML Top of Form"/>
    <w:basedOn w:val="Normlny"/>
    <w:next w:val="Normlny"/>
    <w:link w:val="z-HornokrajformulraChar"/>
    <w:hidden/>
    <w:rsid w:val="001865B0"/>
    <w:pPr>
      <w:pBdr>
        <w:bottom w:val="single" w:sz="6" w:space="1" w:color="auto"/>
      </w:pBdr>
      <w:spacing w:after="0" w:line="240" w:lineRule="auto"/>
      <w:jc w:val="center"/>
    </w:pPr>
    <w:rPr>
      <w:rFonts w:ascii="Arial" w:eastAsia="Times New Roman" w:hAnsi="Arial" w:cs="Arial"/>
      <w:b w:val="0"/>
      <w:bCs w:val="0"/>
      <w:vanish/>
      <w:spacing w:val="0"/>
      <w:sz w:val="16"/>
      <w:szCs w:val="16"/>
      <w:lang w:eastAsia="sk-SK"/>
    </w:rPr>
  </w:style>
  <w:style w:type="character" w:customStyle="1" w:styleId="z-HornokrajformulraChar">
    <w:name w:val="z-Horný okraj formulára Char"/>
    <w:basedOn w:val="Predvolenpsmoodseku"/>
    <w:link w:val="z-Hornokrajformulra"/>
    <w:rsid w:val="001865B0"/>
    <w:rPr>
      <w:rFonts w:ascii="Arial" w:eastAsia="Times New Roman" w:hAnsi="Arial" w:cs="Arial"/>
      <w:b w:val="0"/>
      <w:bCs w:val="0"/>
      <w:vanish/>
      <w:spacing w:val="0"/>
      <w:sz w:val="16"/>
      <w:szCs w:val="16"/>
      <w:lang w:eastAsia="sk-SK"/>
    </w:rPr>
  </w:style>
  <w:style w:type="character" w:customStyle="1" w:styleId="newsname">
    <w:name w:val="newsname"/>
    <w:basedOn w:val="Predvolenpsmoodseku"/>
    <w:rsid w:val="001865B0"/>
  </w:style>
  <w:style w:type="paragraph" w:styleId="Normlnywebov">
    <w:name w:val="Normal (Web)"/>
    <w:basedOn w:val="Normlny"/>
    <w:link w:val="NormlnywebovChar"/>
    <w:rsid w:val="001865B0"/>
    <w:pPr>
      <w:spacing w:before="100" w:beforeAutospacing="1" w:after="100" w:afterAutospacing="1" w:line="240" w:lineRule="auto"/>
    </w:pPr>
    <w:rPr>
      <w:rFonts w:eastAsia="Times New Roman"/>
      <w:b w:val="0"/>
      <w:bCs w:val="0"/>
      <w:spacing w:val="0"/>
      <w:lang w:eastAsia="sk-SK"/>
    </w:rPr>
  </w:style>
  <w:style w:type="character" w:styleId="Siln">
    <w:name w:val="Strong"/>
    <w:qFormat/>
    <w:rsid w:val="001865B0"/>
    <w:rPr>
      <w:b w:val="0"/>
      <w:bCs w:val="0"/>
    </w:rPr>
  </w:style>
  <w:style w:type="character" w:styleId="Zvraznenie">
    <w:name w:val="Emphasis"/>
    <w:qFormat/>
    <w:rsid w:val="001865B0"/>
    <w:rPr>
      <w:i/>
      <w:iCs/>
    </w:rPr>
  </w:style>
  <w:style w:type="character" w:customStyle="1" w:styleId="note">
    <w:name w:val="note"/>
    <w:basedOn w:val="Predvolenpsmoodseku"/>
    <w:rsid w:val="001865B0"/>
  </w:style>
  <w:style w:type="paragraph" w:styleId="z-Spodnokrajformulra">
    <w:name w:val="HTML Bottom of Form"/>
    <w:basedOn w:val="Normlny"/>
    <w:next w:val="Normlny"/>
    <w:link w:val="z-SpodnokrajformulraChar"/>
    <w:hidden/>
    <w:rsid w:val="001865B0"/>
    <w:pPr>
      <w:pBdr>
        <w:top w:val="single" w:sz="6" w:space="1" w:color="auto"/>
      </w:pBdr>
      <w:spacing w:after="0" w:line="240" w:lineRule="auto"/>
      <w:jc w:val="center"/>
    </w:pPr>
    <w:rPr>
      <w:rFonts w:ascii="Arial" w:eastAsia="Times New Roman" w:hAnsi="Arial" w:cs="Arial"/>
      <w:b w:val="0"/>
      <w:bCs w:val="0"/>
      <w:vanish/>
      <w:spacing w:val="0"/>
      <w:sz w:val="16"/>
      <w:szCs w:val="16"/>
      <w:lang w:eastAsia="sk-SK"/>
    </w:rPr>
  </w:style>
  <w:style w:type="character" w:customStyle="1" w:styleId="z-SpodnokrajformulraChar">
    <w:name w:val="z-Spodný okraj formulára Char"/>
    <w:basedOn w:val="Predvolenpsmoodseku"/>
    <w:link w:val="z-Spodnokrajformulra"/>
    <w:rsid w:val="001865B0"/>
    <w:rPr>
      <w:rFonts w:ascii="Arial" w:eastAsia="Times New Roman" w:hAnsi="Arial" w:cs="Arial"/>
      <w:b w:val="0"/>
      <w:bCs w:val="0"/>
      <w:vanish/>
      <w:spacing w:val="0"/>
      <w:sz w:val="16"/>
      <w:szCs w:val="16"/>
      <w:lang w:eastAsia="sk-SK"/>
    </w:rPr>
  </w:style>
  <w:style w:type="paragraph" w:styleId="Predmetkomentra">
    <w:name w:val="annotation subject"/>
    <w:basedOn w:val="Textkomentra"/>
    <w:next w:val="Textkomentra"/>
    <w:link w:val="PredmetkomentraChar"/>
    <w:semiHidden/>
    <w:rsid w:val="001865B0"/>
    <w:pPr>
      <w:spacing w:after="0" w:line="240" w:lineRule="auto"/>
    </w:pPr>
    <w:rPr>
      <w:rFonts w:ascii="Times New Roman" w:eastAsia="Times New Roman" w:hAnsi="Times New Roman"/>
      <w:b/>
      <w:bCs/>
      <w:lang w:eastAsia="sk-SK"/>
    </w:rPr>
  </w:style>
  <w:style w:type="character" w:customStyle="1" w:styleId="PredmetkomentraChar">
    <w:name w:val="Predmet komentára Char"/>
    <w:basedOn w:val="TextkomentraChar"/>
    <w:link w:val="Predmetkomentra"/>
    <w:semiHidden/>
    <w:rsid w:val="001865B0"/>
    <w:rPr>
      <w:rFonts w:ascii="Calibri" w:eastAsia="Times New Roman" w:hAnsi="Calibri"/>
      <w:b/>
      <w:bCs/>
      <w:spacing w:val="0"/>
      <w:sz w:val="20"/>
      <w:szCs w:val="20"/>
      <w:lang w:eastAsia="sk-SK"/>
    </w:rPr>
  </w:style>
  <w:style w:type="paragraph" w:styleId="truktradokumentu">
    <w:name w:val="Document Map"/>
    <w:basedOn w:val="Normlny"/>
    <w:link w:val="truktradokumentuChar"/>
    <w:semiHidden/>
    <w:rsid w:val="001865B0"/>
    <w:pPr>
      <w:shd w:val="clear" w:color="auto" w:fill="000080"/>
      <w:spacing w:after="0" w:line="240" w:lineRule="auto"/>
    </w:pPr>
    <w:rPr>
      <w:rFonts w:ascii="Tahoma" w:eastAsia="Times New Roman" w:hAnsi="Tahoma" w:cs="Tahoma"/>
      <w:b w:val="0"/>
      <w:bCs w:val="0"/>
      <w:spacing w:val="0"/>
      <w:sz w:val="20"/>
      <w:szCs w:val="20"/>
      <w:lang w:eastAsia="sk-SK"/>
    </w:rPr>
  </w:style>
  <w:style w:type="character" w:customStyle="1" w:styleId="truktradokumentuChar">
    <w:name w:val="Štruktúra dokumentu Char"/>
    <w:basedOn w:val="Predvolenpsmoodseku"/>
    <w:link w:val="truktradokumentu"/>
    <w:semiHidden/>
    <w:rsid w:val="001865B0"/>
    <w:rPr>
      <w:rFonts w:ascii="Tahoma" w:eastAsia="Times New Roman" w:hAnsi="Tahoma" w:cs="Tahoma"/>
      <w:b w:val="0"/>
      <w:bCs w:val="0"/>
      <w:spacing w:val="0"/>
      <w:sz w:val="20"/>
      <w:szCs w:val="20"/>
      <w:shd w:val="clear" w:color="auto" w:fill="000080"/>
      <w:lang w:eastAsia="sk-SK"/>
    </w:rPr>
  </w:style>
  <w:style w:type="character" w:styleId="PouitHypertextovPrepojenie">
    <w:name w:val="FollowedHyperlink"/>
    <w:rsid w:val="001865B0"/>
    <w:rPr>
      <w:color w:val="800080"/>
      <w:u w:val="single"/>
    </w:rPr>
  </w:style>
  <w:style w:type="character" w:customStyle="1" w:styleId="NormlnywebovChar">
    <w:name w:val="Normálny (webový) Char"/>
    <w:link w:val="Normlnywebov"/>
    <w:rsid w:val="001865B0"/>
    <w:rPr>
      <w:rFonts w:eastAsia="Times New Roman"/>
      <w:b w:val="0"/>
      <w:bCs w:val="0"/>
      <w:spacing w:val="0"/>
      <w:lang w:eastAsia="sk-SK"/>
    </w:rPr>
  </w:style>
  <w:style w:type="paragraph" w:styleId="Revzia">
    <w:name w:val="Revision"/>
    <w:hidden/>
    <w:uiPriority w:val="99"/>
    <w:semiHidden/>
    <w:rsid w:val="001865B0"/>
    <w:pPr>
      <w:spacing w:after="0" w:line="240" w:lineRule="auto"/>
    </w:pPr>
    <w:rPr>
      <w:rFonts w:eastAsia="Times New Roman"/>
      <w:b w:val="0"/>
      <w:bCs w:val="0"/>
      <w:spacing w:val="0"/>
      <w:lang w:eastAsia="sk-SK"/>
    </w:rPr>
  </w:style>
  <w:style w:type="character" w:customStyle="1" w:styleId="Znakypropoznmkupodarou">
    <w:name w:val="Znaky pro poznámku pod čarou"/>
    <w:rsid w:val="00186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r.sk/ext_dok-82009/131499c?ext=ori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new_http_browser_jscript('?MOD=html&amp;FIR=demo&amp;JEL=n&amp;AGE=zak&amp;TNU=n&amp;IDC=191%2F2009%20Z.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new_http_browser_jscript('?MOD=html&amp;FIR=demo&amp;JEL=n&amp;AGE=zak&amp;TNU=n&amp;IDC=188%2F2009%20Z.z.')" TargetMode="External"/><Relationship Id="rId4" Type="http://schemas.openxmlformats.org/officeDocument/2006/relationships/settings" Target="settings.xml"/><Relationship Id="rId9" Type="http://schemas.openxmlformats.org/officeDocument/2006/relationships/hyperlink" Target="JavaScript:new_http_browser_jscript('?MOD=html&amp;FIR=demo&amp;JEL=n&amp;AGE=zak&amp;TNU=n&amp;IDC=45%2F2009%20Z.z.')"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16</Pages>
  <Words>5986</Words>
  <Characters>34126</Characters>
  <Application>Microsoft Office Word</Application>
  <DocSecurity>0</DocSecurity>
  <Lines>284</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Jokmanova Diana</dc:creator>
  <cp:lastModifiedBy>Jokmanova Diana</cp:lastModifiedBy>
  <cp:revision>13</cp:revision>
  <dcterms:created xsi:type="dcterms:W3CDTF">2012-12-12T07:13:00Z</dcterms:created>
  <dcterms:modified xsi:type="dcterms:W3CDTF">2012-12-14T10:14:00Z</dcterms:modified>
</cp:coreProperties>
</file>