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9E" w:rsidRDefault="0027649E" w:rsidP="0027649E">
      <w:pPr>
        <w:pStyle w:val="Podtitul"/>
        <w:jc w:val="center"/>
        <w:rPr>
          <w:lang w:val="sk-SK"/>
        </w:rPr>
      </w:pPr>
      <w:r>
        <w:rPr>
          <w:lang w:val="sk-SK"/>
        </w:rPr>
        <w:t>Dôvodová správa</w:t>
      </w:r>
      <w:bookmarkStart w:id="0" w:name="_GoBack"/>
      <w:bookmarkEnd w:id="0"/>
    </w:p>
    <w:p w:rsidR="0027649E" w:rsidRDefault="0027649E" w:rsidP="0027649E">
      <w:pPr>
        <w:pStyle w:val="Podtitul"/>
        <w:rPr>
          <w:lang w:val="sk-SK"/>
        </w:rPr>
      </w:pPr>
    </w:p>
    <w:p w:rsidR="0027649E" w:rsidRDefault="0027649E" w:rsidP="0027649E">
      <w:pPr>
        <w:pStyle w:val="Podtitul"/>
        <w:rPr>
          <w:lang w:val="sk-SK"/>
        </w:rPr>
      </w:pPr>
    </w:p>
    <w:p w:rsidR="0027649E" w:rsidRPr="004F75F4" w:rsidRDefault="0027649E" w:rsidP="0027649E">
      <w:pPr>
        <w:pStyle w:val="Podtitul"/>
        <w:rPr>
          <w:lang w:val="sk-SK"/>
        </w:rPr>
      </w:pPr>
      <w:r w:rsidRPr="004F75F4">
        <w:rPr>
          <w:lang w:val="sk-SK"/>
        </w:rPr>
        <w:t>Všeobecná časť</w:t>
      </w:r>
    </w:p>
    <w:p w:rsidR="0027649E" w:rsidRPr="004F75F4" w:rsidRDefault="0027649E" w:rsidP="0027649E">
      <w:pPr>
        <w:spacing w:line="360" w:lineRule="auto"/>
        <w:ind w:firstLine="567"/>
        <w:jc w:val="both"/>
        <w:rPr>
          <w:bCs/>
        </w:rPr>
      </w:pPr>
      <w:r w:rsidRPr="004F75F4">
        <w:rPr>
          <w:bCs/>
        </w:rPr>
        <w:t xml:space="preserve">Nariadením Komisie </w:t>
      </w:r>
      <w:r w:rsidRPr="004F75F4">
        <w:t xml:space="preserve">(EÚ) č. 722/2012 o osobitných požiadavkách týkajúcich sa požiadaviek stanovených v smerniciach Rady 90/385/EHS a 93/42/EHS na aktívne implantovateľné zdravotnícke pomôcky a na zdravotnícke pomôcky vyrábané z tkanív živočíšneho pôvodu sa zrušuje </w:t>
      </w:r>
      <w:r w:rsidRPr="004F75F4">
        <w:rPr>
          <w:bCs/>
        </w:rPr>
        <w:t xml:space="preserve">smernica Komisie 2003/32/ES z 23. apríla 2003, ktorou sa zavádzajú podrobné špecifikácie týkajúce sa požiadaviek stanovených v smernici Rady 93/42/EHS na zdravotnícke pomôcky vyrábané z tkanív živočíšneho pôvodu (Mimoriadne vydanie Ú. v. EÚ, 15/zv. 7). </w:t>
      </w:r>
    </w:p>
    <w:p w:rsidR="0027649E" w:rsidRPr="004F75F4" w:rsidRDefault="0027649E" w:rsidP="0027649E">
      <w:pPr>
        <w:spacing w:line="360" w:lineRule="auto"/>
        <w:ind w:firstLine="540"/>
        <w:jc w:val="both"/>
        <w:rPr>
          <w:bCs/>
        </w:rPr>
      </w:pPr>
      <w:r w:rsidRPr="004F75F4">
        <w:rPr>
          <w:bCs/>
        </w:rPr>
        <w:t xml:space="preserve">Smernica Komisie 2003/32/ES bola prebraná nariadením vlády Slovenskej republiky č. 582/2008 Z. z., ktorým  sa  ustanovujú  podrobnosti o  technických požiadavkách a postupoch posudzovania zhody  zdravotníckych pomôcok. </w:t>
      </w:r>
    </w:p>
    <w:p w:rsidR="0027649E" w:rsidRPr="004F75F4" w:rsidRDefault="0027649E" w:rsidP="0027649E">
      <w:pPr>
        <w:spacing w:line="360" w:lineRule="auto"/>
        <w:ind w:firstLine="540"/>
        <w:jc w:val="both"/>
      </w:pPr>
      <w:r w:rsidRPr="004F75F4">
        <w:rPr>
          <w:bCs/>
        </w:rPr>
        <w:t xml:space="preserve">Vzhľadom na to, že nariadenie Komisie </w:t>
      </w:r>
      <w:r w:rsidRPr="004F75F4">
        <w:t xml:space="preserve">(EÚ) č. 722/2012 o osobitných požiadavkách týkajúcich sa požiadaviek stanovených v smerniciach Rady 90/385/EHS a 93/42/EHS na aktívne implantovateľné zdravotnícke pomôcky a na zdravotnícke pomôcky vyrábané z tkanív živočíšneho pôvodu nadobudne účinnosť 29. 8. 2013 a je priamo aplikovateľné vo všetkých členských štátoch Európskej únie, je potrebné vypustiť z </w:t>
      </w:r>
      <w:r w:rsidRPr="004F75F4">
        <w:rPr>
          <w:bCs/>
        </w:rPr>
        <w:t xml:space="preserve">nariadenia vlády Slovenskej republiky č. 582/2008 Z. z., ktorým  sa  ustanovujú  podrobnosti o  technických požiadavkách a postupoch posudzovania zhody  zdravotníckych pomôcok prílohu č. 13 a zároveň upraviť v nariadení vlády Slovenskej republiky č. 582/2008 Z. z., niektoré ustanovenia týkajúce sa analýzy rizík a riadenia rizík odkazom na  nariadenie Komisie </w:t>
      </w:r>
      <w:r w:rsidRPr="004F75F4">
        <w:t>(EÚ) č. 722/2012, ktoré upravuje túto oblasť posudzovania zhody. Návrh na úpravu poznámok pod čiarou vyplýva zo skutočnosti, že zákon č. 140/1998 Z. z. o liekoch a zdravotníckych pomôckach, o zmene zákona č. 455/1991 Zb. o živnostenskom podnikaní (živnostenský zákon) v znení neskorších predpisov a o zmene a doplnení zákona Národnej rady Slovenskej republiky č. 220/1996 Z. z. o reklame v znení neskorších predpisov bol zrušený a nahradený zákonom č. 362/2011 Z. z. o liekoch a zdravotníckych pomôckach a o zmene a doplnení niektorých zákonov v znení neskorších predpisov.</w:t>
      </w:r>
    </w:p>
    <w:p w:rsidR="0027649E" w:rsidRPr="004F75F4" w:rsidRDefault="0027649E" w:rsidP="0027649E">
      <w:pPr>
        <w:pStyle w:val="Zkladntext"/>
        <w:ind w:firstLine="720"/>
      </w:pPr>
      <w:r w:rsidRPr="004F75F4">
        <w:t>Návrh novely nariadenia vlády Slovenskej republiky si nevyžiada zvýšené nároky na rozpočty obcí, či verejnoprávnych inštitúcií.</w:t>
      </w:r>
    </w:p>
    <w:p w:rsidR="0027649E" w:rsidRPr="004F75F4" w:rsidRDefault="0027649E" w:rsidP="0027649E">
      <w:pPr>
        <w:pStyle w:val="Zkladntext"/>
      </w:pPr>
      <w:r w:rsidRPr="004F75F4">
        <w:rPr>
          <w:b/>
          <w:bCs/>
          <w:i/>
          <w:iCs/>
        </w:rPr>
        <w:t xml:space="preserve">       </w:t>
      </w:r>
      <w:r w:rsidRPr="004F75F4">
        <w:t>Návrh nariadenia vlády Slovenskej republiky je v súlade s právnymi predpismi Európskej únie, ktoré sú  uvedené v doložke zlučiteľnosti.</w:t>
      </w:r>
    </w:p>
    <w:p w:rsidR="0027649E" w:rsidRPr="004F75F4" w:rsidRDefault="0027649E" w:rsidP="0027649E">
      <w:pPr>
        <w:pStyle w:val="Zkladntext"/>
      </w:pPr>
      <w:r w:rsidRPr="004F75F4">
        <w:lastRenderedPageBreak/>
        <w:t xml:space="preserve">       Návrh nariadenia vlády Slovenskej republiky je v súlade s Ústavou Slovenskej republiky a platným právnym poriadkom Slovenskej republiky, s medzinárodnými zmluvami a inými medzinárodnými dokumentmi, ktorými je Slovenská republika viazaná.</w:t>
      </w:r>
    </w:p>
    <w:p w:rsidR="00060CA2" w:rsidRDefault="00060CA2"/>
    <w:sectPr w:rsidR="0006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F5"/>
    <w:rsid w:val="00060CA2"/>
    <w:rsid w:val="0027649E"/>
    <w:rsid w:val="008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49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649E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2764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7649E"/>
    <w:pPr>
      <w:autoSpaceDE w:val="0"/>
      <w:autoSpaceDN w:val="0"/>
      <w:adjustRightInd w:val="0"/>
      <w:spacing w:line="360" w:lineRule="auto"/>
    </w:pPr>
    <w:rPr>
      <w:b/>
      <w:bCs/>
      <w:lang w:val="cs-CZ"/>
    </w:rPr>
  </w:style>
  <w:style w:type="character" w:customStyle="1" w:styleId="PodtitulChar">
    <w:name w:val="Podtitul Char"/>
    <w:basedOn w:val="Predvolenpsmoodseku"/>
    <w:link w:val="Podtitul"/>
    <w:rsid w:val="0027649E"/>
    <w:rPr>
      <w:rFonts w:ascii="Times New Roman" w:eastAsia="Times New Roman" w:hAnsi="Times New Roman" w:cs="Times New Roman"/>
      <w:b/>
      <w:bCs/>
      <w:sz w:val="24"/>
      <w:szCs w:val="24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49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649E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2764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7649E"/>
    <w:pPr>
      <w:autoSpaceDE w:val="0"/>
      <w:autoSpaceDN w:val="0"/>
      <w:adjustRightInd w:val="0"/>
      <w:spacing w:line="360" w:lineRule="auto"/>
    </w:pPr>
    <w:rPr>
      <w:b/>
      <w:bCs/>
      <w:lang w:val="cs-CZ"/>
    </w:rPr>
  </w:style>
  <w:style w:type="character" w:customStyle="1" w:styleId="PodtitulChar">
    <w:name w:val="Podtitul Char"/>
    <w:basedOn w:val="Predvolenpsmoodseku"/>
    <w:link w:val="Podtitul"/>
    <w:rsid w:val="0027649E"/>
    <w:rPr>
      <w:rFonts w:ascii="Times New Roman" w:eastAsia="Times New Roman" w:hAnsi="Times New Roman" w:cs="Times New Roman"/>
      <w:b/>
      <w:bCs/>
      <w:sz w:val="24"/>
      <w:szCs w:val="24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>MZ SR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2013-05-27T08:42:00Z</dcterms:created>
  <dcterms:modified xsi:type="dcterms:W3CDTF">2013-05-27T08:43:00Z</dcterms:modified>
</cp:coreProperties>
</file>