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tblPr>
      <w:tblGrid>
        <w:gridCol w:w="899"/>
        <w:gridCol w:w="4501"/>
        <w:gridCol w:w="1260"/>
        <w:gridCol w:w="1260"/>
        <w:gridCol w:w="1260"/>
        <w:gridCol w:w="4500"/>
        <w:gridCol w:w="720"/>
        <w:gridCol w:w="1800"/>
      </w:tblGrid>
      <w:tr w:rsidR="008C54C3">
        <w:tc>
          <w:tcPr>
            <w:tcW w:w="16200" w:type="dxa"/>
            <w:gridSpan w:val="8"/>
            <w:tcBorders>
              <w:top w:val="single" w:sz="12" w:space="0" w:color="auto"/>
              <w:left w:val="single" w:sz="12" w:space="0" w:color="auto"/>
              <w:bottom w:val="single" w:sz="4" w:space="0" w:color="auto"/>
              <w:right w:val="single" w:sz="12" w:space="0" w:color="auto"/>
            </w:tcBorders>
          </w:tcPr>
          <w:p w:rsidR="008C54C3" w:rsidRPr="006E22AA" w:rsidRDefault="008C54C3">
            <w:pPr>
              <w:pStyle w:val="Nadpis1"/>
            </w:pPr>
            <w:bookmarkStart w:id="0" w:name="_GoBack"/>
            <w:bookmarkEnd w:id="0"/>
            <w:r w:rsidRPr="006E22AA">
              <w:t>TABUĽKA  ZHODY</w:t>
            </w:r>
          </w:p>
          <w:p w:rsidR="008C54C3" w:rsidRPr="006E22AA" w:rsidRDefault="008E6FBF">
            <w:pPr>
              <w:pStyle w:val="Nadpis1"/>
              <w:spacing w:after="120"/>
              <w:rPr>
                <w:b w:val="0"/>
                <w:bCs w:val="0"/>
              </w:rPr>
            </w:pPr>
            <w:r w:rsidRPr="006E22AA">
              <w:t>s</w:t>
            </w:r>
            <w:r w:rsidR="009928E0" w:rsidRPr="006E22AA">
              <w:t xml:space="preserve"> právom Európskych spoločenstiev a právom Európskej únie </w:t>
            </w:r>
          </w:p>
        </w:tc>
      </w:tr>
      <w:tr w:rsidR="008C54C3">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6E22AA" w:rsidRDefault="00A657E5" w:rsidP="00690BA5">
            <w:pPr>
              <w:pStyle w:val="Nadpis4"/>
              <w:spacing w:before="120"/>
              <w:rPr>
                <w:b w:val="0"/>
                <w:sz w:val="24"/>
                <w:szCs w:val="24"/>
              </w:rPr>
            </w:pPr>
            <w:r w:rsidRPr="006E22AA">
              <w:rPr>
                <w:b w:val="0"/>
                <w:sz w:val="24"/>
                <w:szCs w:val="24"/>
              </w:rPr>
              <w:t>Smernica</w:t>
            </w:r>
          </w:p>
          <w:p w:rsidR="008C54C3" w:rsidRPr="006E22AA" w:rsidRDefault="008C54C3">
            <w:pPr>
              <w:pStyle w:val="Zkladntext3"/>
              <w:spacing w:line="240" w:lineRule="exact"/>
            </w:pPr>
          </w:p>
        </w:tc>
        <w:tc>
          <w:tcPr>
            <w:tcW w:w="9540" w:type="dxa"/>
            <w:gridSpan w:val="5"/>
            <w:tcBorders>
              <w:top w:val="single" w:sz="4" w:space="0" w:color="auto"/>
              <w:left w:val="nil"/>
              <w:bottom w:val="single" w:sz="4" w:space="0" w:color="auto"/>
              <w:right w:val="single" w:sz="12" w:space="0" w:color="auto"/>
            </w:tcBorders>
          </w:tcPr>
          <w:p w:rsidR="008C54C3" w:rsidRPr="006E22AA" w:rsidRDefault="00A657E5">
            <w:pPr>
              <w:pStyle w:val="Hlavika"/>
              <w:tabs>
                <w:tab w:val="left" w:pos="709"/>
              </w:tabs>
              <w:jc w:val="center"/>
            </w:pPr>
            <w:r w:rsidRPr="006E22AA">
              <w:t xml:space="preserve">Právne predpisy Slovenskej republiky </w:t>
            </w:r>
          </w:p>
        </w:tc>
      </w:tr>
      <w:tr w:rsidR="00A9063F">
        <w:tc>
          <w:tcPr>
            <w:tcW w:w="899" w:type="dxa"/>
            <w:tcBorders>
              <w:top w:val="single" w:sz="4" w:space="0" w:color="auto"/>
              <w:left w:val="single" w:sz="12" w:space="0" w:color="auto"/>
              <w:bottom w:val="single" w:sz="4" w:space="0" w:color="auto"/>
              <w:right w:val="single" w:sz="4" w:space="0" w:color="auto"/>
            </w:tcBorders>
          </w:tcPr>
          <w:p w:rsidR="00A9063F" w:rsidRPr="006E22AA" w:rsidRDefault="00A9063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A9063F" w:rsidRPr="006E22AA" w:rsidRDefault="00A9063F">
            <w:pPr>
              <w:widowControl/>
              <w:autoSpaceDE w:val="0"/>
              <w:autoSpaceDN w:val="0"/>
              <w:spacing w:before="0" w:after="0"/>
              <w:jc w:val="center"/>
              <w:rPr>
                <w:spacing w:val="0"/>
                <w:sz w:val="24"/>
                <w:szCs w:val="24"/>
                <w:lang w:eastAsia="sk-SK"/>
              </w:rPr>
            </w:pPr>
            <w:r w:rsidRPr="006E22AA">
              <w:rPr>
                <w:spacing w:val="0"/>
                <w:sz w:val="24"/>
                <w:szCs w:val="24"/>
                <w:lang w:eastAsia="sk-SK"/>
              </w:rPr>
              <w:t>2</w:t>
            </w:r>
          </w:p>
        </w:tc>
        <w:tc>
          <w:tcPr>
            <w:tcW w:w="1260" w:type="dxa"/>
            <w:tcBorders>
              <w:top w:val="single" w:sz="4" w:space="0" w:color="auto"/>
              <w:left w:val="single" w:sz="4" w:space="0" w:color="auto"/>
              <w:bottom w:val="single" w:sz="4" w:space="0" w:color="auto"/>
              <w:right w:val="single" w:sz="12" w:space="0" w:color="auto"/>
            </w:tcBorders>
          </w:tcPr>
          <w:p w:rsidR="00A9063F" w:rsidRPr="006E22AA" w:rsidRDefault="00A9063F">
            <w:pPr>
              <w:widowControl/>
              <w:autoSpaceDE w:val="0"/>
              <w:autoSpaceDN w:val="0"/>
              <w:spacing w:before="0" w:after="0"/>
              <w:jc w:val="center"/>
              <w:rPr>
                <w:spacing w:val="0"/>
                <w:sz w:val="24"/>
                <w:szCs w:val="24"/>
                <w:lang w:eastAsia="sk-SK"/>
              </w:rPr>
            </w:pPr>
            <w:r w:rsidRPr="006E22AA">
              <w:rPr>
                <w:spacing w:val="0"/>
                <w:sz w:val="24"/>
                <w:szCs w:val="24"/>
                <w:lang w:eastAsia="sk-SK"/>
              </w:rPr>
              <w:t>3</w:t>
            </w:r>
          </w:p>
        </w:tc>
        <w:tc>
          <w:tcPr>
            <w:tcW w:w="1260" w:type="dxa"/>
            <w:tcBorders>
              <w:top w:val="single" w:sz="4" w:space="0" w:color="auto"/>
              <w:left w:val="nil"/>
              <w:bottom w:val="single" w:sz="4" w:space="0" w:color="auto"/>
              <w:right w:val="single" w:sz="4" w:space="0" w:color="auto"/>
            </w:tcBorders>
          </w:tcPr>
          <w:p w:rsidR="00A9063F" w:rsidRPr="006E22AA" w:rsidRDefault="00A9063F">
            <w:pPr>
              <w:widowControl/>
              <w:autoSpaceDE w:val="0"/>
              <w:autoSpaceDN w:val="0"/>
              <w:spacing w:before="0" w:after="0"/>
              <w:jc w:val="center"/>
              <w:rPr>
                <w:spacing w:val="0"/>
                <w:sz w:val="24"/>
                <w:szCs w:val="24"/>
                <w:lang w:eastAsia="sk-SK"/>
              </w:rPr>
            </w:pPr>
            <w:r w:rsidRPr="006E22AA">
              <w:rPr>
                <w:spacing w:val="0"/>
                <w:sz w:val="24"/>
                <w:szCs w:val="24"/>
                <w:lang w:eastAsia="sk-SK"/>
              </w:rPr>
              <w:t>4</w:t>
            </w:r>
          </w:p>
        </w:tc>
        <w:tc>
          <w:tcPr>
            <w:tcW w:w="1260" w:type="dxa"/>
            <w:tcBorders>
              <w:top w:val="single" w:sz="4" w:space="0" w:color="auto"/>
              <w:left w:val="single" w:sz="4" w:space="0" w:color="auto"/>
              <w:bottom w:val="single" w:sz="4" w:space="0" w:color="auto"/>
              <w:right w:val="single" w:sz="4" w:space="0" w:color="auto"/>
            </w:tcBorders>
          </w:tcPr>
          <w:p w:rsidR="00A9063F" w:rsidRPr="006E22AA" w:rsidRDefault="00A9063F">
            <w:pPr>
              <w:pStyle w:val="Zkladntext2"/>
              <w:spacing w:line="240" w:lineRule="exact"/>
              <w:rPr>
                <w:sz w:val="24"/>
                <w:szCs w:val="24"/>
              </w:rPr>
            </w:pPr>
            <w:r w:rsidRPr="006E22AA">
              <w:rPr>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A9063F" w:rsidRPr="006E22AA" w:rsidRDefault="00A9063F">
            <w:pPr>
              <w:pStyle w:val="Zkladntext2"/>
              <w:spacing w:line="240" w:lineRule="exact"/>
              <w:rPr>
                <w:sz w:val="24"/>
                <w:szCs w:val="24"/>
              </w:rPr>
            </w:pPr>
            <w:r w:rsidRPr="006E22AA">
              <w:rPr>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A9063F" w:rsidRPr="006E22AA" w:rsidRDefault="00A9063F">
            <w:pPr>
              <w:widowControl/>
              <w:autoSpaceDE w:val="0"/>
              <w:autoSpaceDN w:val="0"/>
              <w:spacing w:before="0" w:after="0"/>
              <w:jc w:val="center"/>
              <w:rPr>
                <w:spacing w:val="0"/>
                <w:sz w:val="24"/>
                <w:szCs w:val="24"/>
                <w:lang w:eastAsia="sk-SK"/>
              </w:rPr>
            </w:pPr>
            <w:r w:rsidRPr="006E22AA">
              <w:rPr>
                <w:spacing w:val="0"/>
                <w:sz w:val="24"/>
                <w:szCs w:val="24"/>
                <w:lang w:eastAsia="sk-SK"/>
              </w:rPr>
              <w:t>7</w:t>
            </w:r>
          </w:p>
        </w:tc>
        <w:tc>
          <w:tcPr>
            <w:tcW w:w="1800" w:type="dxa"/>
            <w:tcBorders>
              <w:top w:val="single" w:sz="4" w:space="0" w:color="auto"/>
              <w:left w:val="single" w:sz="4" w:space="0" w:color="auto"/>
              <w:bottom w:val="single" w:sz="4" w:space="0" w:color="auto"/>
              <w:right w:val="single" w:sz="12" w:space="0" w:color="auto"/>
            </w:tcBorders>
          </w:tcPr>
          <w:p w:rsidR="00A9063F" w:rsidRPr="006E22AA" w:rsidRDefault="005170A9">
            <w:pPr>
              <w:widowControl/>
              <w:autoSpaceDE w:val="0"/>
              <w:autoSpaceDN w:val="0"/>
              <w:spacing w:before="0" w:after="0"/>
              <w:jc w:val="center"/>
              <w:rPr>
                <w:spacing w:val="0"/>
                <w:sz w:val="24"/>
                <w:szCs w:val="24"/>
                <w:lang w:eastAsia="sk-SK"/>
              </w:rPr>
            </w:pPr>
            <w:r w:rsidRPr="006E22AA">
              <w:rPr>
                <w:spacing w:val="0"/>
                <w:sz w:val="24"/>
                <w:szCs w:val="24"/>
                <w:lang w:eastAsia="sk-SK"/>
              </w:rPr>
              <w:t>8</w:t>
            </w:r>
          </w:p>
        </w:tc>
      </w:tr>
      <w:tr w:rsidR="003E2843" w:rsidTr="00FB1BC9">
        <w:trPr>
          <w:trHeight w:val="1218"/>
        </w:trPr>
        <w:tc>
          <w:tcPr>
            <w:tcW w:w="899" w:type="dxa"/>
            <w:tcBorders>
              <w:top w:val="single" w:sz="4" w:space="0" w:color="auto"/>
              <w:left w:val="single" w:sz="12" w:space="0" w:color="auto"/>
              <w:bottom w:val="single" w:sz="4" w:space="0" w:color="auto"/>
              <w:right w:val="single" w:sz="4" w:space="0" w:color="auto"/>
            </w:tcBorders>
          </w:tcPr>
          <w:p w:rsidR="003E2843" w:rsidRPr="006E22AA" w:rsidRDefault="003E2843">
            <w:pPr>
              <w:pStyle w:val="Normlny0"/>
              <w:jc w:val="center"/>
              <w:rPr>
                <w:sz w:val="24"/>
                <w:szCs w:val="24"/>
              </w:rPr>
            </w:pPr>
            <w:r w:rsidRPr="006E22AA">
              <w:rPr>
                <w:sz w:val="24"/>
                <w:szCs w:val="24"/>
              </w:rPr>
              <w:t>Článok</w:t>
            </w:r>
          </w:p>
          <w:p w:rsidR="003E2843" w:rsidRPr="006E22AA" w:rsidRDefault="003E2843">
            <w:pPr>
              <w:pStyle w:val="Normlny0"/>
              <w:jc w:val="center"/>
              <w:rPr>
                <w:sz w:val="24"/>
                <w:szCs w:val="24"/>
              </w:rPr>
            </w:pPr>
            <w:r w:rsidRPr="006E22AA">
              <w:rPr>
                <w:sz w:val="24"/>
                <w:szCs w:val="24"/>
              </w:rPr>
              <w:t>(Č, O,</w:t>
            </w:r>
          </w:p>
          <w:p w:rsidR="003E2843" w:rsidRPr="006E22AA" w:rsidRDefault="003E2843">
            <w:pPr>
              <w:pStyle w:val="Normlny0"/>
              <w:jc w:val="center"/>
              <w:rPr>
                <w:sz w:val="24"/>
                <w:szCs w:val="24"/>
              </w:rPr>
            </w:pPr>
            <w:r w:rsidRPr="006E22AA">
              <w:rPr>
                <w:sz w:val="24"/>
                <w:szCs w:val="24"/>
              </w:rPr>
              <w:t>V, P)</w:t>
            </w:r>
          </w:p>
        </w:tc>
        <w:tc>
          <w:tcPr>
            <w:tcW w:w="4501" w:type="dxa"/>
            <w:tcBorders>
              <w:top w:val="single" w:sz="4" w:space="0" w:color="auto"/>
              <w:left w:val="single" w:sz="4" w:space="0" w:color="auto"/>
              <w:bottom w:val="single" w:sz="4" w:space="0" w:color="auto"/>
              <w:right w:val="single" w:sz="4" w:space="0" w:color="auto"/>
            </w:tcBorders>
          </w:tcPr>
          <w:p w:rsidR="00154243" w:rsidRPr="006E22AA" w:rsidRDefault="003E2843" w:rsidP="00D54DDE">
            <w:pPr>
              <w:pStyle w:val="Normlny0"/>
              <w:rPr>
                <w:b/>
                <w:bCs/>
                <w:sz w:val="24"/>
                <w:szCs w:val="24"/>
              </w:rPr>
            </w:pPr>
            <w:r w:rsidRPr="006E22AA">
              <w:rPr>
                <w:b/>
                <w:sz w:val="24"/>
                <w:szCs w:val="24"/>
              </w:rPr>
              <w:t xml:space="preserve">Smernica Európskeho parlamentu a Rady </w:t>
            </w:r>
            <w:r w:rsidRPr="006E22AA">
              <w:rPr>
                <w:b/>
                <w:bCs/>
                <w:sz w:val="24"/>
                <w:szCs w:val="24"/>
              </w:rPr>
              <w:t xml:space="preserve">č.  </w:t>
            </w:r>
            <w:r w:rsidR="00D54DDE" w:rsidRPr="006E22AA">
              <w:rPr>
                <w:b/>
                <w:bCs/>
                <w:sz w:val="24"/>
                <w:szCs w:val="24"/>
              </w:rPr>
              <w:t>2012/19/EÚ zo 14 júla 2012 o odpade z elektrických a  elektronických zariadení (OEEZ)</w:t>
            </w:r>
          </w:p>
          <w:p w:rsidR="00D54DDE" w:rsidRPr="006E22AA" w:rsidRDefault="00D54DDE" w:rsidP="00D54DDE">
            <w:pPr>
              <w:pStyle w:val="Normlny0"/>
              <w:rPr>
                <w:b/>
                <w:color w:val="FF0000"/>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ormlny0"/>
              <w:jc w:val="center"/>
              <w:rPr>
                <w:sz w:val="24"/>
                <w:szCs w:val="24"/>
              </w:rPr>
            </w:pPr>
            <w:r w:rsidRPr="006E22AA">
              <w:rPr>
                <w:sz w:val="24"/>
                <w:szCs w:val="24"/>
              </w:rPr>
              <w:t>Spôsob transp.</w:t>
            </w:r>
          </w:p>
          <w:p w:rsidR="003E2843" w:rsidRPr="006E22AA" w:rsidRDefault="003E2843">
            <w:pPr>
              <w:pStyle w:val="Normlny0"/>
              <w:jc w:val="center"/>
              <w:rPr>
                <w:sz w:val="24"/>
                <w:szCs w:val="24"/>
              </w:rPr>
            </w:pPr>
            <w:r w:rsidRPr="006E22AA">
              <w:rPr>
                <w:sz w:val="24"/>
                <w:szCs w:val="24"/>
              </w:rPr>
              <w:t>(N, O, D, n.a.)</w:t>
            </w:r>
          </w:p>
        </w:tc>
        <w:tc>
          <w:tcPr>
            <w:tcW w:w="1260" w:type="dxa"/>
            <w:tcBorders>
              <w:top w:val="single" w:sz="4" w:space="0" w:color="auto"/>
              <w:left w:val="nil"/>
              <w:bottom w:val="single" w:sz="4" w:space="0" w:color="auto"/>
              <w:right w:val="single" w:sz="4" w:space="0" w:color="auto"/>
            </w:tcBorders>
          </w:tcPr>
          <w:p w:rsidR="003E2843" w:rsidRPr="006E22AA" w:rsidRDefault="003E2843">
            <w:pPr>
              <w:pStyle w:val="Normlny0"/>
              <w:jc w:val="center"/>
              <w:rPr>
                <w:sz w:val="24"/>
                <w:szCs w:val="24"/>
              </w:rPr>
            </w:pPr>
            <w:r w:rsidRPr="006E22AA">
              <w:rPr>
                <w:sz w:val="24"/>
                <w:szCs w:val="24"/>
              </w:rPr>
              <w:t>Číslo</w:t>
            </w:r>
          </w:p>
          <w:p w:rsidR="003E2843" w:rsidRPr="006E22AA" w:rsidRDefault="003E2843">
            <w:pPr>
              <w:pStyle w:val="Normlny0"/>
              <w:jc w:val="center"/>
              <w:rPr>
                <w:sz w:val="24"/>
                <w:szCs w:val="24"/>
              </w:rPr>
            </w:pPr>
            <w:r w:rsidRPr="006E22AA">
              <w:rPr>
                <w:sz w:val="24"/>
                <w:szCs w:val="24"/>
              </w:rPr>
              <w:t>predpisu</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3E2843">
            <w:pPr>
              <w:pStyle w:val="Normlny0"/>
              <w:jc w:val="center"/>
              <w:rPr>
                <w:sz w:val="24"/>
                <w:szCs w:val="24"/>
              </w:rPr>
            </w:pPr>
            <w:r w:rsidRPr="006E22AA">
              <w:rPr>
                <w:sz w:val="24"/>
                <w:szCs w:val="24"/>
              </w:rPr>
              <w:t>Článok (Č, §, O, V, P)</w:t>
            </w:r>
          </w:p>
        </w:tc>
        <w:tc>
          <w:tcPr>
            <w:tcW w:w="4500" w:type="dxa"/>
            <w:tcBorders>
              <w:top w:val="single" w:sz="4" w:space="0" w:color="auto"/>
              <w:left w:val="single" w:sz="4" w:space="0" w:color="auto"/>
              <w:bottom w:val="single" w:sz="4" w:space="0" w:color="auto"/>
              <w:right w:val="single" w:sz="4" w:space="0" w:color="auto"/>
            </w:tcBorders>
          </w:tcPr>
          <w:p w:rsidR="003E2843" w:rsidRPr="006E22AA" w:rsidRDefault="003E2843" w:rsidP="004D5F33">
            <w:pPr>
              <w:pStyle w:val="abc"/>
              <w:widowControl/>
              <w:tabs>
                <w:tab w:val="clear" w:pos="360"/>
                <w:tab w:val="clear" w:pos="680"/>
              </w:tabs>
              <w:rPr>
                <w:b/>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3E2843">
            <w:pPr>
              <w:pStyle w:val="Normlny0"/>
              <w:jc w:val="center"/>
              <w:rPr>
                <w:sz w:val="24"/>
                <w:szCs w:val="24"/>
              </w:rPr>
            </w:pPr>
            <w:r w:rsidRPr="006E22AA">
              <w:rPr>
                <w:sz w:val="24"/>
                <w:szCs w:val="24"/>
              </w:rPr>
              <w:t>Zhoda</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ormlny0"/>
              <w:jc w:val="center"/>
              <w:rPr>
                <w:sz w:val="24"/>
                <w:szCs w:val="24"/>
              </w:rPr>
            </w:pPr>
            <w:r w:rsidRPr="006E22AA">
              <w:rPr>
                <w:sz w:val="24"/>
                <w:szCs w:val="24"/>
              </w:rPr>
              <w:t>Poznámky</w:t>
            </w:r>
          </w:p>
        </w:tc>
      </w:tr>
      <w:tr w:rsidR="00FB1BC9" w:rsidTr="00FB1BC9">
        <w:trPr>
          <w:trHeight w:val="70"/>
        </w:trPr>
        <w:tc>
          <w:tcPr>
            <w:tcW w:w="899" w:type="dxa"/>
            <w:tcBorders>
              <w:top w:val="single" w:sz="4" w:space="0" w:color="auto"/>
              <w:left w:val="single" w:sz="12" w:space="0" w:color="auto"/>
              <w:bottom w:val="single" w:sz="4" w:space="0" w:color="auto"/>
              <w:right w:val="single" w:sz="4" w:space="0" w:color="auto"/>
            </w:tcBorders>
          </w:tcPr>
          <w:p w:rsidR="00FB1BC9" w:rsidRPr="006E22AA" w:rsidRDefault="00FB1BC9">
            <w:pPr>
              <w:pStyle w:val="Normlny0"/>
              <w:jc w:val="center"/>
              <w:rPr>
                <w:sz w:val="24"/>
                <w:szCs w:val="24"/>
              </w:rPr>
            </w:pPr>
          </w:p>
        </w:tc>
        <w:tc>
          <w:tcPr>
            <w:tcW w:w="4501" w:type="dxa"/>
            <w:tcBorders>
              <w:top w:val="single" w:sz="4" w:space="0" w:color="auto"/>
              <w:left w:val="single" w:sz="4" w:space="0" w:color="auto"/>
              <w:bottom w:val="single" w:sz="4" w:space="0" w:color="auto"/>
              <w:right w:val="single" w:sz="4" w:space="0" w:color="auto"/>
            </w:tcBorders>
          </w:tcPr>
          <w:p w:rsidR="00FB1BC9" w:rsidRPr="006E22AA" w:rsidRDefault="00FB1BC9" w:rsidP="00FB1BC9">
            <w:pPr>
              <w:pStyle w:val="Normlny0"/>
              <w:rPr>
                <w:b/>
                <w:sz w:val="24"/>
                <w:szCs w:val="24"/>
              </w:rPr>
            </w:pPr>
          </w:p>
        </w:tc>
        <w:tc>
          <w:tcPr>
            <w:tcW w:w="1260" w:type="dxa"/>
            <w:tcBorders>
              <w:top w:val="single" w:sz="4" w:space="0" w:color="auto"/>
              <w:left w:val="single" w:sz="4" w:space="0" w:color="auto"/>
              <w:bottom w:val="single" w:sz="4" w:space="0" w:color="auto"/>
              <w:right w:val="single" w:sz="12" w:space="0" w:color="auto"/>
            </w:tcBorders>
          </w:tcPr>
          <w:p w:rsidR="00FB1BC9" w:rsidRPr="006E22AA" w:rsidRDefault="00FB1BC9">
            <w:pPr>
              <w:pStyle w:val="Normlny0"/>
              <w:jc w:val="center"/>
              <w:rPr>
                <w:sz w:val="24"/>
                <w:szCs w:val="24"/>
              </w:rPr>
            </w:pPr>
          </w:p>
        </w:tc>
        <w:tc>
          <w:tcPr>
            <w:tcW w:w="1260" w:type="dxa"/>
            <w:tcBorders>
              <w:top w:val="single" w:sz="4" w:space="0" w:color="auto"/>
              <w:left w:val="nil"/>
              <w:bottom w:val="single" w:sz="4" w:space="0" w:color="auto"/>
              <w:right w:val="single" w:sz="4" w:space="0" w:color="auto"/>
            </w:tcBorders>
          </w:tcPr>
          <w:p w:rsidR="00FB1BC9" w:rsidRPr="006E22AA" w:rsidRDefault="00FB1BC9">
            <w:pPr>
              <w:pStyle w:val="Normlny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B1BC9" w:rsidRPr="006E22AA" w:rsidRDefault="00FB1BC9">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FB1BC9" w:rsidRPr="006E22AA" w:rsidRDefault="00FB1BC9" w:rsidP="004D5F33">
            <w:pPr>
              <w:pStyle w:val="abc"/>
              <w:widowControl/>
              <w:tabs>
                <w:tab w:val="clear" w:pos="360"/>
                <w:tab w:val="clear" w:pos="680"/>
              </w:tabs>
              <w:rPr>
                <w:b/>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FB1BC9" w:rsidRPr="006E22AA" w:rsidRDefault="00FB1BC9">
            <w:pPr>
              <w:pStyle w:val="Normlny0"/>
              <w:jc w:val="center"/>
              <w:rPr>
                <w:sz w:val="24"/>
                <w:szCs w:val="24"/>
              </w:rPr>
            </w:pPr>
          </w:p>
        </w:tc>
        <w:tc>
          <w:tcPr>
            <w:tcW w:w="1800" w:type="dxa"/>
            <w:tcBorders>
              <w:top w:val="single" w:sz="4" w:space="0" w:color="auto"/>
              <w:left w:val="single" w:sz="4" w:space="0" w:color="auto"/>
              <w:bottom w:val="single" w:sz="4" w:space="0" w:color="auto"/>
              <w:right w:val="single" w:sz="12" w:space="0" w:color="auto"/>
            </w:tcBorders>
          </w:tcPr>
          <w:p w:rsidR="00FB1BC9" w:rsidRPr="006E22AA" w:rsidRDefault="00FB1BC9">
            <w:pPr>
              <w:pStyle w:val="Normlny0"/>
              <w:jc w:val="center"/>
              <w:rPr>
                <w:sz w:val="24"/>
                <w:szCs w:val="24"/>
              </w:rPr>
            </w:pPr>
          </w:p>
        </w:tc>
      </w:tr>
      <w:tr w:rsidR="00FB1BC9" w:rsidTr="00FB1BC9">
        <w:trPr>
          <w:trHeight w:val="1218"/>
        </w:trPr>
        <w:tc>
          <w:tcPr>
            <w:tcW w:w="899" w:type="dxa"/>
            <w:tcBorders>
              <w:top w:val="single" w:sz="4" w:space="0" w:color="auto"/>
              <w:left w:val="single" w:sz="12" w:space="0" w:color="auto"/>
              <w:bottom w:val="single" w:sz="4" w:space="0" w:color="auto"/>
              <w:right w:val="single" w:sz="4" w:space="0" w:color="auto"/>
            </w:tcBorders>
          </w:tcPr>
          <w:p w:rsidR="00FB1BC9" w:rsidRPr="006E22AA" w:rsidRDefault="00FB1BC9" w:rsidP="00FB1BC9">
            <w:pPr>
              <w:pStyle w:val="Normlny0"/>
              <w:rPr>
                <w:sz w:val="24"/>
                <w:szCs w:val="24"/>
              </w:rPr>
            </w:pPr>
            <w:r w:rsidRPr="006E22AA">
              <w:rPr>
                <w:sz w:val="24"/>
                <w:szCs w:val="24"/>
              </w:rPr>
              <w:t>Č</w:t>
            </w:r>
            <w:r w:rsidR="00430CDC" w:rsidRPr="006E22AA">
              <w:rPr>
                <w:sz w:val="24"/>
                <w:szCs w:val="24"/>
              </w:rPr>
              <w:t xml:space="preserve"> </w:t>
            </w:r>
            <w:r w:rsidR="00AB4CD1" w:rsidRPr="006E22AA">
              <w:rPr>
                <w:sz w:val="24"/>
                <w:szCs w:val="24"/>
              </w:rPr>
              <w:t>1</w:t>
            </w:r>
          </w:p>
          <w:p w:rsidR="00FB1BC9" w:rsidRPr="006E22AA" w:rsidRDefault="00FB1BC9" w:rsidP="00FB1BC9">
            <w:pPr>
              <w:pStyle w:val="Normlny0"/>
              <w:rPr>
                <w:sz w:val="24"/>
                <w:szCs w:val="24"/>
              </w:rPr>
            </w:pP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b/>
                <w:bCs/>
                <w:color w:val="000000"/>
              </w:rPr>
              <w:t xml:space="preserve">Predmet úpravy </w:t>
            </w:r>
          </w:p>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V tejto smernici sa ustanovujú opatrenia na ochranu životného prostredia a zdravia ľudí predchádzaním alebo znižovaním nepriaznivých vplyvov vzniku odpadu z elektrických a elektronických zariadení (ďalej len „OEEZ“) a nakladania s ním a znižovaním celkových vplyvov využívania zdrojov a zefektívňovaním takéhoto využitia v súlade s článkami 1 a 4 smernice 2008/98/ES, čím sa prispieva k trvalo udržateľnému rozvoju. </w:t>
            </w:r>
          </w:p>
          <w:p w:rsidR="00FB1BC9" w:rsidRPr="006E22AA" w:rsidRDefault="00FB1BC9" w:rsidP="00FB1BC9">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FB1BC9" w:rsidRPr="006E22AA" w:rsidRDefault="00441B9D">
            <w:pPr>
              <w:pStyle w:val="Normlny0"/>
              <w:jc w:val="center"/>
              <w:rPr>
                <w:sz w:val="24"/>
                <w:szCs w:val="24"/>
              </w:rPr>
            </w:pPr>
            <w:r w:rsidRPr="006E22AA">
              <w:rPr>
                <w:sz w:val="24"/>
                <w:szCs w:val="24"/>
              </w:rPr>
              <w:t>n.a.</w:t>
            </w:r>
          </w:p>
        </w:tc>
        <w:tc>
          <w:tcPr>
            <w:tcW w:w="1260" w:type="dxa"/>
            <w:tcBorders>
              <w:top w:val="single" w:sz="4" w:space="0" w:color="auto"/>
              <w:left w:val="nil"/>
              <w:bottom w:val="single" w:sz="4" w:space="0" w:color="auto"/>
              <w:right w:val="single" w:sz="4" w:space="0" w:color="auto"/>
            </w:tcBorders>
          </w:tcPr>
          <w:p w:rsidR="00FB1BC9" w:rsidRPr="006E22AA" w:rsidRDefault="00FB1BC9">
            <w:pPr>
              <w:pStyle w:val="Normlny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B1BC9" w:rsidRPr="006E22AA" w:rsidRDefault="00FB1BC9">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FB1BC9" w:rsidRPr="006E22AA" w:rsidRDefault="00FB1BC9" w:rsidP="004D5F33">
            <w:pPr>
              <w:pStyle w:val="abc"/>
              <w:widowControl/>
              <w:tabs>
                <w:tab w:val="clear" w:pos="360"/>
                <w:tab w:val="clear" w:pos="680"/>
              </w:tabs>
              <w:rPr>
                <w:b/>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FB1BC9" w:rsidRPr="006E22AA" w:rsidRDefault="00ED1F92">
            <w:pPr>
              <w:pStyle w:val="Normlny0"/>
              <w:jc w:val="center"/>
              <w:rPr>
                <w:sz w:val="24"/>
                <w:szCs w:val="24"/>
              </w:rPr>
            </w:pPr>
            <w:proofErr w:type="spellStart"/>
            <w:r w:rsidRPr="006E22AA">
              <w:rPr>
                <w:sz w:val="24"/>
                <w:szCs w:val="24"/>
              </w:rPr>
              <w:t>n.a</w:t>
            </w:r>
            <w:proofErr w:type="spellEnd"/>
            <w:r w:rsidRPr="006E22AA">
              <w:rPr>
                <w:sz w:val="24"/>
                <w:szCs w:val="24"/>
              </w:rPr>
              <w:t>.</w:t>
            </w:r>
          </w:p>
        </w:tc>
        <w:tc>
          <w:tcPr>
            <w:tcW w:w="1800" w:type="dxa"/>
            <w:tcBorders>
              <w:top w:val="single" w:sz="4" w:space="0" w:color="auto"/>
              <w:left w:val="single" w:sz="4" w:space="0" w:color="auto"/>
              <w:bottom w:val="single" w:sz="4" w:space="0" w:color="auto"/>
              <w:right w:val="single" w:sz="12" w:space="0" w:color="auto"/>
            </w:tcBorders>
          </w:tcPr>
          <w:p w:rsidR="00FB1BC9" w:rsidRPr="006E22AA" w:rsidRDefault="00FB1BC9">
            <w:pPr>
              <w:pStyle w:val="Normlny0"/>
              <w:jc w:val="center"/>
              <w:rPr>
                <w:sz w:val="24"/>
                <w:szCs w:val="24"/>
              </w:rPr>
            </w:pPr>
          </w:p>
        </w:tc>
      </w:tr>
      <w:tr w:rsidR="003E2843">
        <w:tc>
          <w:tcPr>
            <w:tcW w:w="899" w:type="dxa"/>
            <w:tcBorders>
              <w:top w:val="single" w:sz="4" w:space="0" w:color="auto"/>
              <w:left w:val="single" w:sz="12" w:space="0" w:color="auto"/>
              <w:bottom w:val="single" w:sz="4" w:space="0" w:color="auto"/>
              <w:right w:val="single" w:sz="4" w:space="0" w:color="auto"/>
            </w:tcBorders>
          </w:tcPr>
          <w:p w:rsidR="00D52FC8" w:rsidRPr="006E22AA" w:rsidRDefault="00FB1BC9" w:rsidP="00FB1BC9">
            <w:pPr>
              <w:widowControl/>
              <w:autoSpaceDE w:val="0"/>
              <w:autoSpaceDN w:val="0"/>
              <w:spacing w:before="0" w:after="0"/>
              <w:jc w:val="left"/>
              <w:rPr>
                <w:spacing w:val="0"/>
                <w:sz w:val="24"/>
                <w:szCs w:val="24"/>
                <w:lang w:eastAsia="sk-SK"/>
              </w:rPr>
            </w:pPr>
            <w:r w:rsidRPr="006E22AA">
              <w:rPr>
                <w:spacing w:val="0"/>
                <w:sz w:val="24"/>
                <w:szCs w:val="24"/>
                <w:lang w:eastAsia="sk-SK"/>
              </w:rPr>
              <w:t>Č</w:t>
            </w:r>
            <w:r w:rsidR="00430CDC" w:rsidRPr="006E22AA">
              <w:rPr>
                <w:spacing w:val="0"/>
                <w:sz w:val="24"/>
                <w:szCs w:val="24"/>
                <w:lang w:eastAsia="sk-SK"/>
              </w:rPr>
              <w:t xml:space="preserve"> </w:t>
            </w:r>
            <w:r w:rsidR="00D54DDE" w:rsidRPr="006E22AA">
              <w:rPr>
                <w:spacing w:val="0"/>
                <w:sz w:val="24"/>
                <w:szCs w:val="24"/>
                <w:lang w:eastAsia="sk-SK"/>
              </w:rPr>
              <w:t>2</w:t>
            </w:r>
          </w:p>
          <w:p w:rsidR="003E2843" w:rsidRPr="006E22AA" w:rsidRDefault="00D54DDE" w:rsidP="004D5F33">
            <w:pPr>
              <w:pStyle w:val="Pta"/>
              <w:tabs>
                <w:tab w:val="clear" w:pos="4536"/>
                <w:tab w:val="clear" w:pos="9072"/>
              </w:tabs>
            </w:pPr>
            <w:r w:rsidRPr="006E22AA">
              <w:t>(1)</w:t>
            </w:r>
            <w:r w:rsidR="003E2843" w:rsidRPr="006E22AA">
              <w:t xml:space="preserve"> </w:t>
            </w: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b/>
                <w:bCs/>
                <w:color w:val="000000"/>
              </w:rPr>
              <w:t xml:space="preserve">Rozsah pôsobnosti </w:t>
            </w:r>
          </w:p>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1. Táto smernica sa vzťahuje na elektrické a elektronické zaradenia (EEZ) takto: </w:t>
            </w:r>
          </w:p>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a) od 13. augusta 2012 do 14. augusta 2018 (prechodné obdobie), s výhradou odseku 3, na EEZ, ktoré patria do kategórií stanovených v prílohe I. Príloha II obsahuje orientačný zoznam EEZ, ktoré patria do kategórií stanovených v prílohe I; </w:t>
            </w:r>
          </w:p>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lastRenderedPageBreak/>
              <w:t xml:space="preserve">b) od 15. augusta 2018 s výhradou odsekov 3 a 4 na všetky EEZ. Všetky EEZ sa klasifikujú do kategórií stanovených v prílohe III. Príloha IV obsahuje neúplný zoznam EEZ, ktoré patria do kategórií stanovených v prílohe III (otvorený rozsah). </w:t>
            </w:r>
          </w:p>
          <w:p w:rsidR="003E2843" w:rsidRPr="006E22AA" w:rsidRDefault="003E2843" w:rsidP="004D5F33">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BF5190">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441B9D" w:rsidP="00FC5D43">
            <w:pPr>
              <w:pStyle w:val="Dtumvpredpise"/>
              <w:rPr>
                <w:rFonts w:ascii="Times New Roman" w:hAnsi="Times New Roman"/>
                <w:sz w:val="24"/>
                <w:szCs w:val="24"/>
              </w:rPr>
            </w:pPr>
            <w:r w:rsidRPr="006E22AA">
              <w:rPr>
                <w:rFonts w:ascii="Times New Roman" w:hAnsi="Times New Roman"/>
                <w:sz w:val="24"/>
                <w:szCs w:val="24"/>
              </w:rPr>
              <w:t>§3</w:t>
            </w:r>
            <w:r w:rsidR="00FC5D43" w:rsidRPr="006E22AA">
              <w:rPr>
                <w:rFonts w:ascii="Times New Roman" w:hAnsi="Times New Roman"/>
                <w:sz w:val="24"/>
                <w:szCs w:val="24"/>
              </w:rPr>
              <w:t>2</w:t>
            </w:r>
            <w:r w:rsidRPr="006E22AA">
              <w:rPr>
                <w:rFonts w:ascii="Times New Roman" w:hAnsi="Times New Roman"/>
                <w:sz w:val="24"/>
                <w:szCs w:val="24"/>
              </w:rPr>
              <w:t>, O2, Pa)b)</w:t>
            </w:r>
          </w:p>
        </w:tc>
        <w:tc>
          <w:tcPr>
            <w:tcW w:w="4500" w:type="dxa"/>
            <w:tcBorders>
              <w:top w:val="single" w:sz="4" w:space="0" w:color="auto"/>
              <w:left w:val="single" w:sz="4" w:space="0" w:color="auto"/>
              <w:bottom w:val="single" w:sz="4" w:space="0" w:color="auto"/>
              <w:right w:val="single" w:sz="4" w:space="0" w:color="auto"/>
            </w:tcBorders>
          </w:tcPr>
          <w:p w:rsidR="00441B9D" w:rsidRPr="006E22AA" w:rsidRDefault="00441B9D" w:rsidP="00B361A0">
            <w:pPr>
              <w:pStyle w:val="Odsekzoznamu"/>
              <w:numPr>
                <w:ilvl w:val="0"/>
                <w:numId w:val="2"/>
              </w:numPr>
              <w:spacing w:after="0" w:line="240" w:lineRule="auto"/>
              <w:ind w:hanging="426"/>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Ustanovenia tohto oddielu sa vzťahujú</w:t>
            </w:r>
          </w:p>
          <w:p w:rsidR="00441B9D" w:rsidRPr="006E22AA" w:rsidRDefault="00441B9D" w:rsidP="00B361A0">
            <w:pPr>
              <w:pStyle w:val="Odsekzoznamu"/>
              <w:numPr>
                <w:ilvl w:val="0"/>
                <w:numId w:val="4"/>
              </w:numPr>
              <w:spacing w:after="0" w:line="240" w:lineRule="auto"/>
              <w:ind w:left="709" w:hanging="283"/>
              <w:jc w:val="both"/>
              <w:rPr>
                <w:rFonts w:ascii="Times New Roman" w:hAnsi="Times New Roman" w:cs="Times New Roman"/>
                <w:sz w:val="24"/>
                <w:szCs w:val="24"/>
              </w:rPr>
            </w:pPr>
            <w:r w:rsidRPr="006E22AA">
              <w:rPr>
                <w:rFonts w:ascii="Times New Roman" w:hAnsi="Times New Roman" w:cs="Times New Roman"/>
                <w:bCs/>
                <w:sz w:val="24"/>
                <w:szCs w:val="24"/>
              </w:rPr>
              <w:t xml:space="preserve">do 14. augusta 2018 na </w:t>
            </w:r>
            <w:r w:rsidRPr="006E22AA">
              <w:rPr>
                <w:rFonts w:ascii="Times New Roman" w:hAnsi="Times New Roman" w:cs="Times New Roman"/>
                <w:sz w:val="24"/>
                <w:szCs w:val="24"/>
                <w:lang w:eastAsia="sk-SK"/>
              </w:rPr>
              <w:t>elektrické a elektronické zariadenia (ďalej len "</w:t>
            </w:r>
            <w:r w:rsidRPr="006E22AA">
              <w:rPr>
                <w:rFonts w:ascii="Times New Roman" w:hAnsi="Times New Roman" w:cs="Times New Roman"/>
                <w:bCs/>
                <w:sz w:val="24"/>
                <w:szCs w:val="24"/>
              </w:rPr>
              <w:t>elektrozariadenie"),</w:t>
            </w:r>
            <w:r w:rsidRPr="006E22AA">
              <w:rPr>
                <w:rFonts w:ascii="Times New Roman" w:hAnsi="Times New Roman" w:cs="Times New Roman"/>
                <w:sz w:val="24"/>
                <w:szCs w:val="24"/>
                <w:lang w:eastAsia="sk-SK"/>
              </w:rPr>
              <w:t xml:space="preserve"> </w:t>
            </w:r>
            <w:r w:rsidRPr="006E22AA">
              <w:rPr>
                <w:rFonts w:ascii="Times New Roman" w:hAnsi="Times New Roman" w:cs="Times New Roman"/>
                <w:bCs/>
                <w:sz w:val="24"/>
                <w:szCs w:val="24"/>
              </w:rPr>
              <w:t xml:space="preserve"> uvedené v prílohe č. 7 časť I. </w:t>
            </w:r>
            <w:r w:rsidRPr="006E22AA">
              <w:rPr>
                <w:rFonts w:ascii="Times New Roman" w:hAnsi="Times New Roman" w:cs="Times New Roman"/>
                <w:sz w:val="24"/>
                <w:szCs w:val="24"/>
              </w:rPr>
              <w:t>tohto zákona</w:t>
            </w:r>
            <w:r w:rsidRPr="006E22AA">
              <w:rPr>
                <w:rFonts w:ascii="Times New Roman" w:hAnsi="Times New Roman" w:cs="Times New Roman"/>
                <w:bCs/>
                <w:sz w:val="24"/>
                <w:szCs w:val="24"/>
              </w:rPr>
              <w:t>,</w:t>
            </w:r>
          </w:p>
          <w:p w:rsidR="003E2843" w:rsidRPr="006E22AA" w:rsidRDefault="00441B9D" w:rsidP="00B361A0">
            <w:pPr>
              <w:pStyle w:val="Odsekzoznamu"/>
              <w:numPr>
                <w:ilvl w:val="0"/>
                <w:numId w:val="4"/>
              </w:numPr>
              <w:spacing w:after="0" w:line="240" w:lineRule="auto"/>
              <w:ind w:left="709" w:hanging="283"/>
              <w:jc w:val="both"/>
              <w:rPr>
                <w:rFonts w:ascii="Times New Roman" w:hAnsi="Times New Roman" w:cs="Times New Roman"/>
                <w:sz w:val="24"/>
                <w:szCs w:val="24"/>
              </w:rPr>
            </w:pPr>
            <w:r w:rsidRPr="006E22AA">
              <w:rPr>
                <w:rFonts w:ascii="Times New Roman" w:hAnsi="Times New Roman" w:cs="Times New Roman"/>
                <w:bCs/>
                <w:sz w:val="24"/>
                <w:szCs w:val="24"/>
              </w:rPr>
              <w:t xml:space="preserve">od 15. augusta 2018 na všetky      elektrozariadenia uvedené v prílohe č. 7 časť II. </w:t>
            </w:r>
            <w:r w:rsidRPr="006E22AA">
              <w:rPr>
                <w:rFonts w:ascii="Times New Roman" w:hAnsi="Times New Roman" w:cs="Times New Roman"/>
                <w:sz w:val="24"/>
                <w:szCs w:val="24"/>
              </w:rPr>
              <w:t>tohto zákona</w:t>
            </w:r>
            <w:r w:rsidRPr="006E22AA">
              <w:rPr>
                <w:rFonts w:ascii="Times New Roman" w:hAnsi="Times New Roman" w:cs="Times New Roman"/>
                <w:b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D52FC8">
        <w:tc>
          <w:tcPr>
            <w:tcW w:w="899" w:type="dxa"/>
            <w:tcBorders>
              <w:top w:val="single" w:sz="4" w:space="0" w:color="auto"/>
              <w:left w:val="single" w:sz="12" w:space="0" w:color="auto"/>
              <w:bottom w:val="single" w:sz="4" w:space="0" w:color="auto"/>
              <w:right w:val="single" w:sz="4" w:space="0" w:color="auto"/>
            </w:tcBorders>
          </w:tcPr>
          <w:p w:rsidR="00D52FC8" w:rsidRPr="006E22AA" w:rsidRDefault="00D52FC8" w:rsidP="00FB1BC9">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w:t>
            </w:r>
            <w:r w:rsidR="00430CDC" w:rsidRPr="006E22AA">
              <w:rPr>
                <w:spacing w:val="0"/>
                <w:sz w:val="24"/>
                <w:szCs w:val="24"/>
                <w:lang w:eastAsia="sk-SK"/>
              </w:rPr>
              <w:t xml:space="preserve"> </w:t>
            </w:r>
            <w:r w:rsidR="00D54DDE" w:rsidRPr="006E22AA">
              <w:rPr>
                <w:spacing w:val="0"/>
                <w:sz w:val="24"/>
                <w:szCs w:val="24"/>
                <w:lang w:eastAsia="sk-SK"/>
              </w:rPr>
              <w:t>2</w:t>
            </w:r>
          </w:p>
          <w:p w:rsidR="00D52FC8" w:rsidRPr="006E22AA" w:rsidRDefault="00D52FC8" w:rsidP="00FB1BC9">
            <w:pPr>
              <w:widowControl/>
              <w:autoSpaceDE w:val="0"/>
              <w:autoSpaceDN w:val="0"/>
              <w:spacing w:before="0" w:after="0"/>
              <w:jc w:val="left"/>
              <w:rPr>
                <w:spacing w:val="0"/>
                <w:sz w:val="24"/>
                <w:szCs w:val="24"/>
                <w:lang w:eastAsia="sk-SK"/>
              </w:rPr>
            </w:pPr>
            <w:r w:rsidRPr="006E22AA">
              <w:rPr>
                <w:spacing w:val="0"/>
                <w:sz w:val="24"/>
                <w:szCs w:val="24"/>
                <w:lang w:eastAsia="sk-SK"/>
              </w:rPr>
              <w:t>(2)</w:t>
            </w:r>
          </w:p>
          <w:p w:rsidR="00D52FC8" w:rsidRPr="006E22AA" w:rsidRDefault="00D52FC8" w:rsidP="00FB1BC9">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2. Táto smernica sa uplatňuje bez toho, aby boli dotknuté požiadavky právnych predpisov Únie vzťahujúcich sa na bezpečnosť a ochranu zdravia a na chemické látky, najmä nariadenie Európskeho parlamentu a Rady (ES) č. 1907/2006 z 18. decembra 2006 o registrácii, hodnotení, autorizácii a obmedzovaní chemikálií (REACH) a o zriadení Európskej chemickej agentúry ( 3 ), ako aj požiadavky osobitných právnych predpisov Únie o odpadovom hospodárstve alebo o dizajne výrobkov. </w:t>
            </w:r>
          </w:p>
          <w:p w:rsidR="00D52FC8" w:rsidRPr="006E22AA" w:rsidRDefault="00D52FC8" w:rsidP="00D52FC8">
            <w:pPr>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D52FC8" w:rsidRPr="006E22AA" w:rsidRDefault="00441B9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D52FC8"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D52FC8" w:rsidRPr="006E22AA" w:rsidRDefault="00441B9D" w:rsidP="00FC5D43">
            <w:pPr>
              <w:pStyle w:val="Dtumvpredpise"/>
              <w:rPr>
                <w:rFonts w:ascii="Times New Roman" w:hAnsi="Times New Roman"/>
                <w:sz w:val="24"/>
                <w:szCs w:val="24"/>
              </w:rPr>
            </w:pPr>
            <w:r w:rsidRPr="006E22AA">
              <w:rPr>
                <w:rFonts w:ascii="Times New Roman" w:hAnsi="Times New Roman"/>
                <w:sz w:val="24"/>
                <w:szCs w:val="24"/>
              </w:rPr>
              <w:t>§ 3</w:t>
            </w:r>
            <w:r w:rsidR="00FC5D43" w:rsidRPr="006E22AA">
              <w:rPr>
                <w:rFonts w:ascii="Times New Roman" w:hAnsi="Times New Roman"/>
                <w:sz w:val="24"/>
                <w:szCs w:val="24"/>
              </w:rPr>
              <w:t>2</w:t>
            </w:r>
            <w:r w:rsidRPr="006E22AA">
              <w:rPr>
                <w:rFonts w:ascii="Times New Roman" w:hAnsi="Times New Roman"/>
                <w:sz w:val="24"/>
                <w:szCs w:val="24"/>
              </w:rPr>
              <w:t xml:space="preserve"> O1</w:t>
            </w:r>
          </w:p>
        </w:tc>
        <w:tc>
          <w:tcPr>
            <w:tcW w:w="4500" w:type="dxa"/>
            <w:tcBorders>
              <w:top w:val="single" w:sz="4" w:space="0" w:color="auto"/>
              <w:left w:val="single" w:sz="4" w:space="0" w:color="auto"/>
              <w:bottom w:val="single" w:sz="4" w:space="0" w:color="auto"/>
              <w:right w:val="single" w:sz="4" w:space="0" w:color="auto"/>
            </w:tcBorders>
          </w:tcPr>
          <w:p w:rsidR="00FC5D43" w:rsidRPr="006E22AA" w:rsidRDefault="00FC5D43" w:rsidP="00FC5D43">
            <w:pPr>
              <w:pStyle w:val="Odsekzoznamu"/>
              <w:numPr>
                <w:ilvl w:val="0"/>
                <w:numId w:val="8"/>
              </w:numPr>
              <w:tabs>
                <w:tab w:val="left" w:pos="426"/>
              </w:tabs>
              <w:spacing w:after="0" w:line="240" w:lineRule="auto"/>
              <w:ind w:left="0" w:firstLine="0"/>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Ak v tomto oddiele  nie je ustanovené inak, vzťahujú sa všeobecné ustanovenia tohto zákona na spracovanie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na nakladanie s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a na nakladanie s odpadmi zo spracovania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Ustanoveniami tohto oddielu nie sú dotknuté osobitné predpisy upravujúce požiadavky na bezpečnosť a ochranu zdravia,</w:t>
            </w:r>
            <w:r w:rsidRPr="006E22AA">
              <w:rPr>
                <w:rStyle w:val="Odkaznapoznmkupodiarou"/>
                <w:rFonts w:ascii="Times New Roman" w:hAnsi="Times New Roman"/>
                <w:sz w:val="24"/>
                <w:szCs w:val="24"/>
                <w:lang w:eastAsia="sk-SK"/>
              </w:rPr>
              <w:footnoteReference w:id="1"/>
            </w:r>
            <w:r w:rsidRPr="006E22AA">
              <w:rPr>
                <w:rFonts w:ascii="Times New Roman" w:hAnsi="Times New Roman" w:cs="Times New Roman"/>
                <w:sz w:val="24"/>
                <w:szCs w:val="24"/>
                <w:lang w:eastAsia="sk-SK"/>
              </w:rPr>
              <w:t>) chemické látky</w:t>
            </w:r>
            <w:r w:rsidRPr="006E22AA">
              <w:rPr>
                <w:rStyle w:val="Odkaznapoznmkupodiarou"/>
                <w:rFonts w:ascii="Times New Roman" w:hAnsi="Times New Roman"/>
                <w:sz w:val="24"/>
                <w:szCs w:val="24"/>
                <w:lang w:eastAsia="sk-SK"/>
              </w:rPr>
              <w:footnoteReference w:id="2"/>
            </w:r>
            <w:r w:rsidRPr="006E22AA">
              <w:rPr>
                <w:rFonts w:ascii="Times New Roman" w:hAnsi="Times New Roman" w:cs="Times New Roman"/>
                <w:sz w:val="24"/>
                <w:szCs w:val="24"/>
                <w:lang w:eastAsia="sk-SK"/>
              </w:rPr>
              <w:t>) a ekodizajn.</w:t>
            </w:r>
            <w:r w:rsidRPr="006E22AA">
              <w:rPr>
                <w:rFonts w:ascii="Times New Roman" w:hAnsi="Times New Roman" w:cs="Times New Roman"/>
                <w:sz w:val="24"/>
                <w:szCs w:val="24"/>
                <w:vertAlign w:val="superscript"/>
                <w:lang w:eastAsia="sk-SK"/>
              </w:rPr>
              <w:t>57)</w:t>
            </w:r>
          </w:p>
          <w:p w:rsidR="00D52FC8" w:rsidRPr="006E22AA" w:rsidRDefault="00D52FC8" w:rsidP="00F15CFF">
            <w:pPr>
              <w:widowControl/>
              <w:autoSpaceDE w:val="0"/>
              <w:autoSpaceDN w:val="0"/>
              <w:spacing w:before="0" w:after="0"/>
              <w:jc w:val="left"/>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D52FC8" w:rsidRPr="006E22AA" w:rsidRDefault="006E22AA">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D52FC8" w:rsidRPr="006E22AA" w:rsidRDefault="00D52FC8">
            <w:pPr>
              <w:pStyle w:val="Nadpis1"/>
              <w:rPr>
                <w:b w:val="0"/>
                <w:bCs w:val="0"/>
              </w:rPr>
            </w:pPr>
          </w:p>
        </w:tc>
      </w:tr>
      <w:tr w:rsidR="003E2843">
        <w:tc>
          <w:tcPr>
            <w:tcW w:w="899" w:type="dxa"/>
            <w:tcBorders>
              <w:top w:val="single" w:sz="4" w:space="0" w:color="auto"/>
              <w:left w:val="single" w:sz="12" w:space="0" w:color="auto"/>
              <w:bottom w:val="single" w:sz="4" w:space="0" w:color="auto"/>
              <w:right w:val="single" w:sz="4" w:space="0" w:color="auto"/>
            </w:tcBorders>
          </w:tcPr>
          <w:p w:rsidR="00D52FC8" w:rsidRPr="006E22AA" w:rsidRDefault="00D52FC8" w:rsidP="00D52FC8">
            <w:pPr>
              <w:pStyle w:val="Pta"/>
              <w:tabs>
                <w:tab w:val="clear" w:pos="4536"/>
                <w:tab w:val="clear" w:pos="9072"/>
              </w:tabs>
            </w:pPr>
            <w:r w:rsidRPr="006E22AA">
              <w:t>Č</w:t>
            </w:r>
            <w:r w:rsidR="00430CDC" w:rsidRPr="006E22AA">
              <w:t xml:space="preserve"> </w:t>
            </w:r>
            <w:r w:rsidR="00D54DDE" w:rsidRPr="006E22AA">
              <w:t>2</w:t>
            </w:r>
          </w:p>
          <w:p w:rsidR="00D52FC8" w:rsidRPr="006E22AA" w:rsidRDefault="00D52FC8" w:rsidP="00D52FC8">
            <w:pPr>
              <w:pStyle w:val="Pta"/>
              <w:tabs>
                <w:tab w:val="clear" w:pos="4536"/>
                <w:tab w:val="clear" w:pos="9072"/>
              </w:tabs>
            </w:pPr>
            <w:r w:rsidRPr="006E22AA">
              <w:t>(</w:t>
            </w:r>
            <w:r w:rsidR="00D54DDE" w:rsidRPr="006E22AA">
              <w:t>3</w:t>
            </w:r>
            <w:r w:rsidRPr="006E22AA">
              <w:t>)</w:t>
            </w:r>
          </w:p>
          <w:p w:rsidR="003E2843" w:rsidRPr="006E22AA" w:rsidRDefault="003E2843" w:rsidP="00D52FC8">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3. Táto smernica sa neuplatňuje na žiadne z týchto EEZ: </w:t>
            </w:r>
          </w:p>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color w:val="000000"/>
              </w:rPr>
              <w:t xml:space="preserve">a) zariadenia, ktoré sú potrebné na ochranu dôležitých záujmov týkajúcich sa bezpečnosti členských štátov vrátane zbraní, munície a vojenského materiálu určeného na osobitné vojenské účely;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b) zariadenia osobitne navrhnuté a nainštalované ako súčasť iného typu zariadenia, ktoré je vyňaté z rozsahu pôsobnosti tejto smernice alebo doň </w:t>
            </w:r>
            <w:r w:rsidRPr="006E22AA">
              <w:rPr>
                <w:color w:val="000000"/>
                <w:sz w:val="24"/>
                <w:szCs w:val="24"/>
              </w:rPr>
              <w:lastRenderedPageBreak/>
              <w:t xml:space="preserve">nepatrí, ktoré môžu plniť svoju funkciu len v prípade, ak sú súčasťou takéhoto zariadenia; </w:t>
            </w:r>
          </w:p>
          <w:p w:rsidR="00D54DDE" w:rsidRPr="006E22AA" w:rsidRDefault="00D54DDE" w:rsidP="00D54DDE">
            <w:pPr>
              <w:pStyle w:val="CM3"/>
              <w:spacing w:before="60" w:after="60"/>
              <w:rPr>
                <w:rFonts w:ascii="Times New Roman" w:hAnsi="Times New Roman"/>
                <w:color w:val="000000"/>
              </w:rPr>
            </w:pPr>
            <w:r w:rsidRPr="006E22AA">
              <w:rPr>
                <w:rFonts w:ascii="Times New Roman" w:hAnsi="Times New Roman"/>
                <w:color w:val="000000"/>
              </w:rPr>
              <w:t>c) žiarovky.</w:t>
            </w:r>
          </w:p>
          <w:p w:rsidR="003E2843" w:rsidRPr="006E22AA" w:rsidRDefault="003E2843" w:rsidP="00D52FC8">
            <w:pPr>
              <w:pStyle w:val="PARA"/>
              <w:spacing w:before="0"/>
              <w:jc w:val="left"/>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441B9D">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p w:rsidR="00ED1F92" w:rsidRPr="006E22AA" w:rsidRDefault="00ED1F92">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441B9D" w:rsidP="00FC5D43">
            <w:pPr>
              <w:widowControl/>
              <w:autoSpaceDE w:val="0"/>
              <w:autoSpaceDN w:val="0"/>
              <w:spacing w:before="0" w:after="0"/>
              <w:jc w:val="center"/>
              <w:rPr>
                <w:spacing w:val="0"/>
                <w:sz w:val="24"/>
                <w:szCs w:val="24"/>
                <w:lang w:eastAsia="sk-SK"/>
              </w:rPr>
            </w:pPr>
            <w:r w:rsidRPr="006E22AA">
              <w:rPr>
                <w:spacing w:val="0"/>
                <w:sz w:val="24"/>
                <w:szCs w:val="24"/>
                <w:lang w:eastAsia="sk-SK"/>
              </w:rPr>
              <w:t>§3</w:t>
            </w:r>
            <w:r w:rsidR="00FC5D43" w:rsidRPr="006E22AA">
              <w:rPr>
                <w:spacing w:val="0"/>
                <w:sz w:val="24"/>
                <w:szCs w:val="24"/>
                <w:lang w:eastAsia="sk-SK"/>
              </w:rPr>
              <w:t>2</w:t>
            </w:r>
            <w:r w:rsidRPr="006E22AA">
              <w:rPr>
                <w:spacing w:val="0"/>
                <w:sz w:val="24"/>
                <w:szCs w:val="24"/>
                <w:lang w:eastAsia="sk-SK"/>
              </w:rPr>
              <w:t xml:space="preserve"> O3, P a),b)c)</w:t>
            </w:r>
          </w:p>
        </w:tc>
        <w:tc>
          <w:tcPr>
            <w:tcW w:w="4500" w:type="dxa"/>
            <w:tcBorders>
              <w:top w:val="single" w:sz="4" w:space="0" w:color="auto"/>
              <w:left w:val="single" w:sz="4" w:space="0" w:color="auto"/>
              <w:bottom w:val="single" w:sz="4" w:space="0" w:color="auto"/>
              <w:right w:val="single" w:sz="4" w:space="0" w:color="auto"/>
            </w:tcBorders>
          </w:tcPr>
          <w:p w:rsidR="00FC5D43" w:rsidRPr="006E22AA" w:rsidRDefault="00FC5D43" w:rsidP="00FC5D43">
            <w:pPr>
              <w:tabs>
                <w:tab w:val="left" w:pos="426"/>
              </w:tabs>
              <w:spacing w:after="0"/>
              <w:rPr>
                <w:sz w:val="24"/>
                <w:szCs w:val="24"/>
                <w:lang w:eastAsia="sk-SK"/>
              </w:rPr>
            </w:pPr>
            <w:r w:rsidRPr="006E22AA">
              <w:rPr>
                <w:sz w:val="24"/>
                <w:szCs w:val="24"/>
                <w:lang w:eastAsia="sk-SK"/>
              </w:rPr>
              <w:t>(3)Ustanovenia tohto oddielu sa nevzťahujú na nakladanie s elektrozariadeniami</w:t>
            </w:r>
          </w:p>
          <w:p w:rsidR="00FC5D43" w:rsidRPr="006E22AA" w:rsidRDefault="00FC5D43" w:rsidP="00FC5D43">
            <w:pPr>
              <w:pStyle w:val="Odsekzoznamu"/>
              <w:spacing w:after="0" w:line="240" w:lineRule="auto"/>
              <w:ind w:left="709"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a) spojenými s ochranou dôležitých záujmov týkajúcich sa bezpečnosti Slovenskej republiky, vrátane zbraní, munície a vojenského materiálu určeného na osobitné vojenské</w:t>
            </w:r>
            <w:r w:rsidRPr="006E22AA">
              <w:rPr>
                <w:rFonts w:ascii="Times New Roman" w:hAnsi="Times New Roman" w:cs="Times New Roman"/>
                <w:color w:val="00B050"/>
                <w:sz w:val="24"/>
                <w:szCs w:val="24"/>
                <w:lang w:eastAsia="sk-SK"/>
              </w:rPr>
              <w:t xml:space="preserve"> </w:t>
            </w:r>
            <w:r w:rsidRPr="006E22AA">
              <w:rPr>
                <w:rFonts w:ascii="Times New Roman" w:hAnsi="Times New Roman" w:cs="Times New Roman"/>
                <w:sz w:val="24"/>
                <w:szCs w:val="24"/>
                <w:lang w:eastAsia="sk-SK"/>
              </w:rPr>
              <w:t>účely,</w:t>
            </w:r>
          </w:p>
          <w:p w:rsidR="00FC5D43" w:rsidRPr="006E22AA" w:rsidRDefault="00FC5D43" w:rsidP="00FC5D43">
            <w:pPr>
              <w:pStyle w:val="Odsekzoznamu"/>
              <w:spacing w:after="0" w:line="240" w:lineRule="auto"/>
              <w:ind w:left="709"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b) osobitne navrhnutými a nainštalovanými ako súčasť iného typu zariadenia, ktoré je vyňaté </w:t>
            </w:r>
            <w:r w:rsidRPr="006E22AA">
              <w:rPr>
                <w:rFonts w:ascii="Times New Roman" w:hAnsi="Times New Roman" w:cs="Times New Roman"/>
                <w:sz w:val="24"/>
                <w:szCs w:val="24"/>
                <w:lang w:eastAsia="sk-SK"/>
              </w:rPr>
              <w:lastRenderedPageBreak/>
              <w:t>z rozsahu pôsobnosti tohto oddielu  alebo doň nepatrí, ktoré môžu plniť svoju funkciu len, ak sú súčasťou takéhoto zariadenia,</w:t>
            </w:r>
          </w:p>
          <w:p w:rsidR="003E2843" w:rsidRPr="006E22AA" w:rsidRDefault="00FC5D43" w:rsidP="00FC5D43">
            <w:pPr>
              <w:spacing w:after="0"/>
              <w:rPr>
                <w:sz w:val="24"/>
                <w:szCs w:val="24"/>
                <w:lang w:eastAsia="sk-SK"/>
              </w:rPr>
            </w:pPr>
            <w:r w:rsidRPr="006E22AA">
              <w:rPr>
                <w:sz w:val="24"/>
                <w:szCs w:val="24"/>
                <w:lang w:eastAsia="sk-SK"/>
              </w:rPr>
              <w:t>c) ktorými sú žiarovky</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6E22AA">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C94634">
        <w:tc>
          <w:tcPr>
            <w:tcW w:w="899" w:type="dxa"/>
            <w:tcBorders>
              <w:top w:val="single" w:sz="4" w:space="0" w:color="auto"/>
              <w:left w:val="single" w:sz="12" w:space="0" w:color="auto"/>
              <w:bottom w:val="single" w:sz="4" w:space="0" w:color="auto"/>
              <w:right w:val="single" w:sz="4" w:space="0" w:color="auto"/>
            </w:tcBorders>
          </w:tcPr>
          <w:p w:rsidR="00C94634" w:rsidRPr="006E22AA" w:rsidRDefault="00C94634" w:rsidP="00D52FC8">
            <w:pPr>
              <w:pStyle w:val="Pta"/>
              <w:tabs>
                <w:tab w:val="clear" w:pos="4536"/>
                <w:tab w:val="clear" w:pos="9072"/>
              </w:tabs>
            </w:pPr>
            <w:r w:rsidRPr="006E22AA">
              <w:lastRenderedPageBreak/>
              <w:t>Č</w:t>
            </w:r>
            <w:r w:rsidR="00430CDC" w:rsidRPr="006E22AA">
              <w:t xml:space="preserve"> </w:t>
            </w:r>
            <w:r w:rsidR="00D54DDE" w:rsidRPr="006E22AA">
              <w:t>2</w:t>
            </w:r>
          </w:p>
          <w:p w:rsidR="00C94634" w:rsidRPr="006E22AA" w:rsidRDefault="00C94634" w:rsidP="00D52FC8">
            <w:pPr>
              <w:pStyle w:val="Pta"/>
              <w:tabs>
                <w:tab w:val="clear" w:pos="4536"/>
                <w:tab w:val="clear" w:pos="9072"/>
              </w:tabs>
            </w:pPr>
            <w:r w:rsidRPr="006E22AA">
              <w:t>(</w:t>
            </w:r>
            <w:r w:rsidR="00D54DDE" w:rsidRPr="006E22AA">
              <w:t>4</w:t>
            </w:r>
            <w:r w:rsidRPr="006E22AA">
              <w:t>)</w:t>
            </w:r>
          </w:p>
          <w:p w:rsidR="00C94634" w:rsidRPr="006E22AA" w:rsidRDefault="00C94634"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4. Okrem zariadení uvedených v odseku 3 sa táto smernica od 15. augusta 2018 neuplatňuje na tieto EEZ: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a) zariadenia navrhnuté na vypustenie do vesmíru;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b) veľké stacionárne priemyselné náradia;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c) veľké pevné inštalácie s výnimkou zariadení, ktoré nie je osobitne navrhnuté a namontované ako súčasť uvedených inštalácií;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d) osobné alebo nákladné dopravné prostriedky s výnimkou elektrických dvojkolesových vozidiel, ktoré nie sú typovo schválené;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e) necestné pojazdné stroje sprístupnené výlučne na profesionálne používanie;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f) zariadenia osobitne navrhnuté výlučne na účely výskumu a vývoja, sprístupnené len medzi podnikmi;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g) zdravotnícke pomôcky a diagnostické zdravotnícke pomôcky </w:t>
            </w:r>
            <w:r w:rsidRPr="006E22AA">
              <w:rPr>
                <w:i/>
                <w:iCs/>
                <w:color w:val="000000"/>
                <w:sz w:val="24"/>
                <w:szCs w:val="24"/>
              </w:rPr>
              <w:t>in vitro</w:t>
            </w:r>
            <w:r w:rsidRPr="006E22AA">
              <w:rPr>
                <w:color w:val="000000"/>
                <w:sz w:val="24"/>
                <w:szCs w:val="24"/>
              </w:rPr>
              <w:t xml:space="preserve">, ak sa očakáva, že tieto pomôcky budú infekčné pred koncom životného cyklu, a aktívne implantovateľné zdravotnícke </w:t>
            </w:r>
            <w:r w:rsidRPr="006E22AA">
              <w:rPr>
                <w:color w:val="000000"/>
                <w:sz w:val="24"/>
                <w:szCs w:val="24"/>
              </w:rPr>
              <w:lastRenderedPageBreak/>
              <w:t xml:space="preserve">pomôcky. </w:t>
            </w:r>
          </w:p>
          <w:p w:rsidR="00C94634" w:rsidRPr="006E22AA" w:rsidRDefault="00C94634" w:rsidP="00D52FC8">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94634" w:rsidRPr="006E22AA" w:rsidRDefault="00441B9D">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C94634"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C94634" w:rsidRPr="006E22AA" w:rsidRDefault="00441B9D" w:rsidP="00FC5D43">
            <w:pPr>
              <w:widowControl/>
              <w:autoSpaceDE w:val="0"/>
              <w:autoSpaceDN w:val="0"/>
              <w:spacing w:before="0" w:after="0"/>
              <w:jc w:val="center"/>
              <w:rPr>
                <w:spacing w:val="0"/>
                <w:sz w:val="24"/>
                <w:szCs w:val="24"/>
                <w:lang w:eastAsia="sk-SK"/>
              </w:rPr>
            </w:pPr>
            <w:r w:rsidRPr="006E22AA">
              <w:rPr>
                <w:spacing w:val="0"/>
                <w:sz w:val="24"/>
                <w:szCs w:val="24"/>
                <w:lang w:eastAsia="sk-SK"/>
              </w:rPr>
              <w:t>§3</w:t>
            </w:r>
            <w:r w:rsidR="00FC5D43" w:rsidRPr="006E22AA">
              <w:rPr>
                <w:spacing w:val="0"/>
                <w:sz w:val="24"/>
                <w:szCs w:val="24"/>
                <w:lang w:eastAsia="sk-SK"/>
              </w:rPr>
              <w:t>2</w:t>
            </w:r>
            <w:r w:rsidRPr="006E22AA">
              <w:rPr>
                <w:spacing w:val="0"/>
                <w:sz w:val="24"/>
                <w:szCs w:val="24"/>
                <w:lang w:eastAsia="sk-SK"/>
              </w:rPr>
              <w:t xml:space="preserve"> O4P a)-g)</w:t>
            </w:r>
          </w:p>
        </w:tc>
        <w:tc>
          <w:tcPr>
            <w:tcW w:w="4500" w:type="dxa"/>
            <w:tcBorders>
              <w:top w:val="single" w:sz="4" w:space="0" w:color="auto"/>
              <w:left w:val="single" w:sz="4" w:space="0" w:color="auto"/>
              <w:bottom w:val="single" w:sz="4" w:space="0" w:color="auto"/>
              <w:right w:val="single" w:sz="4" w:space="0" w:color="auto"/>
            </w:tcBorders>
          </w:tcPr>
          <w:p w:rsidR="00441B9D" w:rsidRPr="006E22AA" w:rsidRDefault="00441B9D" w:rsidP="00B361A0">
            <w:pPr>
              <w:pStyle w:val="Odsekzoznamu"/>
              <w:numPr>
                <w:ilvl w:val="0"/>
                <w:numId w:val="5"/>
              </w:numPr>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Od 15. augusta 2018 sa ustanovenia tohto oddielu nevzťahujú, popri elektrozariadeniach   </w:t>
            </w:r>
            <w:r w:rsidRPr="006E22AA">
              <w:rPr>
                <w:rFonts w:ascii="Times New Roman" w:hAnsi="Times New Roman" w:cs="Times New Roman"/>
                <w:sz w:val="24"/>
                <w:szCs w:val="24"/>
                <w:lang w:eastAsia="sk-SK"/>
              </w:rPr>
              <w:br/>
              <w:t xml:space="preserve">  uvedených v odseku 3, ani na nakladanie s nasledujúcimi elektrozariadeniami</w:t>
            </w:r>
          </w:p>
          <w:p w:rsidR="00441B9D" w:rsidRPr="006E22AA" w:rsidRDefault="00441B9D" w:rsidP="00B361A0">
            <w:pPr>
              <w:pStyle w:val="Standard"/>
              <w:numPr>
                <w:ilvl w:val="0"/>
                <w:numId w:val="7"/>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elektrozariadenia navrhnuté na vypustenie do vesmíru,</w:t>
            </w:r>
          </w:p>
          <w:p w:rsidR="00441B9D"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veľké stacionárne priemyselné </w:t>
            </w:r>
            <w:r w:rsidR="00FC5D43" w:rsidRPr="006E22AA">
              <w:rPr>
                <w:rFonts w:ascii="Times New Roman" w:hAnsi="Times New Roman" w:cs="Times New Roman"/>
                <w:sz w:val="24"/>
                <w:szCs w:val="24"/>
                <w:lang w:eastAsia="sk-SK"/>
              </w:rPr>
              <w:t>zariadenia</w:t>
            </w:r>
            <w:r w:rsidRPr="006E22AA">
              <w:rPr>
                <w:rFonts w:ascii="Times New Roman" w:hAnsi="Times New Roman" w:cs="Times New Roman"/>
                <w:sz w:val="24"/>
                <w:szCs w:val="24"/>
                <w:lang w:eastAsia="sk-SK"/>
              </w:rPr>
              <w:t>,</w:t>
            </w:r>
          </w:p>
          <w:p w:rsidR="00441B9D"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veľké pevné inštalácie s výnimkou zariadení, ktoré nie sú osobitne navrhnuté a namontované ako súčasť uvedených inštalácií,</w:t>
            </w:r>
          </w:p>
          <w:p w:rsidR="00441B9D"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rPr>
            </w:pPr>
            <w:r w:rsidRPr="006E22AA">
              <w:rPr>
                <w:rFonts w:ascii="Times New Roman" w:hAnsi="Times New Roman" w:cs="Times New Roman"/>
                <w:sz w:val="24"/>
                <w:szCs w:val="24"/>
                <w:lang w:eastAsia="sk-SK"/>
              </w:rPr>
              <w:t>osobné alebo nákladné dopravné prostriedky s výnimkou elektrických dvojkolesových vozidiel, ktoré nie sú typovo schválené,</w:t>
            </w:r>
          </w:p>
          <w:p w:rsidR="00441B9D"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necestné pojazdné stroje sprístupnené výlučne na profesionálne používanie,</w:t>
            </w:r>
          </w:p>
          <w:p w:rsidR="00441B9D"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elektrozariadenia osobitne navrhnuté výlučne na účely výskumu a vývoja, sprístupnené len medzi podnikmi</w:t>
            </w:r>
          </w:p>
          <w:p w:rsidR="00C94634" w:rsidRPr="006E22AA"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zdravotnícke pomôcky a diagnostické zdravotnícke pomôcky in vitro, ak sa </w:t>
            </w:r>
            <w:r w:rsidRPr="006E22AA">
              <w:rPr>
                <w:rFonts w:ascii="Times New Roman" w:hAnsi="Times New Roman" w:cs="Times New Roman"/>
                <w:sz w:val="24"/>
                <w:szCs w:val="24"/>
                <w:lang w:eastAsia="sk-SK"/>
              </w:rPr>
              <w:lastRenderedPageBreak/>
              <w:t>očakáva, že tieto pomôcky budú infekčné pred koncom životného cyklu, a aktívne implantovateľné zdravotnícke pomôcky.</w:t>
            </w:r>
          </w:p>
        </w:tc>
        <w:tc>
          <w:tcPr>
            <w:tcW w:w="720" w:type="dxa"/>
            <w:tcBorders>
              <w:top w:val="single" w:sz="4" w:space="0" w:color="auto"/>
              <w:left w:val="single" w:sz="4" w:space="0" w:color="auto"/>
              <w:bottom w:val="single" w:sz="4" w:space="0" w:color="auto"/>
              <w:right w:val="single" w:sz="4" w:space="0" w:color="auto"/>
            </w:tcBorders>
          </w:tcPr>
          <w:p w:rsidR="00C94634" w:rsidRPr="006E22AA" w:rsidRDefault="006E22AA">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C94634" w:rsidRPr="006E22AA" w:rsidRDefault="00C94634">
            <w:pPr>
              <w:pStyle w:val="Nadpis1"/>
              <w:rPr>
                <w:b w:val="0"/>
                <w:bCs w:val="0"/>
              </w:rPr>
            </w:pPr>
          </w:p>
        </w:tc>
      </w:tr>
      <w:tr w:rsidR="0078263D">
        <w:tc>
          <w:tcPr>
            <w:tcW w:w="899" w:type="dxa"/>
            <w:tcBorders>
              <w:top w:val="single" w:sz="4" w:space="0" w:color="auto"/>
              <w:left w:val="single" w:sz="12" w:space="0" w:color="auto"/>
              <w:bottom w:val="single" w:sz="4" w:space="0" w:color="auto"/>
              <w:right w:val="single" w:sz="4" w:space="0" w:color="auto"/>
            </w:tcBorders>
          </w:tcPr>
          <w:p w:rsidR="0078263D" w:rsidRPr="006E22AA" w:rsidRDefault="0078263D" w:rsidP="00D52FC8">
            <w:pPr>
              <w:pStyle w:val="Pta"/>
              <w:tabs>
                <w:tab w:val="clear" w:pos="4536"/>
                <w:tab w:val="clear" w:pos="9072"/>
              </w:tabs>
            </w:pPr>
            <w:r w:rsidRPr="006E22AA">
              <w:lastRenderedPageBreak/>
              <w:t>Č</w:t>
            </w:r>
            <w:r w:rsidR="00430CDC" w:rsidRPr="006E22AA">
              <w:t xml:space="preserve"> </w:t>
            </w:r>
            <w:r w:rsidR="00D54DDE" w:rsidRPr="006E22AA">
              <w:t>2</w:t>
            </w:r>
          </w:p>
          <w:p w:rsidR="0078263D" w:rsidRPr="006E22AA" w:rsidRDefault="0078263D" w:rsidP="00D52FC8">
            <w:pPr>
              <w:pStyle w:val="Pta"/>
              <w:tabs>
                <w:tab w:val="clear" w:pos="4536"/>
                <w:tab w:val="clear" w:pos="9072"/>
              </w:tabs>
            </w:pPr>
            <w:r w:rsidRPr="006E22AA">
              <w:t>(</w:t>
            </w:r>
            <w:r w:rsidR="00D54DDE" w:rsidRPr="006E22AA">
              <w:t>5</w:t>
            </w:r>
            <w:r w:rsidRPr="006E22AA">
              <w:t>)</w:t>
            </w:r>
          </w:p>
          <w:p w:rsidR="0078263D" w:rsidRPr="006E22AA" w:rsidRDefault="0078263D"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78263D" w:rsidRPr="006E22AA" w:rsidRDefault="00D54DDE" w:rsidP="00AB4CD1">
            <w:pPr>
              <w:widowControl/>
              <w:autoSpaceDE w:val="0"/>
              <w:autoSpaceDN w:val="0"/>
              <w:spacing w:before="0" w:after="0"/>
              <w:rPr>
                <w:spacing w:val="0"/>
                <w:sz w:val="24"/>
                <w:szCs w:val="24"/>
                <w:lang w:eastAsia="sk-SK"/>
              </w:rPr>
            </w:pPr>
            <w:r w:rsidRPr="006E22AA">
              <w:rPr>
                <w:color w:val="000000"/>
                <w:sz w:val="24"/>
                <w:szCs w:val="24"/>
              </w:rPr>
              <w:t>5. Komisia najneskôr do 14. augusta 2015 preskúma rozsah pôsobnosti tejto smernice stanovený v odseku 1 písm. b) vrátane parametrov, na základe ktorých sa rozlišuje medzi veľkými a malými zariadeniami v prílohe III, a predloží o tom správu Európskemu parlamentu a Rade. K správe sa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78263D" w:rsidRPr="006E22AA" w:rsidRDefault="00441B9D">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78263D" w:rsidRPr="006E22AA" w:rsidRDefault="0078263D">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8263D" w:rsidRPr="006E22AA" w:rsidRDefault="0078263D">
            <w:pPr>
              <w:widowControl/>
              <w:autoSpaceDE w:val="0"/>
              <w:autoSpaceDN w:val="0"/>
              <w:spacing w:before="0" w:after="0"/>
              <w:jc w:val="center"/>
              <w:rPr>
                <w:spacing w:val="0"/>
                <w:sz w:val="24"/>
                <w:szCs w:val="24"/>
                <w:lang w:eastAsia="sk-SK"/>
              </w:rPr>
            </w:pPr>
          </w:p>
        </w:tc>
        <w:tc>
          <w:tcPr>
            <w:tcW w:w="4500" w:type="dxa"/>
            <w:tcBorders>
              <w:top w:val="single" w:sz="4" w:space="0" w:color="auto"/>
              <w:left w:val="single" w:sz="4" w:space="0" w:color="auto"/>
              <w:bottom w:val="single" w:sz="4" w:space="0" w:color="auto"/>
              <w:right w:val="single" w:sz="4" w:space="0" w:color="auto"/>
            </w:tcBorders>
          </w:tcPr>
          <w:p w:rsidR="0078263D" w:rsidRPr="006E22AA" w:rsidRDefault="0078263D" w:rsidP="002F0C3E">
            <w:pPr>
              <w:widowControl/>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8263D" w:rsidRPr="006E22AA" w:rsidRDefault="00ED1F92">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8263D" w:rsidRPr="006E22AA" w:rsidRDefault="0078263D">
            <w:pPr>
              <w:pStyle w:val="Nadpis1"/>
              <w:rPr>
                <w:b w:val="0"/>
                <w:bCs w:val="0"/>
              </w:rPr>
            </w:pPr>
          </w:p>
        </w:tc>
      </w:tr>
      <w:tr w:rsidR="00AB4CD1">
        <w:tc>
          <w:tcPr>
            <w:tcW w:w="899" w:type="dxa"/>
            <w:tcBorders>
              <w:top w:val="single" w:sz="4" w:space="0" w:color="auto"/>
              <w:left w:val="single" w:sz="12" w:space="0" w:color="auto"/>
              <w:bottom w:val="single" w:sz="4" w:space="0" w:color="auto"/>
              <w:right w:val="single" w:sz="4" w:space="0" w:color="auto"/>
            </w:tcBorders>
          </w:tcPr>
          <w:p w:rsidR="00AB4CD1" w:rsidRPr="006E22AA" w:rsidRDefault="00AB4CD1" w:rsidP="00D54DDE">
            <w:pPr>
              <w:pStyle w:val="Pta"/>
              <w:tabs>
                <w:tab w:val="clear" w:pos="4536"/>
                <w:tab w:val="clear" w:pos="9072"/>
              </w:tabs>
            </w:pPr>
            <w:r w:rsidRPr="006E22AA">
              <w:t>Č</w:t>
            </w:r>
            <w:r w:rsidR="00430CDC" w:rsidRPr="006E22AA">
              <w:t xml:space="preserve"> </w:t>
            </w:r>
            <w:r w:rsidR="00D54DDE" w:rsidRPr="006E22AA">
              <w:t>3</w:t>
            </w:r>
          </w:p>
          <w:p w:rsidR="00D54DDE" w:rsidRPr="006E22AA" w:rsidRDefault="00D54DDE" w:rsidP="00D54DDE">
            <w:pPr>
              <w:pStyle w:val="Pta"/>
              <w:tabs>
                <w:tab w:val="clear" w:pos="4536"/>
                <w:tab w:val="clear" w:pos="9072"/>
              </w:tabs>
            </w:pPr>
            <w:r w:rsidRPr="006E22AA">
              <w:t>(1)</w:t>
            </w: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pStyle w:val="CM4"/>
              <w:spacing w:before="60" w:after="60"/>
              <w:rPr>
                <w:rFonts w:ascii="Times New Roman" w:hAnsi="Times New Roman"/>
                <w:color w:val="000000"/>
              </w:rPr>
            </w:pPr>
            <w:r w:rsidRPr="006E22AA">
              <w:rPr>
                <w:rFonts w:ascii="Times New Roman" w:hAnsi="Times New Roman"/>
                <w:b/>
                <w:bCs/>
                <w:color w:val="000000"/>
              </w:rPr>
              <w:t>Vymedzenie pojmov</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1. Na účely tejto smernice sa uplatňujú tieto vymedzenia pojmov: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a) „elektrické a elektronické zariadenia“ alebo „EEZ“ sú zariadenia, ktoré na svoju riadnu činnosť potrebujú elektrické prúdy alebo elektromagnetické polia, a zariadenia na výrobu, prenos a meranie takýchto prúdov a polí, ktoré sú navrhnuté na použitie pri hodnote napätia najviac 1 000 voltov pre striedavý prúd a 1 500 voltov pre jednosmerný prúd;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b) „veľké stacionárne priemyselné náradia“ sú veľké zostavy strojov, zariadení a/alebo súčiastok, ktoré spoločne fungujú na špecifické použitie, natrvalo ich na určenom mieste nainštalovali a odinštalovali </w:t>
            </w:r>
            <w:r w:rsidRPr="006E22AA">
              <w:rPr>
                <w:color w:val="000000"/>
                <w:sz w:val="24"/>
                <w:szCs w:val="24"/>
              </w:rPr>
              <w:lastRenderedPageBreak/>
              <w:t xml:space="preserve">odborníci a používajú a udržiavajú ich odborníci v rámci priemyselnej výrobnej prevádzky alebo výskumnej a vývojovej inštitúcie;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c) „veľká pevná inštalácia“ je rozsiahla kombinácia niekoľkých typov prístrojov a prípadne iných zariadení, ktoré: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 zostavili, nainštalovali a odinštalovali odborníci;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ii) sú určené na stále používanie ako súčasť budovy alebo konštrukcie na vopred stanovenom a vyhradenom mieste a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iii) ktoré je možné nahradiť len rovnakým osobitne navrhnutým zariadením;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d) „necestné pojazdné stroje“ sú strojové zariadenia s palubným zdrojom energie, ktorých prevádzka si pri práci vyžaduje pohybovanie alebo nepretržitý či takmer nepretržitý pohyb medzi sledom pevných pracovných umiestnení;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e) „odpad z elektrických a elektronických zariadení“ alebo „OEEZ“ sú elektrické alebo elektronické zariadenia, ktoré sú odpadom v zmysle článku 3 ods. 1 smernice 2008/98/ES vrátane všetkých súčiastok, konštrukčných častí a spotrebných materiálov, ktoré sú súčasťou výrobku v čase, keď sa vyraďuje;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lastRenderedPageBreak/>
              <w:t xml:space="preserve">f) „výrobca“ je každá fyzická alebo právnická osoba, ktorá bez ohľadu na používané techniky predaja vrátane predaja prostriedkami komunikácie na diaľku v zmysle smernice Európskeho parlamentu a Rady 97/7/ES z 20. mája 1997 o ochrane spotrebiteľa vzhľadom na zmluvy na diaľku ( 1 ):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 je usadená v členskom štáte a vyrába EEZ pod svojím menom alebo ochrannou známkou, alebo si dá EEZ navrhnúť alebo vyrobiť a uvádza ich na trh pod svojím menom alebo ochrannou známkou na území tohto členského štátu;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ii) je usadená v členskom štáte a na území tohto členského štátu opätovne predáva pod svojím menom alebo ochrannou známkou zariadenia vyrobené inými dodávateľmi; predajca, ktorý opätovne predáva, sa nepovažuje za „výrobcu“, ak sa na zariadení nachádza značka výrobcu, ako je ustanovené v bode i)</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iii) je usadená v členskom štáte a uvádza v rámci podnikateľskej činnosti na trh tohto členského štátu EEZ z tretej krajiny alebo iného členského štátu, alebo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iv) predáva v členskom štáte EEZ prostredníctvom prostriedkov komunikácie na diaľku priamo súkromným domácnostiam alebo iným užívateľom ako súkromným domácnostiam a je usadená v inom </w:t>
            </w:r>
            <w:r w:rsidRPr="006E22AA">
              <w:rPr>
                <w:color w:val="000000"/>
                <w:sz w:val="24"/>
                <w:szCs w:val="24"/>
              </w:rPr>
              <w:lastRenderedPageBreak/>
              <w:t xml:space="preserve">členskom štáte alebo v tretej krajine.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Za „výrobcu“ sa nepovažuje ten, kto poskytuje financovanie výlučne na základe alebo v rámci zmluvy o financovaní, pokiaľ nevystupuje aj ako výrobca v zmysle bodov i) až iv);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g) „distribútor“ je každá fyzická alebo právnická osoba v dodávateľskom reťazci, ktorá sprístupňuje EEZ na trhu. Toto vymedzenie pojmu nebráni tomu, aby bol distribútor zároveň výrobcom v zmysle písmena f);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h) „OEEZ zo súkromných domácností“ je OEEZ, ktorý pochádza zo súkromných domácností a OEEZ, ktorý pochádza z obchodných, priemyselných, inštitucionálnych a iných zdrojov, ktorý je svojím charakterom a množstvom podobný odpadu pochádzajúcemu zo súkromných domácností. Odpad z EEZ, ktoré pravdepodobne budú používať súkromné domácnosti a iní používatelia ako súkromné domácnosti, sa v každom prípade považuje za OEEZ zo súkromných domácností;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i) „zmluva o financovaní“ je každá zmluva o pôžičke, leasingu, prenájme alebo o predaji na splátky, alebo dohoda týkajúca sa akéhokoľvek zariadenia bez ohľadu na to, či podmienky takejto zmluvy alebo dohody alebo dodatočnej zmluvy </w:t>
            </w:r>
            <w:r w:rsidRPr="006E22AA">
              <w:rPr>
                <w:color w:val="000000"/>
                <w:sz w:val="24"/>
                <w:szCs w:val="24"/>
              </w:rPr>
              <w:lastRenderedPageBreak/>
              <w:t xml:space="preserve">alebo dodatočnej dohody stanovujú, že sa uskutoční alebo môže uskutočniť prevod vlastníctva takéhoto zariadenia;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j) „sprístupnenie na trhu“ je dodanie výrobku na distribúciu, spotrebu alebo používanie na trhu členského štátu v rámci obchodnej činnosti, či už za poplatok alebo bezplatne;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k) „uvedenie na trh“ je prvé sprístupnenie výrobku na trhu v členskom štáte v rámci podnikateľskej činnosti;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l) „odstránenie“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m) „zdravotnícka pomôcka“ je zdravotnícka pomôcka alebo príslušenstvo v zmysle článku 1 ods. 2 písm. a) alebo b) smernice Rady 93/42/EHS zo 14. júna 1993 o zdravotníckych pomôckach ( 1 ), ktoré sú EEZ;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n) „diagnostická zdravotnícka pomôcka </w:t>
            </w:r>
            <w:r w:rsidRPr="006E22AA">
              <w:rPr>
                <w:i/>
                <w:iCs/>
                <w:color w:val="000000"/>
                <w:sz w:val="24"/>
                <w:szCs w:val="24"/>
              </w:rPr>
              <w:t>in vitro</w:t>
            </w:r>
            <w:r w:rsidRPr="006E22AA">
              <w:rPr>
                <w:color w:val="000000"/>
                <w:sz w:val="24"/>
                <w:szCs w:val="24"/>
              </w:rPr>
              <w:t xml:space="preserve">“ je diagnostická </w:t>
            </w:r>
            <w:r w:rsidRPr="006E22AA">
              <w:rPr>
                <w:color w:val="000000"/>
                <w:sz w:val="24"/>
                <w:szCs w:val="24"/>
              </w:rPr>
              <w:lastRenderedPageBreak/>
              <w:t xml:space="preserve">pomôcka </w:t>
            </w:r>
            <w:r w:rsidRPr="006E22AA">
              <w:rPr>
                <w:i/>
                <w:iCs/>
                <w:color w:val="000000"/>
                <w:sz w:val="24"/>
                <w:szCs w:val="24"/>
              </w:rPr>
              <w:t xml:space="preserve">in vitro </w:t>
            </w:r>
            <w:r w:rsidRPr="006E22AA">
              <w:rPr>
                <w:color w:val="000000"/>
                <w:sz w:val="24"/>
                <w:szCs w:val="24"/>
              </w:rPr>
              <w:t xml:space="preserve">alebo doplnok v zmysle článku 1 ods. 2 písm. b) alebo c) smernice Európskeho parlamentu a Rady 98/79/ES z 27. októbra 1998 o diagnostických zdravotných pomôckach </w:t>
            </w:r>
            <w:r w:rsidRPr="006E22AA">
              <w:rPr>
                <w:i/>
                <w:iCs/>
                <w:color w:val="000000"/>
                <w:sz w:val="24"/>
                <w:szCs w:val="24"/>
              </w:rPr>
              <w:t xml:space="preserve">in vitro </w:t>
            </w:r>
            <w:r w:rsidRPr="006E22AA">
              <w:rPr>
                <w:color w:val="000000"/>
                <w:sz w:val="24"/>
                <w:szCs w:val="24"/>
              </w:rPr>
              <w:t xml:space="preserve">( 2 ), ktoré sú EEZ; </w:t>
            </w:r>
          </w:p>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o) „aktívna implantovateľná zdravotnícka pomôcka“ je aktívna implantovateľná zdravotnícka pomôcka v zmysle článku 1 ods. 2 písm. c) smernice Rady 90/385/EHS z 20. júna 1990 o aproximácii právnych predpisov členských štátov o aktívnych implantovateľných zdravotníckych pomôckach ( 3 ), ktorá je EEZ. </w:t>
            </w:r>
          </w:p>
          <w:p w:rsidR="00AB4CD1" w:rsidRPr="006E22AA" w:rsidRDefault="00AB4CD1" w:rsidP="00D54DDE">
            <w:pPr>
              <w:widowControl/>
              <w:autoSpaceDE w:val="0"/>
              <w:autoSpaceDN w:val="0"/>
              <w:spacing w:before="0" w:after="0"/>
              <w:ind w:left="72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AB4CD1" w:rsidRPr="006E22AA" w:rsidRDefault="0023794B">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AB4CD1"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AB4CD1" w:rsidRPr="006E22AA" w:rsidRDefault="0023794B" w:rsidP="00FC5D43">
            <w:pPr>
              <w:widowControl/>
              <w:autoSpaceDE w:val="0"/>
              <w:autoSpaceDN w:val="0"/>
              <w:spacing w:before="0" w:after="0"/>
              <w:jc w:val="center"/>
              <w:rPr>
                <w:spacing w:val="0"/>
                <w:sz w:val="24"/>
                <w:szCs w:val="24"/>
                <w:lang w:eastAsia="sk-SK"/>
              </w:rPr>
            </w:pPr>
            <w:r w:rsidRPr="006E22AA">
              <w:rPr>
                <w:spacing w:val="0"/>
                <w:sz w:val="24"/>
                <w:szCs w:val="24"/>
                <w:lang w:eastAsia="sk-SK"/>
              </w:rPr>
              <w:t>§ 3</w:t>
            </w:r>
            <w:r w:rsidR="00FC5D43" w:rsidRPr="006E22AA">
              <w:rPr>
                <w:spacing w:val="0"/>
                <w:sz w:val="24"/>
                <w:szCs w:val="24"/>
                <w:lang w:eastAsia="sk-SK"/>
              </w:rPr>
              <w:t>2</w:t>
            </w:r>
            <w:r w:rsidRPr="006E22AA">
              <w:rPr>
                <w:spacing w:val="0"/>
                <w:sz w:val="24"/>
                <w:szCs w:val="24"/>
                <w:lang w:eastAsia="sk-SK"/>
              </w:rPr>
              <w:t xml:space="preserve"> O5 –O19</w:t>
            </w:r>
          </w:p>
        </w:tc>
        <w:tc>
          <w:tcPr>
            <w:tcW w:w="4500" w:type="dxa"/>
            <w:tcBorders>
              <w:top w:val="single" w:sz="4" w:space="0" w:color="auto"/>
              <w:left w:val="single" w:sz="4" w:space="0" w:color="auto"/>
              <w:bottom w:val="single" w:sz="4" w:space="0" w:color="auto"/>
              <w:right w:val="single" w:sz="4" w:space="0" w:color="auto"/>
            </w:tcBorders>
          </w:tcPr>
          <w:p w:rsidR="0018555B" w:rsidRPr="006E22AA" w:rsidRDefault="0018555B" w:rsidP="009B7761">
            <w:pPr>
              <w:pStyle w:val="Odsekzoznamu"/>
              <w:numPr>
                <w:ilvl w:val="0"/>
                <w:numId w:val="45"/>
              </w:numPr>
              <w:tabs>
                <w:tab w:val="left" w:pos="426"/>
              </w:tabs>
              <w:spacing w:after="0"/>
              <w:rPr>
                <w:rFonts w:ascii="Times New Roman" w:hAnsi="Times New Roman" w:cs="Times New Roman"/>
                <w:sz w:val="24"/>
                <w:szCs w:val="24"/>
              </w:rPr>
            </w:pPr>
            <w:r w:rsidRPr="006E22AA">
              <w:rPr>
                <w:rFonts w:ascii="Times New Roman" w:hAnsi="Times New Roman" w:cs="Times New Roman"/>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18555B" w:rsidRPr="006E22AA" w:rsidRDefault="0018555B" w:rsidP="0018555B">
            <w:pPr>
              <w:pStyle w:val="Odsekzoznamu"/>
              <w:spacing w:after="0" w:line="240" w:lineRule="auto"/>
              <w:ind w:left="426"/>
              <w:jc w:val="both"/>
              <w:rPr>
                <w:rFonts w:ascii="Times New Roman" w:hAnsi="Times New Roman" w:cs="Times New Roman"/>
                <w:sz w:val="24"/>
                <w:szCs w:val="24"/>
              </w:rPr>
            </w:pPr>
          </w:p>
          <w:p w:rsidR="0018555B" w:rsidRPr="006E22AA" w:rsidRDefault="0018555B" w:rsidP="009B7761">
            <w:pPr>
              <w:pStyle w:val="Odsekzoznamu"/>
              <w:numPr>
                <w:ilvl w:val="0"/>
                <w:numId w:val="45"/>
              </w:numPr>
              <w:tabs>
                <w:tab w:val="left" w:pos="426"/>
              </w:tabs>
              <w:spacing w:after="0" w:line="240" w:lineRule="auto"/>
              <w:ind w:left="0" w:firstLine="0"/>
              <w:jc w:val="both"/>
              <w:rPr>
                <w:rFonts w:ascii="Times New Roman" w:hAnsi="Times New Roman" w:cs="Times New Roman"/>
                <w:sz w:val="24"/>
                <w:szCs w:val="24"/>
                <w:lang w:eastAsia="sk-SK"/>
              </w:rPr>
            </w:pP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sú elektrozariadenia, ktoré sú odpadom  vrátane všetkých súčiastok, konštrukčných častí a  spotrebných materiálov, ktoré sú súčasťou elektrozariadenia v čase, keď sa ho držiteľ zbavuje.</w:t>
            </w:r>
          </w:p>
          <w:p w:rsidR="0018555B" w:rsidRPr="006E22AA" w:rsidRDefault="0018555B" w:rsidP="0018555B">
            <w:pPr>
              <w:pStyle w:val="Odsekzoznamu"/>
              <w:spacing w:after="0" w:line="240" w:lineRule="auto"/>
              <w:rPr>
                <w:rFonts w:ascii="Times New Roman" w:hAnsi="Times New Roman" w:cs="Times New Roman"/>
                <w:sz w:val="24"/>
                <w:szCs w:val="24"/>
                <w:lang w:eastAsia="sk-SK"/>
              </w:rPr>
            </w:pPr>
          </w:p>
          <w:p w:rsidR="0018555B" w:rsidRPr="006E22AA" w:rsidRDefault="0018555B" w:rsidP="009B7761">
            <w:pPr>
              <w:pStyle w:val="Odsekzoznamu"/>
              <w:numPr>
                <w:ilvl w:val="0"/>
                <w:numId w:val="45"/>
              </w:numPr>
              <w:spacing w:after="0" w:line="240" w:lineRule="auto"/>
              <w:ind w:hanging="426"/>
              <w:jc w:val="both"/>
              <w:rPr>
                <w:rFonts w:ascii="Times New Roman" w:hAnsi="Times New Roman" w:cs="Times New Roman"/>
                <w:sz w:val="24"/>
                <w:szCs w:val="24"/>
              </w:rPr>
            </w:pP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z domácností je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ktorý pochádza z domácností fyzických osôb</w:t>
            </w:r>
          </w:p>
          <w:p w:rsidR="0018555B" w:rsidRPr="006E22AA" w:rsidRDefault="0018555B" w:rsidP="0018555B">
            <w:pPr>
              <w:pStyle w:val="Odsekzoznamu"/>
              <w:spacing w:after="0" w:line="240" w:lineRule="auto"/>
              <w:ind w:left="0"/>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a z obchodných, priemyselných, </w:t>
            </w:r>
            <w:r w:rsidRPr="006E22AA">
              <w:rPr>
                <w:rFonts w:ascii="Times New Roman" w:hAnsi="Times New Roman" w:cs="Times New Roman"/>
                <w:sz w:val="24"/>
                <w:szCs w:val="24"/>
                <w:lang w:eastAsia="sk-SK"/>
              </w:rPr>
              <w:lastRenderedPageBreak/>
              <w:t xml:space="preserve">inštitucionálnych a iných zdrojov, ktorý je svojím charakterom a množstvom podobný tomu, ktorý pochádza z domácností fyzických osôb; odpad z elektrozariadení, ktoré pravdepodobne budú používať súkromné domácnosti a iní používatelia ako súkromné domácnosti, sa  vždy považuje za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z domácností.</w:t>
            </w:r>
          </w:p>
          <w:p w:rsidR="0018555B" w:rsidRPr="006E22AA" w:rsidRDefault="0018555B" w:rsidP="0018555B">
            <w:pPr>
              <w:pStyle w:val="Odsekzoznamu"/>
              <w:tabs>
                <w:tab w:val="left" w:pos="426"/>
              </w:tabs>
              <w:spacing w:after="0" w:line="240" w:lineRule="auto"/>
              <w:ind w:left="0"/>
              <w:jc w:val="both"/>
              <w:rPr>
                <w:rFonts w:ascii="Times New Roman" w:hAnsi="Times New Roman" w:cs="Times New Roman"/>
                <w:sz w:val="24"/>
                <w:szCs w:val="24"/>
                <w:lang w:eastAsia="sk-SK"/>
              </w:rPr>
            </w:pPr>
          </w:p>
          <w:p w:rsidR="0018555B" w:rsidRPr="006E22AA" w:rsidRDefault="0018555B" w:rsidP="0018555B">
            <w:pPr>
              <w:pStyle w:val="Odsekzoznamu"/>
              <w:spacing w:after="0" w:line="240" w:lineRule="auto"/>
              <w:ind w:left="0"/>
              <w:rPr>
                <w:rFonts w:ascii="Times New Roman" w:hAnsi="Times New Roman" w:cs="Times New Roman"/>
                <w:sz w:val="24"/>
                <w:szCs w:val="24"/>
                <w:lang w:eastAsia="sk-SK"/>
              </w:rPr>
            </w:pPr>
          </w:p>
          <w:p w:rsidR="0018555B" w:rsidRPr="006E22AA" w:rsidRDefault="0018555B" w:rsidP="009B7761">
            <w:pPr>
              <w:pStyle w:val="Odsekzoznamu"/>
              <w:numPr>
                <w:ilvl w:val="0"/>
                <w:numId w:val="46"/>
              </w:numPr>
              <w:spacing w:after="0"/>
              <w:rPr>
                <w:rFonts w:ascii="Times New Roman" w:hAnsi="Times New Roman" w:cs="Times New Roman"/>
                <w:sz w:val="24"/>
                <w:szCs w:val="24"/>
              </w:rPr>
            </w:pPr>
            <w:r w:rsidRPr="006E22AA">
              <w:rPr>
                <w:rFonts w:ascii="Times New Roman" w:hAnsi="Times New Roman" w:cs="Times New Roman"/>
                <w:sz w:val="24"/>
                <w:szCs w:val="24"/>
                <w:lang w:eastAsia="sk-SK"/>
              </w:rPr>
              <w:t>Veľké stacionárne priemyselné náradia sú veľké zostavy strojov, zariadení a súčiastok,</w:t>
            </w:r>
          </w:p>
          <w:p w:rsidR="0018555B" w:rsidRPr="006E22AA" w:rsidRDefault="0018555B" w:rsidP="0018555B">
            <w:pPr>
              <w:pStyle w:val="Odsekzoznamu"/>
              <w:spacing w:after="0" w:line="240" w:lineRule="auto"/>
              <w:ind w:left="0"/>
              <w:jc w:val="both"/>
              <w:rPr>
                <w:rFonts w:ascii="Times New Roman" w:hAnsi="Times New Roman" w:cs="Times New Roman"/>
                <w:sz w:val="24"/>
                <w:szCs w:val="24"/>
              </w:rPr>
            </w:pPr>
            <w:r w:rsidRPr="006E22AA">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rsidR="0018555B" w:rsidRPr="006E22AA" w:rsidRDefault="0018555B" w:rsidP="0018555B">
            <w:pPr>
              <w:pStyle w:val="Odsekzoznamu"/>
              <w:spacing w:after="0" w:line="240" w:lineRule="auto"/>
              <w:rPr>
                <w:rFonts w:ascii="Times New Roman" w:hAnsi="Times New Roman" w:cs="Times New Roman"/>
                <w:sz w:val="24"/>
                <w:szCs w:val="24"/>
                <w:lang w:eastAsia="sk-SK"/>
              </w:rPr>
            </w:pPr>
          </w:p>
          <w:p w:rsidR="0018555B" w:rsidRPr="006E22AA" w:rsidRDefault="0018555B" w:rsidP="009B7761">
            <w:pPr>
              <w:pStyle w:val="Odsekzoznamu"/>
              <w:numPr>
                <w:ilvl w:val="0"/>
                <w:numId w:val="46"/>
              </w:numPr>
              <w:spacing w:after="0" w:line="240" w:lineRule="auto"/>
              <w:ind w:hanging="426"/>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 Veľká pevná inštalácia je rozsiahla kombinácia niekoľkých typov prístrojov a prípadne</w:t>
            </w:r>
          </w:p>
          <w:p w:rsidR="0018555B" w:rsidRPr="006E22AA" w:rsidRDefault="0018555B" w:rsidP="0018555B">
            <w:pPr>
              <w:pStyle w:val="Odsekzoznamu"/>
              <w:spacing w:after="0" w:line="240" w:lineRule="auto"/>
              <w:ind w:left="0"/>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iných zariadení, ktoré</w:t>
            </w:r>
          </w:p>
          <w:p w:rsidR="0018555B" w:rsidRPr="006E22AA"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zostavili, nainštalovali a odinštalovali osoby zabezpečujúce profesionálnu činnosť,</w:t>
            </w:r>
          </w:p>
          <w:p w:rsidR="0018555B" w:rsidRPr="006E22AA"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sú určené na stále používanie ako súčasť budovy alebo konštrukcie na vopred stanovenom a vyhradenom mieste a</w:t>
            </w:r>
          </w:p>
          <w:p w:rsidR="0018555B" w:rsidRPr="006E22AA"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je množné nahradiť len rovnakým osobitne navrhnutým zariadením.</w:t>
            </w:r>
          </w:p>
          <w:p w:rsidR="0018555B" w:rsidRPr="006E22AA" w:rsidRDefault="0018555B" w:rsidP="0018555B">
            <w:pPr>
              <w:pStyle w:val="Odsekzoznamu"/>
              <w:spacing w:after="0" w:line="240" w:lineRule="auto"/>
              <w:ind w:left="1440"/>
              <w:jc w:val="both"/>
              <w:rPr>
                <w:rFonts w:ascii="Times New Roman" w:hAnsi="Times New Roman" w:cs="Times New Roman"/>
                <w:sz w:val="24"/>
                <w:szCs w:val="24"/>
                <w:lang w:eastAsia="sk-SK"/>
              </w:rPr>
            </w:pPr>
          </w:p>
          <w:p w:rsidR="0018555B" w:rsidRPr="006E22AA" w:rsidRDefault="0018555B" w:rsidP="009B7761">
            <w:pPr>
              <w:pStyle w:val="Odsekzoznamu"/>
              <w:numPr>
                <w:ilvl w:val="0"/>
                <w:numId w:val="46"/>
              </w:numPr>
              <w:spacing w:after="0" w:line="240" w:lineRule="auto"/>
              <w:ind w:hanging="426"/>
              <w:jc w:val="both"/>
              <w:rPr>
                <w:rFonts w:ascii="Times New Roman" w:hAnsi="Times New Roman" w:cs="Times New Roman"/>
                <w:sz w:val="24"/>
                <w:szCs w:val="24"/>
              </w:rPr>
            </w:pPr>
            <w:r w:rsidRPr="006E22AA">
              <w:rPr>
                <w:rFonts w:ascii="Times New Roman" w:hAnsi="Times New Roman" w:cs="Times New Roman"/>
                <w:sz w:val="24"/>
                <w:szCs w:val="24"/>
              </w:rPr>
              <w:t xml:space="preserve"> Necestné pojazdné stroje sú strojové zariadenia s palubným zdrojom energie, ktorých </w:t>
            </w:r>
          </w:p>
          <w:p w:rsidR="0018555B" w:rsidRPr="006E22AA" w:rsidRDefault="0018555B" w:rsidP="0018555B">
            <w:pPr>
              <w:pStyle w:val="Odsekzoznamu"/>
              <w:spacing w:after="0" w:line="240" w:lineRule="auto"/>
              <w:ind w:left="0"/>
              <w:jc w:val="both"/>
              <w:rPr>
                <w:rFonts w:ascii="Times New Roman" w:hAnsi="Times New Roman" w:cs="Times New Roman"/>
                <w:sz w:val="24"/>
                <w:szCs w:val="24"/>
              </w:rPr>
            </w:pPr>
            <w:r w:rsidRPr="006E22AA">
              <w:rPr>
                <w:rFonts w:ascii="Times New Roman" w:hAnsi="Times New Roman" w:cs="Times New Roman"/>
                <w:sz w:val="24"/>
                <w:szCs w:val="24"/>
              </w:rPr>
              <w:t>prevádzka si pri práci vyžaduje pohybovanie alebo nepretržitý či takmer nepretržitý pohyb medzi sledom pevných pracovných umiestnení.</w:t>
            </w:r>
          </w:p>
          <w:p w:rsidR="0018555B" w:rsidRPr="006E22AA" w:rsidRDefault="0018555B" w:rsidP="0018555B">
            <w:pPr>
              <w:pStyle w:val="Odsekzoznamu"/>
              <w:spacing w:after="0" w:line="240" w:lineRule="auto"/>
              <w:ind w:left="426"/>
              <w:jc w:val="both"/>
              <w:rPr>
                <w:rFonts w:ascii="Times New Roman" w:hAnsi="Times New Roman" w:cs="Times New Roman"/>
                <w:sz w:val="24"/>
                <w:szCs w:val="24"/>
              </w:rPr>
            </w:pPr>
          </w:p>
          <w:p w:rsidR="0018555B" w:rsidRPr="006E22AA" w:rsidRDefault="0018555B" w:rsidP="009B7761">
            <w:pPr>
              <w:pStyle w:val="Odsekzoznamu"/>
              <w:numPr>
                <w:ilvl w:val="0"/>
                <w:numId w:val="46"/>
              </w:numPr>
              <w:spacing w:after="0" w:line="240" w:lineRule="auto"/>
              <w:ind w:left="0" w:firstLine="0"/>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w:t>
            </w:r>
          </w:p>
          <w:p w:rsidR="0018555B" w:rsidRPr="006E22AA" w:rsidRDefault="0018555B" w:rsidP="0018555B">
            <w:pPr>
              <w:pStyle w:val="Odsekzoznamu"/>
              <w:spacing w:after="0" w:line="240" w:lineRule="auto"/>
              <w:rPr>
                <w:rFonts w:ascii="Times New Roman" w:hAnsi="Times New Roman" w:cs="Times New Roman"/>
                <w:sz w:val="24"/>
                <w:szCs w:val="24"/>
                <w:lang w:eastAsia="sk-SK"/>
              </w:rPr>
            </w:pPr>
          </w:p>
          <w:p w:rsidR="0018555B" w:rsidRPr="006E22AA" w:rsidRDefault="0018555B" w:rsidP="009B7761">
            <w:pPr>
              <w:pStyle w:val="Odsekzoznamu"/>
              <w:numPr>
                <w:ilvl w:val="0"/>
                <w:numId w:val="46"/>
              </w:numPr>
              <w:spacing w:after="0" w:line="240" w:lineRule="auto"/>
              <w:ind w:left="0" w:firstLine="0"/>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 Sprístupnenie elektrozariadenia na trhu je dodanie elektrozariadenia na distribúciu, spotrebu alebo používanie na trhu Slovenskej republiky v rámci podnikateľskej činnosti, či už za poplatok alebo bezplatne.</w:t>
            </w:r>
          </w:p>
          <w:p w:rsidR="0018555B" w:rsidRPr="006E22AA" w:rsidRDefault="0018555B" w:rsidP="0018555B">
            <w:pPr>
              <w:pStyle w:val="Odsekzoznamu"/>
              <w:spacing w:after="0" w:line="240" w:lineRule="auto"/>
              <w:rPr>
                <w:rFonts w:ascii="Times New Roman" w:hAnsi="Times New Roman" w:cs="Times New Roman"/>
                <w:sz w:val="24"/>
                <w:szCs w:val="24"/>
                <w:lang w:eastAsia="sk-SK"/>
              </w:rPr>
            </w:pPr>
          </w:p>
          <w:p w:rsidR="0018555B" w:rsidRPr="006E22AA" w:rsidRDefault="0018555B" w:rsidP="009B7761">
            <w:pPr>
              <w:pStyle w:val="Odsekzoznamu"/>
              <w:numPr>
                <w:ilvl w:val="0"/>
                <w:numId w:val="46"/>
              </w:numPr>
              <w:spacing w:after="0" w:line="240" w:lineRule="auto"/>
              <w:ind w:left="0" w:firstLine="0"/>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 Uvedenie elektrozariadenia na trh je prvé sprístupnenie elektrozariadenia na trhu v Slovenskej republike v rámci podnikateľskej činnosti.</w:t>
            </w:r>
          </w:p>
          <w:p w:rsidR="0018555B" w:rsidRPr="006E22AA" w:rsidRDefault="0018555B" w:rsidP="0018555B">
            <w:pPr>
              <w:pStyle w:val="Odsekzoznamu"/>
              <w:spacing w:after="0" w:line="240" w:lineRule="auto"/>
              <w:rPr>
                <w:rFonts w:ascii="Times New Roman" w:hAnsi="Times New Roman" w:cs="Times New Roman"/>
                <w:sz w:val="24"/>
                <w:szCs w:val="24"/>
                <w:lang w:eastAsia="sk-SK"/>
              </w:rPr>
            </w:pPr>
          </w:p>
          <w:p w:rsidR="0018555B" w:rsidRPr="006E22AA" w:rsidRDefault="0018555B" w:rsidP="009B7761">
            <w:pPr>
              <w:pStyle w:val="Odsekzoznamu"/>
              <w:numPr>
                <w:ilvl w:val="0"/>
                <w:numId w:val="46"/>
              </w:numPr>
              <w:tabs>
                <w:tab w:val="left" w:pos="709"/>
              </w:tabs>
              <w:spacing w:after="0" w:line="240" w:lineRule="auto"/>
              <w:ind w:left="0" w:firstLine="0"/>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 Výrobca elektrozariadení je každá fyzická osoba - podnikateľ alebo právnická osoba, ktorá bez ohľadu na používané techniky predaja vrátane zásielkového </w:t>
            </w:r>
            <w:r w:rsidRPr="006E22AA">
              <w:rPr>
                <w:rFonts w:ascii="Times New Roman" w:hAnsi="Times New Roman" w:cs="Times New Roman"/>
                <w:sz w:val="24"/>
                <w:szCs w:val="24"/>
                <w:lang w:eastAsia="sk-SK"/>
              </w:rPr>
              <w:lastRenderedPageBreak/>
              <w:t>obchodu a internetového predaja</w:t>
            </w:r>
          </w:p>
          <w:p w:rsidR="0018555B" w:rsidRPr="006E22AA" w:rsidRDefault="0018555B" w:rsidP="009B7761">
            <w:pPr>
              <w:pStyle w:val="Standard"/>
              <w:numPr>
                <w:ilvl w:val="0"/>
                <w:numId w:val="44"/>
              </w:numPr>
              <w:spacing w:after="0" w:line="240" w:lineRule="auto"/>
              <w:ind w:left="70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má sídlo alebo miesto podnikania v Slovenskej republike a vyrába elektrozariadenia pod svojím menom alebo ochrannou známkou, prípadne si dá elektrozariadenia navrhnúť alebo vyrobiť, a uvádza ich na trh pod svojím menom alebo ochrannou známkou,</w:t>
            </w:r>
          </w:p>
          <w:p w:rsidR="0018555B" w:rsidRPr="006E22AA" w:rsidRDefault="0018555B" w:rsidP="009B7761">
            <w:pPr>
              <w:pStyle w:val="Standard"/>
              <w:numPr>
                <w:ilvl w:val="0"/>
                <w:numId w:val="44"/>
              </w:numPr>
              <w:spacing w:after="0" w:line="240" w:lineRule="auto"/>
              <w:ind w:left="70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má sídlo alebo miesto podnikania v Slovenskej republike a na území Slovenskej republiky opätovne predáva pod svojím menom alebo ochrannou známkou elektrozariadenie vyrobené inými dodávateľmi; predajca, ktorý ďalej predáva, sa nepovažuje za výrobcu, ak sa na elektrozariadení nachádza značka výrobcu podľa  </w:t>
            </w:r>
            <w:r w:rsidRPr="006E22AA">
              <w:rPr>
                <w:rFonts w:ascii="Times New Roman" w:hAnsi="Times New Roman" w:cs="Times New Roman"/>
                <w:strike/>
                <w:color w:val="00B050"/>
                <w:sz w:val="24"/>
                <w:szCs w:val="24"/>
                <w:lang w:eastAsia="sk-SK"/>
              </w:rPr>
              <w:t>v</w:t>
            </w:r>
            <w:r w:rsidRPr="006E22AA">
              <w:rPr>
                <w:rFonts w:ascii="Times New Roman" w:hAnsi="Times New Roman" w:cs="Times New Roman"/>
                <w:sz w:val="24"/>
                <w:szCs w:val="24"/>
                <w:lang w:eastAsia="sk-SK"/>
              </w:rPr>
              <w:t xml:space="preserve"> písmena a),</w:t>
            </w:r>
          </w:p>
          <w:p w:rsidR="0018555B" w:rsidRPr="006E22AA" w:rsidRDefault="0018555B" w:rsidP="009B7761">
            <w:pPr>
              <w:pStyle w:val="Standard"/>
              <w:numPr>
                <w:ilvl w:val="0"/>
                <w:numId w:val="44"/>
              </w:numPr>
              <w:spacing w:after="0" w:line="240" w:lineRule="auto"/>
              <w:ind w:left="70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má sídlo alebo miesto podnikania v Slovenskej republike a uvádza v rámci podnikateľskej činnosti na trh Slovenskej republiky elektrozariadenia z iného členského štátu alebo z iného ako členského štátu,</w:t>
            </w:r>
          </w:p>
          <w:p w:rsidR="0018555B" w:rsidRPr="006E22AA" w:rsidRDefault="0018555B" w:rsidP="009B7761">
            <w:pPr>
              <w:pStyle w:val="Standard"/>
              <w:numPr>
                <w:ilvl w:val="0"/>
                <w:numId w:val="44"/>
              </w:numPr>
              <w:spacing w:after="0" w:line="240" w:lineRule="auto"/>
              <w:ind w:left="70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predáva v Slovenskej republike elektrozariadenia prostredníctvom komunikácie na diaľku priamo domácnostiam alebo aj iným používateľom  a má sídlo alebo miesto podnikania v inom členskom štáte alebo  v inom ako v členskom štáte (ďalej len „zahraničný výrobca elektrozariadení“),</w:t>
            </w:r>
          </w:p>
          <w:p w:rsidR="0018555B" w:rsidRPr="006E22AA" w:rsidRDefault="0018555B" w:rsidP="009B7761">
            <w:pPr>
              <w:pStyle w:val="Standard"/>
              <w:numPr>
                <w:ilvl w:val="0"/>
                <w:numId w:val="44"/>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má sídlo alebo miesto podnikania </w:t>
            </w:r>
            <w:r w:rsidRPr="006E22AA">
              <w:rPr>
                <w:rFonts w:ascii="Times New Roman" w:hAnsi="Times New Roman" w:cs="Times New Roman"/>
                <w:sz w:val="24"/>
                <w:szCs w:val="24"/>
                <w:lang w:eastAsia="sk-SK"/>
              </w:rPr>
              <w:lastRenderedPageBreak/>
              <w:t xml:space="preserve">v Slovenskej republike a </w:t>
            </w:r>
            <w:r w:rsidRPr="006E22AA">
              <w:rPr>
                <w:rFonts w:ascii="Times New Roman" w:hAnsi="Times New Roman" w:cs="Times New Roman"/>
                <w:sz w:val="24"/>
                <w:szCs w:val="24"/>
              </w:rPr>
              <w:t>v rámci svojej podnikateľskej činnosti na základe zmluvy uzatváranej na diaľku predáva elektrozariadenie priamo používateľovi v inom členskom štáte (ďalej len „</w:t>
            </w:r>
            <w:r w:rsidRPr="006E22AA">
              <w:rPr>
                <w:rFonts w:ascii="Times New Roman" w:hAnsi="Times New Roman" w:cs="Times New Roman"/>
                <w:sz w:val="24"/>
                <w:szCs w:val="24"/>
                <w:lang w:eastAsia="sk-SK"/>
              </w:rPr>
              <w:t>diaľkový výrobca elektrozariadení“).</w:t>
            </w:r>
          </w:p>
          <w:p w:rsidR="0018555B" w:rsidRPr="006E22AA" w:rsidRDefault="0018555B" w:rsidP="0018555B">
            <w:pPr>
              <w:pStyle w:val="Odsekzoznamu"/>
              <w:spacing w:after="0" w:line="240" w:lineRule="auto"/>
              <w:ind w:left="426"/>
              <w:jc w:val="both"/>
              <w:rPr>
                <w:rFonts w:ascii="Times New Roman" w:hAnsi="Times New Roman" w:cs="Times New Roman"/>
                <w:sz w:val="24"/>
                <w:szCs w:val="24"/>
              </w:rPr>
            </w:pPr>
          </w:p>
          <w:p w:rsidR="0018555B" w:rsidRPr="006E22AA" w:rsidRDefault="0018555B" w:rsidP="0018555B">
            <w:pPr>
              <w:tabs>
                <w:tab w:val="left" w:pos="1418"/>
              </w:tabs>
              <w:rPr>
                <w:sz w:val="24"/>
                <w:szCs w:val="24"/>
              </w:rPr>
            </w:pPr>
            <w:r w:rsidRPr="006E22AA">
              <w:rPr>
                <w:sz w:val="24"/>
                <w:szCs w:val="24"/>
              </w:rPr>
              <w:t>(18) Osoba, ktorá poskytuje financovanie výlučne na základe alebo v rámci zmluvy o financovaní podľa odseku 18, sa nepovažuje za výrobcu elektrozariadení, pokiaľ súčasne nekoná ako výrobca elektrozariadení podľa odseku 16.</w:t>
            </w:r>
          </w:p>
          <w:p w:rsidR="0018555B" w:rsidRPr="006E22AA" w:rsidRDefault="0018555B" w:rsidP="0018555B">
            <w:pPr>
              <w:pStyle w:val="Odsekzoznamu"/>
              <w:tabs>
                <w:tab w:val="left" w:pos="1418"/>
              </w:tabs>
              <w:spacing w:after="0" w:line="240" w:lineRule="auto"/>
              <w:ind w:left="709"/>
              <w:jc w:val="both"/>
              <w:rPr>
                <w:rFonts w:ascii="Times New Roman" w:hAnsi="Times New Roman" w:cs="Times New Roman"/>
                <w:sz w:val="24"/>
                <w:szCs w:val="24"/>
              </w:rPr>
            </w:pPr>
          </w:p>
          <w:p w:rsidR="0018555B" w:rsidRPr="006E22AA" w:rsidRDefault="0018555B" w:rsidP="0018555B">
            <w:pPr>
              <w:tabs>
                <w:tab w:val="left" w:pos="1418"/>
              </w:tabs>
              <w:rPr>
                <w:sz w:val="24"/>
                <w:szCs w:val="24"/>
              </w:rPr>
            </w:pPr>
            <w:r w:rsidRPr="006E22AA">
              <w:rPr>
                <w:sz w:val="24"/>
                <w:szCs w:val="24"/>
              </w:rPr>
              <w:t>(19) Zmluva o financovaní je každá zmluva o pôžičke, nájme, prenájme alebo o predaji na splátky, alebo iná dohoda týkajúca sa akéhokoľvek zariadenia bez ohľadu na to, či podmienky takejto zmluvy, dohody alebo dodatočnej zmluvy alebo dodatočnej dohody stanovujú, že sa uskutoční alebo môže uskutočniť prevod vlastníctva takéhoto zariadenia.</w:t>
            </w:r>
          </w:p>
          <w:p w:rsidR="0018555B" w:rsidRPr="006E22AA" w:rsidRDefault="0018555B" w:rsidP="0018555B">
            <w:pPr>
              <w:pStyle w:val="Odsekzoznamu"/>
              <w:spacing w:after="0" w:line="240" w:lineRule="auto"/>
              <w:rPr>
                <w:rFonts w:ascii="Times New Roman" w:hAnsi="Times New Roman" w:cs="Times New Roman"/>
                <w:sz w:val="24"/>
                <w:szCs w:val="24"/>
              </w:rPr>
            </w:pPr>
          </w:p>
          <w:p w:rsidR="0018555B" w:rsidRPr="006E22AA" w:rsidRDefault="0018555B" w:rsidP="0018555B">
            <w:pPr>
              <w:tabs>
                <w:tab w:val="left" w:pos="1418"/>
              </w:tabs>
              <w:rPr>
                <w:sz w:val="24"/>
                <w:szCs w:val="24"/>
              </w:rPr>
            </w:pPr>
            <w:r w:rsidRPr="006E22AA">
              <w:rPr>
                <w:sz w:val="24"/>
                <w:szCs w:val="24"/>
              </w:rPr>
              <w:t xml:space="preserve">(20) Distribútor elektrozariadenia je každá fyzická osoba - podnikateľ alebo právnická osoba v dodávateľskom reťazci, ktorá sprístupňuje elektrozariadenie v rámci svojej podnikateľskej činnosti </w:t>
            </w:r>
            <w:r w:rsidRPr="006E22AA">
              <w:rPr>
                <w:sz w:val="24"/>
                <w:szCs w:val="24"/>
              </w:rPr>
              <w:lastRenderedPageBreak/>
              <w:t>na trhu; distribútor môže byť súčasne výrobcom elektrozariadení.</w:t>
            </w:r>
          </w:p>
          <w:p w:rsidR="0018555B" w:rsidRPr="006E22AA" w:rsidRDefault="0018555B" w:rsidP="0018555B">
            <w:pPr>
              <w:pStyle w:val="Odsekzoznamu"/>
              <w:tabs>
                <w:tab w:val="left" w:pos="709"/>
              </w:tabs>
              <w:spacing w:after="0" w:line="240" w:lineRule="auto"/>
              <w:ind w:left="0"/>
              <w:jc w:val="both"/>
              <w:rPr>
                <w:rFonts w:ascii="Times New Roman" w:hAnsi="Times New Roman" w:cs="Times New Roman"/>
                <w:sz w:val="24"/>
                <w:szCs w:val="24"/>
              </w:rPr>
            </w:pPr>
          </w:p>
          <w:p w:rsidR="0018555B" w:rsidRPr="006E22AA" w:rsidRDefault="0018555B" w:rsidP="0018555B">
            <w:pPr>
              <w:pStyle w:val="Odsekzoznamu"/>
              <w:spacing w:after="0" w:line="240" w:lineRule="auto"/>
              <w:rPr>
                <w:rFonts w:ascii="Times New Roman" w:hAnsi="Times New Roman" w:cs="Times New Roman"/>
                <w:sz w:val="24"/>
                <w:szCs w:val="24"/>
              </w:rPr>
            </w:pPr>
          </w:p>
          <w:p w:rsidR="0018555B" w:rsidRPr="006E22AA" w:rsidRDefault="0018555B" w:rsidP="0018555B">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(26) Osvetľovacie telesá a </w:t>
            </w:r>
            <w:proofErr w:type="spellStart"/>
            <w:r w:rsidRPr="006E22AA">
              <w:rPr>
                <w:rFonts w:ascii="Times New Roman" w:hAnsi="Times New Roman" w:cs="Times New Roman"/>
                <w:sz w:val="24"/>
                <w:szCs w:val="24"/>
              </w:rPr>
              <w:t>fotovoltaické</w:t>
            </w:r>
            <w:proofErr w:type="spellEnd"/>
            <w:r w:rsidRPr="006E22AA">
              <w:rPr>
                <w:rFonts w:ascii="Times New Roman" w:hAnsi="Times New Roman" w:cs="Times New Roman"/>
                <w:sz w:val="24"/>
                <w:szCs w:val="24"/>
              </w:rPr>
              <w:t xml:space="preserve"> panely sa nepovažujú za súčasť veľkých pevných inštalácií.</w:t>
            </w:r>
          </w:p>
          <w:p w:rsidR="0018555B" w:rsidRDefault="0018555B" w:rsidP="0018555B">
            <w:pPr>
              <w:pStyle w:val="Odsekzoznamu"/>
              <w:spacing w:after="0" w:line="240" w:lineRule="auto"/>
              <w:rPr>
                <w:rFonts w:ascii="Times New Roman" w:hAnsi="Times New Roman" w:cs="Times New Roman"/>
                <w:sz w:val="24"/>
                <w:szCs w:val="24"/>
                <w:lang w:eastAsia="sk-SK"/>
              </w:rPr>
            </w:pPr>
          </w:p>
          <w:p w:rsidR="006724F8" w:rsidRPr="006724F8" w:rsidRDefault="006724F8" w:rsidP="006724F8">
            <w:pPr>
              <w:spacing w:after="0"/>
              <w:rPr>
                <w:color w:val="FF0000"/>
                <w:sz w:val="24"/>
                <w:szCs w:val="24"/>
                <w:lang w:eastAsia="sk-SK"/>
              </w:rPr>
            </w:pPr>
            <w:r>
              <w:rPr>
                <w:color w:val="FF0000"/>
                <w:sz w:val="24"/>
                <w:szCs w:val="24"/>
                <w:lang w:eastAsia="sk-SK"/>
              </w:rPr>
              <w:t>Doplniť definíciu ZP</w:t>
            </w:r>
          </w:p>
          <w:p w:rsidR="0018555B" w:rsidRPr="006E22AA" w:rsidRDefault="0018555B" w:rsidP="0018555B">
            <w:pPr>
              <w:pStyle w:val="Standard"/>
              <w:spacing w:after="0" w:line="240" w:lineRule="auto"/>
              <w:jc w:val="both"/>
              <w:rPr>
                <w:rFonts w:ascii="Times New Roman" w:hAnsi="Times New Roman" w:cs="Times New Roman"/>
                <w:sz w:val="24"/>
                <w:szCs w:val="24"/>
              </w:rPr>
            </w:pPr>
          </w:p>
          <w:p w:rsidR="00AB4CD1" w:rsidRPr="006E22AA" w:rsidRDefault="00AB4CD1" w:rsidP="00025ED3">
            <w:pPr>
              <w:widowControl/>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AB4CD1" w:rsidRPr="006E22AA" w:rsidRDefault="006E22AA">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AB4CD1" w:rsidRPr="006E22AA" w:rsidRDefault="00AB4CD1">
            <w:pPr>
              <w:pStyle w:val="Nadpis1"/>
              <w:rPr>
                <w:b w:val="0"/>
                <w:bCs w:val="0"/>
              </w:rPr>
            </w:pPr>
          </w:p>
        </w:tc>
      </w:tr>
      <w:tr w:rsidR="00E22DD1">
        <w:tc>
          <w:tcPr>
            <w:tcW w:w="899" w:type="dxa"/>
            <w:tcBorders>
              <w:top w:val="single" w:sz="4" w:space="0" w:color="auto"/>
              <w:left w:val="single" w:sz="12" w:space="0" w:color="auto"/>
              <w:bottom w:val="single" w:sz="4" w:space="0" w:color="auto"/>
              <w:right w:val="single" w:sz="4" w:space="0" w:color="auto"/>
            </w:tcBorders>
          </w:tcPr>
          <w:p w:rsidR="00E22DD1" w:rsidRPr="006E22AA" w:rsidRDefault="00E22DD1" w:rsidP="00D52FC8">
            <w:pPr>
              <w:pStyle w:val="Pta"/>
              <w:tabs>
                <w:tab w:val="clear" w:pos="4536"/>
                <w:tab w:val="clear" w:pos="9072"/>
              </w:tabs>
            </w:pPr>
            <w:r w:rsidRPr="006E22AA">
              <w:lastRenderedPageBreak/>
              <w:t>Č</w:t>
            </w:r>
            <w:r w:rsidR="00430CDC" w:rsidRPr="006E22AA">
              <w:t xml:space="preserve"> </w:t>
            </w:r>
            <w:r w:rsidRPr="006E22AA">
              <w:t>3</w:t>
            </w:r>
          </w:p>
          <w:p w:rsidR="00D54DDE" w:rsidRPr="006E22AA" w:rsidRDefault="00D54DDE" w:rsidP="00D52FC8">
            <w:pPr>
              <w:pStyle w:val="Pta"/>
              <w:tabs>
                <w:tab w:val="clear" w:pos="4536"/>
                <w:tab w:val="clear" w:pos="9072"/>
              </w:tabs>
            </w:pPr>
            <w:r w:rsidRPr="006E22AA">
              <w:t>(2)</w:t>
            </w:r>
          </w:p>
        </w:tc>
        <w:tc>
          <w:tcPr>
            <w:tcW w:w="4501" w:type="dxa"/>
            <w:tcBorders>
              <w:top w:val="single" w:sz="4" w:space="0" w:color="auto"/>
              <w:left w:val="single" w:sz="4" w:space="0" w:color="auto"/>
              <w:bottom w:val="single" w:sz="4" w:space="0" w:color="auto"/>
              <w:right w:val="single" w:sz="4" w:space="0" w:color="auto"/>
            </w:tcBorders>
          </w:tcPr>
          <w:p w:rsidR="00D54DDE" w:rsidRPr="006E22AA" w:rsidRDefault="00D54DDE" w:rsidP="00D54DDE">
            <w:pPr>
              <w:autoSpaceDE w:val="0"/>
              <w:autoSpaceDN w:val="0"/>
              <w:adjustRightInd w:val="0"/>
              <w:spacing w:before="60" w:after="60"/>
              <w:rPr>
                <w:color w:val="000000"/>
                <w:sz w:val="24"/>
                <w:szCs w:val="24"/>
              </w:rPr>
            </w:pPr>
            <w:r w:rsidRPr="006E22AA">
              <w:rPr>
                <w:color w:val="000000"/>
                <w:sz w:val="24"/>
                <w:szCs w:val="24"/>
              </w:rPr>
              <w:t xml:space="preserve">2. Okrem toho sa uplatňuje vymedzenie pojmov „nebezpečný odpad“, „zber“, „separovaný zber“, „predchádzanie vzniku“, „opätovné použitie“ „spracovanie“, „zhodnocovanie“, „príprava na opätovné použitie“, „recyklácia“ a „zneškodňovanie“ ustanovené v článku 3 smernice 2008/98/ES. </w:t>
            </w:r>
          </w:p>
          <w:p w:rsidR="00E22DD1" w:rsidRPr="006E22AA" w:rsidRDefault="00E22DD1" w:rsidP="0078263D">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E22DD1" w:rsidRPr="006E22AA" w:rsidRDefault="00025ED3">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22DD1"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22DD1" w:rsidRPr="006E22AA" w:rsidRDefault="00025ED3">
            <w:pPr>
              <w:widowControl/>
              <w:autoSpaceDE w:val="0"/>
              <w:autoSpaceDN w:val="0"/>
              <w:spacing w:before="0" w:after="0"/>
              <w:jc w:val="center"/>
              <w:rPr>
                <w:spacing w:val="0"/>
                <w:sz w:val="24"/>
                <w:szCs w:val="24"/>
                <w:lang w:eastAsia="sk-SK"/>
              </w:rPr>
            </w:pPr>
            <w:r w:rsidRPr="006E22AA">
              <w:rPr>
                <w:spacing w:val="0"/>
                <w:sz w:val="24"/>
                <w:szCs w:val="24"/>
                <w:lang w:eastAsia="sk-SK"/>
              </w:rPr>
              <w:t>§ 3 O9, § 4O4, § 4 O8</w:t>
            </w:r>
            <w:r w:rsidR="002D6120" w:rsidRPr="006E22AA">
              <w:rPr>
                <w:spacing w:val="0"/>
                <w:sz w:val="24"/>
                <w:szCs w:val="24"/>
                <w:lang w:eastAsia="sk-SK"/>
              </w:rPr>
              <w:t xml:space="preserve">, §7 O3 </w:t>
            </w:r>
            <w:proofErr w:type="spellStart"/>
            <w:r w:rsidR="002D6120" w:rsidRPr="006E22AA">
              <w:rPr>
                <w:spacing w:val="0"/>
                <w:sz w:val="24"/>
                <w:szCs w:val="24"/>
                <w:lang w:eastAsia="sk-SK"/>
              </w:rPr>
              <w:t>Pa</w:t>
            </w:r>
            <w:proofErr w:type="spellEnd"/>
            <w:r w:rsidR="002D6120" w:rsidRPr="006E22AA">
              <w:rPr>
                <w:spacing w:val="0"/>
                <w:sz w:val="24"/>
                <w:szCs w:val="24"/>
                <w:lang w:eastAsia="sk-SK"/>
              </w:rPr>
              <w:t>),b)c),</w:t>
            </w:r>
          </w:p>
          <w:p w:rsidR="002D6120" w:rsidRPr="006E22AA" w:rsidRDefault="002D6120" w:rsidP="003D4B0A">
            <w:pPr>
              <w:widowControl/>
              <w:autoSpaceDE w:val="0"/>
              <w:autoSpaceDN w:val="0"/>
              <w:spacing w:before="0" w:after="0"/>
              <w:jc w:val="center"/>
              <w:rPr>
                <w:spacing w:val="0"/>
                <w:sz w:val="24"/>
                <w:szCs w:val="24"/>
                <w:lang w:eastAsia="sk-SK"/>
              </w:rPr>
            </w:pPr>
            <w:r w:rsidRPr="006E22AA">
              <w:rPr>
                <w:spacing w:val="0"/>
                <w:sz w:val="24"/>
                <w:szCs w:val="24"/>
                <w:lang w:eastAsia="sk-SK"/>
              </w:rPr>
              <w:t>§4 O1</w:t>
            </w:r>
            <w:r w:rsidR="003D4B0A" w:rsidRPr="006E22AA">
              <w:rPr>
                <w:spacing w:val="0"/>
                <w:sz w:val="24"/>
                <w:szCs w:val="24"/>
                <w:lang w:eastAsia="sk-SK"/>
              </w:rPr>
              <w:t>1</w:t>
            </w:r>
            <w:r w:rsidRPr="006E22AA">
              <w:rPr>
                <w:spacing w:val="0"/>
                <w:sz w:val="24"/>
                <w:szCs w:val="24"/>
                <w:lang w:eastAsia="sk-SK"/>
              </w:rPr>
              <w:t xml:space="preserve"> </w:t>
            </w:r>
            <w:r w:rsidR="003D4B0A" w:rsidRPr="006E22AA">
              <w:rPr>
                <w:spacing w:val="0"/>
                <w:sz w:val="24"/>
                <w:szCs w:val="24"/>
                <w:lang w:eastAsia="sk-SK"/>
              </w:rPr>
              <w:t>–</w:t>
            </w:r>
            <w:r w:rsidRPr="006E22AA">
              <w:rPr>
                <w:spacing w:val="0"/>
                <w:sz w:val="24"/>
                <w:szCs w:val="24"/>
                <w:lang w:eastAsia="sk-SK"/>
              </w:rPr>
              <w:t xml:space="preserve"> 14</w:t>
            </w:r>
            <w:r w:rsidR="003D4B0A" w:rsidRPr="006E22AA">
              <w:rPr>
                <w:spacing w:val="0"/>
                <w:sz w:val="24"/>
                <w:szCs w:val="24"/>
                <w:lang w:eastAsia="sk-SK"/>
              </w:rPr>
              <w:t>, O16</w:t>
            </w:r>
          </w:p>
        </w:tc>
        <w:tc>
          <w:tcPr>
            <w:tcW w:w="4500" w:type="dxa"/>
            <w:tcBorders>
              <w:top w:val="single" w:sz="4" w:space="0" w:color="auto"/>
              <w:left w:val="single" w:sz="4" w:space="0" w:color="auto"/>
              <w:bottom w:val="single" w:sz="4" w:space="0" w:color="auto"/>
              <w:right w:val="single" w:sz="4" w:space="0" w:color="auto"/>
            </w:tcBorders>
          </w:tcPr>
          <w:p w:rsidR="003D4B0A" w:rsidRPr="006E22AA" w:rsidRDefault="003D4B0A" w:rsidP="009B7761">
            <w:pPr>
              <w:pStyle w:val="Standard"/>
              <w:numPr>
                <w:ilvl w:val="0"/>
                <w:numId w:val="47"/>
              </w:numPr>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Nebezpečný odpad je taký odpad, ktorý má jednu nebezpečnú vlastnosť alebo viac nebezpečných vlastností uvedených v prílohe č. 1</w:t>
            </w:r>
          </w:p>
          <w:p w:rsidR="00025ED3" w:rsidRPr="006E22AA" w:rsidRDefault="003D4B0A" w:rsidP="003D4B0A">
            <w:pPr>
              <w:pStyle w:val="Standard"/>
              <w:numPr>
                <w:ilvl w:val="0"/>
                <w:numId w:val="5"/>
              </w:numPr>
              <w:tabs>
                <w:tab w:val="left" w:pos="426"/>
              </w:tabs>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Zber odpadu  je  zhromažďovanie  odpadu  od  inej osoby   vrátane  jeho  predbežného triedenia a dočasného uloženia odpadu na účely prepravy do zariadenia na spracovanie odpadov.</w:t>
            </w:r>
          </w:p>
          <w:p w:rsidR="003D4B0A" w:rsidRPr="006E22AA" w:rsidRDefault="003D4B0A" w:rsidP="009B7761">
            <w:pPr>
              <w:pStyle w:val="Standard"/>
              <w:numPr>
                <w:ilvl w:val="0"/>
                <w:numId w:val="48"/>
              </w:numPr>
              <w:tabs>
                <w:tab w:val="left" w:pos="426"/>
              </w:tabs>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Triedený zber je zber vytriedených odpadov.</w:t>
            </w:r>
          </w:p>
          <w:p w:rsidR="003D4B0A" w:rsidRPr="006E22AA" w:rsidRDefault="003D4B0A" w:rsidP="009B7761">
            <w:pPr>
              <w:pStyle w:val="Standard"/>
              <w:numPr>
                <w:ilvl w:val="0"/>
                <w:numId w:val="50"/>
              </w:numPr>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Predchádzanie vzniku odpadu sú opatrenia, ktoré sa prijmú predtým, ako sa látka, materiál alebo výrobok stanú odpadom, a ktoré znižujú</w:t>
            </w:r>
          </w:p>
          <w:p w:rsidR="003D4B0A" w:rsidRPr="006E22AA" w:rsidRDefault="003D4B0A" w:rsidP="009B7761">
            <w:pPr>
              <w:pStyle w:val="Standard"/>
              <w:numPr>
                <w:ilvl w:val="0"/>
                <w:numId w:val="4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množstvo odpadu aj prostredníctvom opätovného použitia výrobkov alebo </w:t>
            </w:r>
            <w:r w:rsidRPr="006E22AA">
              <w:rPr>
                <w:rFonts w:ascii="Times New Roman" w:hAnsi="Times New Roman" w:cs="Times New Roman"/>
                <w:sz w:val="24"/>
                <w:szCs w:val="24"/>
              </w:rPr>
              <w:lastRenderedPageBreak/>
              <w:t>predĺženia životnosti výrobkov,</w:t>
            </w:r>
          </w:p>
          <w:p w:rsidR="003D4B0A" w:rsidRPr="006E22AA" w:rsidRDefault="003D4B0A" w:rsidP="009B7761">
            <w:pPr>
              <w:pStyle w:val="Standard"/>
              <w:numPr>
                <w:ilvl w:val="0"/>
                <w:numId w:val="49"/>
              </w:numPr>
              <w:spacing w:after="0" w:line="240" w:lineRule="auto"/>
              <w:ind w:left="66"/>
              <w:jc w:val="both"/>
              <w:rPr>
                <w:rFonts w:ascii="Times New Roman" w:hAnsi="Times New Roman" w:cs="Times New Roman"/>
                <w:sz w:val="24"/>
                <w:szCs w:val="24"/>
              </w:rPr>
            </w:pPr>
            <w:r w:rsidRPr="006E22AA">
              <w:rPr>
                <w:rFonts w:ascii="Times New Roman" w:hAnsi="Times New Roman" w:cs="Times New Roman"/>
                <w:sz w:val="24"/>
                <w:szCs w:val="24"/>
              </w:rPr>
              <w:t>b) nepriaznivé vplyvy vzniknutého odpadu na životné prostredie a zdravie ľudí alebo</w:t>
            </w:r>
          </w:p>
          <w:p w:rsidR="003D4B0A" w:rsidRPr="006E22AA" w:rsidRDefault="003D4B0A" w:rsidP="009B7761">
            <w:pPr>
              <w:pStyle w:val="Standard"/>
              <w:numPr>
                <w:ilvl w:val="0"/>
                <w:numId w:val="49"/>
              </w:numPr>
              <w:spacing w:after="0" w:line="240" w:lineRule="auto"/>
              <w:ind w:left="66"/>
              <w:jc w:val="both"/>
              <w:rPr>
                <w:rFonts w:ascii="Times New Roman" w:hAnsi="Times New Roman" w:cs="Times New Roman"/>
                <w:sz w:val="24"/>
                <w:szCs w:val="24"/>
              </w:rPr>
            </w:pPr>
            <w:r w:rsidRPr="006E22AA">
              <w:rPr>
                <w:rFonts w:ascii="Times New Roman" w:hAnsi="Times New Roman" w:cs="Times New Roman"/>
                <w:sz w:val="24"/>
                <w:szCs w:val="24"/>
              </w:rPr>
              <w:t>c) obsah škodlivých látok v materiáloch a vo výrobkoch.</w:t>
            </w:r>
          </w:p>
          <w:p w:rsidR="003D4B0A" w:rsidRPr="006E22AA" w:rsidRDefault="003D4B0A" w:rsidP="009B7761">
            <w:pPr>
              <w:pStyle w:val="Standard"/>
              <w:numPr>
                <w:ilvl w:val="0"/>
                <w:numId w:val="47"/>
              </w:numPr>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  Príprava odpadu na opätovné použitie sú činnosti zhodnocovania súvisiace s kontrolou, čistením alebo opravou, pri ktorej sa výrobok alebo časť výrobku, ktoré sa stali odpadom, pripravia, aby sa opätovne použili bez akéhokoľvek iného predbežného spracovania.</w:t>
            </w:r>
          </w:p>
          <w:p w:rsidR="003D4B0A" w:rsidRPr="006E22AA" w:rsidRDefault="003D4B0A" w:rsidP="003D4B0A">
            <w:pPr>
              <w:pStyle w:val="Standard"/>
              <w:tabs>
                <w:tab w:val="left" w:pos="426"/>
              </w:tabs>
              <w:spacing w:after="0" w:line="240" w:lineRule="auto"/>
              <w:jc w:val="both"/>
              <w:rPr>
                <w:rFonts w:ascii="Times New Roman" w:hAnsi="Times New Roman" w:cs="Times New Roman"/>
                <w:sz w:val="24"/>
                <w:szCs w:val="24"/>
              </w:rPr>
            </w:pPr>
          </w:p>
          <w:p w:rsidR="003D4B0A" w:rsidRPr="006E22AA" w:rsidRDefault="003D4B0A" w:rsidP="003D4B0A">
            <w:pPr>
              <w:pStyle w:val="Standard"/>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(11) Spracovanie odpadu sú činnosti zhodnocovania alebo zneškodňovania odpadu vrátane prípravy odpadu pred zhodnocovaním alebo zneškodňovaním, ak nie je v tomto zákone ustanovené inak.</w:t>
            </w:r>
          </w:p>
          <w:p w:rsidR="003D4B0A" w:rsidRPr="006E22AA" w:rsidRDefault="003D4B0A" w:rsidP="003D4B0A">
            <w:pPr>
              <w:pStyle w:val="Standard"/>
              <w:spacing w:after="0" w:line="240" w:lineRule="auto"/>
              <w:ind w:firstLine="426"/>
              <w:jc w:val="both"/>
              <w:rPr>
                <w:rFonts w:ascii="Times New Roman" w:hAnsi="Times New Roman" w:cs="Times New Roman"/>
                <w:sz w:val="24"/>
                <w:szCs w:val="24"/>
              </w:rPr>
            </w:pPr>
          </w:p>
          <w:p w:rsidR="003D4B0A" w:rsidRPr="006E22AA" w:rsidRDefault="003D4B0A" w:rsidP="003D4B0A">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(12) Opätovné použitie je činnosť, pri ktorej sa výrobok alebo časť výrobku, ktoré nie sú odpadom, znova použijú na ten istý účel, na ktorý boli určené.</w:t>
            </w:r>
          </w:p>
          <w:p w:rsidR="003D4B0A" w:rsidRPr="006E22AA" w:rsidRDefault="003D4B0A" w:rsidP="003D4B0A">
            <w:pPr>
              <w:pStyle w:val="Standard"/>
              <w:spacing w:after="0" w:line="240" w:lineRule="auto"/>
              <w:jc w:val="both"/>
              <w:rPr>
                <w:rFonts w:ascii="Times New Roman" w:hAnsi="Times New Roman" w:cs="Times New Roman"/>
                <w:sz w:val="24"/>
                <w:szCs w:val="24"/>
              </w:rPr>
            </w:pPr>
          </w:p>
          <w:p w:rsidR="003D4B0A" w:rsidRPr="006E22AA" w:rsidRDefault="003D4B0A" w:rsidP="003D4B0A">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(13) Zhodnocovanie odpadu je činnosť, ktorej hlavným výsledkom je prospešné využitie odpadu za účelom nahradiť iné materiály vo výrobnej činnosti alebo v širšom hospodárstve, alebo </w:t>
            </w:r>
            <w:r w:rsidRPr="006724F8">
              <w:rPr>
                <w:rFonts w:ascii="Times New Roman" w:hAnsi="Times New Roman" w:cs="Times New Roman"/>
                <w:sz w:val="24"/>
                <w:szCs w:val="24"/>
              </w:rPr>
              <w:t>zabezpečenie pripravenosti</w:t>
            </w:r>
            <w:r w:rsidRPr="006E22AA">
              <w:rPr>
                <w:rFonts w:ascii="Times New Roman" w:hAnsi="Times New Roman" w:cs="Times New Roman"/>
                <w:color w:val="FF0000"/>
                <w:sz w:val="24"/>
                <w:szCs w:val="24"/>
              </w:rPr>
              <w:t xml:space="preserve">  </w:t>
            </w:r>
            <w:r w:rsidRPr="006E22AA">
              <w:rPr>
                <w:rFonts w:ascii="Times New Roman" w:hAnsi="Times New Roman" w:cs="Times New Roman"/>
                <w:sz w:val="24"/>
                <w:szCs w:val="24"/>
              </w:rPr>
              <w:t>odpadu na plnenie tejto funkcie; zoznam činností zhodnocovania odpadu je uvedený v prílohe č. 2.</w:t>
            </w:r>
          </w:p>
          <w:p w:rsidR="003D4B0A" w:rsidRPr="006E22AA" w:rsidRDefault="003D4B0A" w:rsidP="003D4B0A">
            <w:pPr>
              <w:pStyle w:val="Standard"/>
              <w:tabs>
                <w:tab w:val="left" w:pos="851"/>
              </w:tabs>
              <w:spacing w:after="0" w:line="240" w:lineRule="auto"/>
              <w:ind w:firstLine="426"/>
              <w:jc w:val="both"/>
              <w:rPr>
                <w:rFonts w:ascii="Times New Roman" w:hAnsi="Times New Roman" w:cs="Times New Roman"/>
                <w:sz w:val="24"/>
                <w:szCs w:val="24"/>
              </w:rPr>
            </w:pPr>
          </w:p>
          <w:p w:rsidR="003D4B0A" w:rsidRPr="006E22AA" w:rsidRDefault="003D4B0A" w:rsidP="003D4B0A">
            <w:pPr>
              <w:pStyle w:val="Standard"/>
              <w:tabs>
                <w:tab w:val="left" w:pos="426"/>
              </w:tabs>
              <w:spacing w:after="0" w:line="240" w:lineRule="auto"/>
              <w:ind w:left="66"/>
              <w:jc w:val="both"/>
              <w:rPr>
                <w:rFonts w:ascii="Times New Roman" w:hAnsi="Times New Roman" w:cs="Times New Roman"/>
                <w:sz w:val="24"/>
                <w:szCs w:val="24"/>
              </w:rPr>
            </w:pPr>
            <w:r w:rsidRPr="006E22AA">
              <w:rPr>
                <w:rFonts w:ascii="Times New Roman" w:hAnsi="Times New Roman" w:cs="Times New Roman"/>
                <w:sz w:val="24"/>
                <w:szCs w:val="24"/>
              </w:rPr>
              <w:t xml:space="preserve">(14) Recyklácia je každá činnosť zhodnocovania, ktorou sa odpad opätovne </w:t>
            </w:r>
            <w:r w:rsidRPr="006E22AA">
              <w:rPr>
                <w:rFonts w:ascii="Times New Roman" w:hAnsi="Times New Roman" w:cs="Times New Roman"/>
                <w:sz w:val="24"/>
                <w:szCs w:val="24"/>
              </w:rPr>
              <w:lastRenderedPageBreak/>
              <w:t xml:space="preserve">spracuje na výrobky, materiály alebo látky určené na pôvodný účel alebo na iné účely; zahŕňa aj opätovné spracovanie organického materiálu. </w:t>
            </w:r>
            <w:r w:rsidRPr="006E22AA">
              <w:rPr>
                <w:rFonts w:ascii="Times New Roman" w:hAnsi="Times New Roman" w:cs="Times New Roman"/>
                <w:color w:val="0070C0"/>
                <w:sz w:val="24"/>
                <w:szCs w:val="24"/>
              </w:rPr>
              <w:t>Recyklácia nezahŕňa</w:t>
            </w:r>
            <w:r w:rsidRPr="006E22AA">
              <w:rPr>
                <w:rFonts w:ascii="Times New Roman" w:hAnsi="Times New Roman" w:cs="Times New Roman"/>
                <w:sz w:val="24"/>
                <w:szCs w:val="24"/>
              </w:rPr>
              <w:t xml:space="preserve"> energetické zhodnocovanie a opätovné spracovanie na materiály, ktoré sa majú použiť ako palivo alebo na činnosti spätného zasypávania, ak nie je v tomto zákone ustanovené inak.</w:t>
            </w:r>
          </w:p>
          <w:p w:rsidR="003D4B0A" w:rsidRPr="006E22AA" w:rsidRDefault="003D4B0A" w:rsidP="003D4B0A">
            <w:pPr>
              <w:pStyle w:val="Standard"/>
              <w:tabs>
                <w:tab w:val="left" w:pos="426"/>
              </w:tabs>
              <w:spacing w:after="0" w:line="240" w:lineRule="auto"/>
              <w:ind w:left="66"/>
              <w:jc w:val="both"/>
              <w:rPr>
                <w:rFonts w:ascii="Times New Roman" w:hAnsi="Times New Roman" w:cs="Times New Roman"/>
                <w:sz w:val="24"/>
                <w:szCs w:val="24"/>
              </w:rPr>
            </w:pPr>
          </w:p>
          <w:p w:rsidR="003D4B0A" w:rsidRPr="006E22AA" w:rsidRDefault="003D4B0A" w:rsidP="003D4B0A">
            <w:pPr>
              <w:pStyle w:val="Standard"/>
              <w:tabs>
                <w:tab w:val="left" w:pos="426"/>
              </w:tabs>
              <w:spacing w:after="0" w:line="240" w:lineRule="auto"/>
              <w:ind w:left="66"/>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(16) </w:t>
            </w:r>
            <w:r w:rsidRPr="006E22AA">
              <w:rPr>
                <w:rFonts w:ascii="Times New Roman" w:hAnsi="Times New Roman" w:cs="Times New Roman"/>
                <w:sz w:val="24"/>
                <w:szCs w:val="24"/>
              </w:rPr>
              <w:t>Zneškodňovanie odpadu je činnosť, ktorá nie je zhodnocovaním, a to</w:t>
            </w:r>
            <w:r w:rsidRPr="006E22AA">
              <w:rPr>
                <w:rFonts w:ascii="Times New Roman" w:hAnsi="Times New Roman" w:cs="Times New Roman"/>
                <w:color w:val="00B050"/>
                <w:sz w:val="24"/>
                <w:szCs w:val="24"/>
              </w:rPr>
              <w:t xml:space="preserve"> </w:t>
            </w:r>
            <w:r w:rsidRPr="006E22AA">
              <w:rPr>
                <w:rFonts w:ascii="Times New Roman" w:hAnsi="Times New Roman" w:cs="Times New Roman"/>
                <w:sz w:val="24"/>
                <w:szCs w:val="24"/>
              </w:rPr>
              <w:t>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cPr>
          <w:p w:rsidR="00E22DD1" w:rsidRPr="006E22AA" w:rsidRDefault="006724F8">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22DD1" w:rsidRPr="006E22AA" w:rsidRDefault="00E22DD1">
            <w:pPr>
              <w:pStyle w:val="Nadpis1"/>
              <w:rPr>
                <w:b w:val="0"/>
                <w:bCs w:val="0"/>
              </w:rPr>
            </w:pPr>
          </w:p>
        </w:tc>
      </w:tr>
      <w:tr w:rsidR="00E22DD1">
        <w:tc>
          <w:tcPr>
            <w:tcW w:w="899" w:type="dxa"/>
            <w:tcBorders>
              <w:top w:val="single" w:sz="4" w:space="0" w:color="auto"/>
              <w:left w:val="single" w:sz="12" w:space="0" w:color="auto"/>
              <w:bottom w:val="single" w:sz="4" w:space="0" w:color="auto"/>
              <w:right w:val="single" w:sz="4" w:space="0" w:color="auto"/>
            </w:tcBorders>
          </w:tcPr>
          <w:p w:rsidR="00E22DD1" w:rsidRPr="006E22AA" w:rsidRDefault="00E22DD1" w:rsidP="00D52FC8">
            <w:pPr>
              <w:pStyle w:val="Pta"/>
              <w:tabs>
                <w:tab w:val="clear" w:pos="4536"/>
                <w:tab w:val="clear" w:pos="9072"/>
              </w:tabs>
            </w:pPr>
            <w:r w:rsidRPr="006E22AA">
              <w:lastRenderedPageBreak/>
              <w:t>Č</w:t>
            </w:r>
            <w:r w:rsidR="00430CDC" w:rsidRPr="006E22AA">
              <w:t xml:space="preserve"> </w:t>
            </w:r>
            <w:r w:rsidRPr="006E22AA">
              <w:t>4</w:t>
            </w:r>
          </w:p>
          <w:p w:rsidR="00C51318" w:rsidRPr="006E22AA" w:rsidRDefault="00C51318"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autoSpaceDE w:val="0"/>
              <w:autoSpaceDN w:val="0"/>
              <w:adjustRightInd w:val="0"/>
              <w:spacing w:before="60" w:after="60"/>
              <w:rPr>
                <w:color w:val="000000"/>
                <w:sz w:val="24"/>
                <w:szCs w:val="24"/>
              </w:rPr>
            </w:pPr>
            <w:r w:rsidRPr="006E22AA">
              <w:rPr>
                <w:b/>
                <w:bCs/>
                <w:color w:val="000000"/>
                <w:sz w:val="24"/>
                <w:szCs w:val="24"/>
              </w:rPr>
              <w:t xml:space="preserve">Dizajn výrobku </w:t>
            </w:r>
          </w:p>
          <w:p w:rsidR="006D78BB" w:rsidRPr="006E22AA" w:rsidRDefault="006D78BB" w:rsidP="006D78BB">
            <w:pPr>
              <w:autoSpaceDE w:val="0"/>
              <w:autoSpaceDN w:val="0"/>
              <w:adjustRightInd w:val="0"/>
              <w:spacing w:before="60" w:after="60"/>
              <w:rPr>
                <w:color w:val="000000"/>
                <w:sz w:val="24"/>
                <w:szCs w:val="24"/>
              </w:rPr>
            </w:pPr>
            <w:r w:rsidRPr="006E22AA">
              <w:rPr>
                <w:color w:val="000000"/>
                <w:sz w:val="24"/>
                <w:szCs w:val="24"/>
              </w:rPr>
              <w:t xml:space="preserve">Členské štáty bez toho, aby boli dotknuté požiadavky právnych predpisov Únie v oblasti riadneho fungovania vnútorného trhu a dizajnu výrobkov vrátane smernice 2009/125/ES, podporia spoluprácu medzi výrobcami a recyklačnými zariadeniami a opatrenia na presadzovanie dizajnu a výroby EEZ, a to najmä v záujme uľahčenia opätovného použitia, demontáže a zhodnocovania OEEZ, ich súčiastok a materiálov. Členské štáty prijmú v tejto súvislosti príslušné opatrenia, aby sa uplatňovali požiadavky na ekodizajn uľahčujúce opätovné </w:t>
            </w:r>
            <w:r w:rsidRPr="006E22AA">
              <w:rPr>
                <w:color w:val="000000"/>
                <w:sz w:val="24"/>
                <w:szCs w:val="24"/>
              </w:rPr>
              <w:lastRenderedPageBreak/>
              <w:t xml:space="preserve">použitie a spracovanie OEEZ ustanovené v rámci smernice 2009/125/ES a aby výrobcovia nebránili opätovnému použitiu OEEZ tým, že použijú špecifické dizajnové prvky alebo výrobné postupy, pokiaľ takéto špecifické dizajnové prvky alebo výrobné postupy neposkytujú dôležité výhody, napríklad vo vzťahu k ochrane životného prostredia a/alebo k požiadavkám na bezpečnosť. </w:t>
            </w:r>
          </w:p>
          <w:p w:rsidR="00E22DD1" w:rsidRPr="006E22AA" w:rsidRDefault="00E22DD1" w:rsidP="006D78BB">
            <w:pPr>
              <w:widowControl/>
              <w:autoSpaceDE w:val="0"/>
              <w:autoSpaceDN w:val="0"/>
              <w:spacing w:before="0" w:after="0"/>
              <w:ind w:left="72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E22DD1" w:rsidRPr="006E22AA" w:rsidRDefault="002D6120">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22DD1"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22DD1" w:rsidRPr="006E22AA" w:rsidRDefault="002D6120" w:rsidP="0055627E">
            <w:pPr>
              <w:widowControl/>
              <w:autoSpaceDE w:val="0"/>
              <w:autoSpaceDN w:val="0"/>
              <w:spacing w:before="0" w:after="0"/>
              <w:jc w:val="center"/>
              <w:rPr>
                <w:spacing w:val="0"/>
                <w:sz w:val="24"/>
                <w:szCs w:val="24"/>
                <w:lang w:eastAsia="sk-SK"/>
              </w:rPr>
            </w:pPr>
            <w:r w:rsidRPr="006E22AA">
              <w:rPr>
                <w:spacing w:val="0"/>
                <w:sz w:val="24"/>
                <w:szCs w:val="24"/>
                <w:lang w:eastAsia="sk-SK"/>
              </w:rPr>
              <w:t>§ 3</w:t>
            </w:r>
            <w:r w:rsidR="0055627E" w:rsidRPr="006E22AA">
              <w:rPr>
                <w:spacing w:val="0"/>
                <w:sz w:val="24"/>
                <w:szCs w:val="24"/>
                <w:lang w:eastAsia="sk-SK"/>
              </w:rPr>
              <w:t>4</w:t>
            </w:r>
            <w:r w:rsidRPr="006E22AA">
              <w:rPr>
                <w:spacing w:val="0"/>
                <w:sz w:val="24"/>
                <w:szCs w:val="24"/>
                <w:lang w:eastAsia="sk-SK"/>
              </w:rPr>
              <w:t xml:space="preserve"> O1</w:t>
            </w:r>
            <w:r w:rsidR="00B93F13" w:rsidRPr="006E22AA">
              <w:rPr>
                <w:spacing w:val="0"/>
                <w:sz w:val="24"/>
                <w:szCs w:val="24"/>
                <w:lang w:eastAsia="sk-SK"/>
              </w:rPr>
              <w:t xml:space="preserve"> </w:t>
            </w:r>
            <w:proofErr w:type="spellStart"/>
            <w:r w:rsidR="00B93F13" w:rsidRPr="006E22AA">
              <w:rPr>
                <w:spacing w:val="0"/>
                <w:sz w:val="24"/>
                <w:szCs w:val="24"/>
                <w:lang w:eastAsia="sk-SK"/>
              </w:rPr>
              <w:t>Pa</w:t>
            </w:r>
            <w:proofErr w:type="spellEnd"/>
            <w:r w:rsidR="00B93F13" w:rsidRPr="006E22AA">
              <w:rPr>
                <w:spacing w:val="0"/>
                <w:sz w:val="24"/>
                <w:szCs w:val="24"/>
                <w:lang w:eastAsia="sk-SK"/>
              </w:rPr>
              <w:t>)</w:t>
            </w:r>
          </w:p>
        </w:tc>
        <w:tc>
          <w:tcPr>
            <w:tcW w:w="4500" w:type="dxa"/>
            <w:tcBorders>
              <w:top w:val="single" w:sz="4" w:space="0" w:color="auto"/>
              <w:left w:val="single" w:sz="4" w:space="0" w:color="auto"/>
              <w:bottom w:val="single" w:sz="4" w:space="0" w:color="auto"/>
              <w:right w:val="single" w:sz="4" w:space="0" w:color="auto"/>
            </w:tcBorders>
          </w:tcPr>
          <w:p w:rsidR="00B93F13" w:rsidRPr="006E22AA" w:rsidRDefault="00B93F13" w:rsidP="00730000">
            <w:pPr>
              <w:pStyle w:val="Odsekzoznamu"/>
              <w:numPr>
                <w:ilvl w:val="0"/>
                <w:numId w:val="13"/>
              </w:numPr>
              <w:spacing w:after="0" w:line="240" w:lineRule="auto"/>
              <w:ind w:left="426" w:hanging="426"/>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Výrobca elektrozariadení je v súlade s povinnosťami uvedenými v § 27 ods. 4 povinný</w:t>
            </w:r>
          </w:p>
          <w:p w:rsidR="00B93F13" w:rsidRPr="006E22AA" w:rsidRDefault="00B93F13" w:rsidP="00730000">
            <w:pPr>
              <w:pStyle w:val="Standard"/>
              <w:numPr>
                <w:ilvl w:val="1"/>
                <w:numId w:val="12"/>
              </w:numPr>
              <w:spacing w:after="0" w:line="240" w:lineRule="auto"/>
              <w:ind w:left="709" w:hanging="425"/>
              <w:jc w:val="both"/>
              <w:rPr>
                <w:rFonts w:ascii="Times New Roman" w:hAnsi="Times New Roman" w:cs="Times New Roman"/>
                <w:sz w:val="24"/>
                <w:szCs w:val="24"/>
              </w:rPr>
            </w:pPr>
            <w:r w:rsidRPr="006E22AA">
              <w:rPr>
                <w:rFonts w:ascii="Times New Roman" w:hAnsi="Times New Roman" w:cs="Times New Roman"/>
                <w:sz w:val="24"/>
                <w:szCs w:val="24"/>
              </w:rPr>
              <w:t>zabezpečiť, aby elektrozariadenie bolo vyrobené a navrhnuté v súlade s osobitným predpisom</w:t>
            </w:r>
            <w:r w:rsidRPr="006E22AA">
              <w:rPr>
                <w:rStyle w:val="Odkaznapoznmkupodiarou"/>
                <w:rFonts w:ascii="Times New Roman" w:hAnsi="Times New Roman"/>
                <w:sz w:val="24"/>
                <w:szCs w:val="24"/>
              </w:rPr>
              <w:footnoteReference w:id="3"/>
            </w:r>
            <w:r w:rsidRPr="006E22AA">
              <w:rPr>
                <w:rFonts w:ascii="Times New Roman" w:hAnsi="Times New Roman" w:cs="Times New Roman"/>
                <w:sz w:val="24"/>
                <w:szCs w:val="24"/>
                <w:vertAlign w:val="superscript"/>
              </w:rPr>
              <w:t xml:space="preserve">) </w:t>
            </w:r>
            <w:r w:rsidRPr="006E22AA">
              <w:rPr>
                <w:rFonts w:ascii="Times New Roman" w:hAnsi="Times New Roman" w:cs="Times New Roman"/>
                <w:sz w:val="24"/>
                <w:szCs w:val="24"/>
              </w:rPr>
              <w:t xml:space="preserve">tak, aby sa uľahčila demontáž a zhodnotenie, najmä opätovné použitie a recyklácia elektroodpadu, najmä nesmie použiť špecifické konštrukčné prvky alebo výrobné postupy, ktoré by bránili opätovnému použitiu elektroodpadu, ak takéto špecifické konštrukčné prvky alebo výrobné postupy neposkytujú dôležité výhody vo vzťahu k ochrane životného prostredia alebo k požiadavkám na zaistenie </w:t>
            </w:r>
            <w:r w:rsidRPr="006E22AA">
              <w:rPr>
                <w:rFonts w:ascii="Times New Roman" w:hAnsi="Times New Roman" w:cs="Times New Roman"/>
                <w:sz w:val="24"/>
                <w:szCs w:val="24"/>
              </w:rPr>
              <w:lastRenderedPageBreak/>
              <w:t>bezpečnosti a zdravia,</w:t>
            </w:r>
          </w:p>
          <w:p w:rsidR="00E22DD1" w:rsidRPr="006E22AA" w:rsidRDefault="00E22DD1" w:rsidP="002F0C3E">
            <w:pPr>
              <w:widowControl/>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22DD1" w:rsidRPr="006E22AA" w:rsidRDefault="006724F8">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22DD1" w:rsidRPr="006E22AA" w:rsidRDefault="00E22DD1">
            <w:pPr>
              <w:pStyle w:val="Nadpis1"/>
              <w:rPr>
                <w:b w:val="0"/>
                <w:bCs w:val="0"/>
              </w:rPr>
            </w:pPr>
          </w:p>
        </w:tc>
      </w:tr>
      <w:tr w:rsidR="00C51318">
        <w:tc>
          <w:tcPr>
            <w:tcW w:w="899" w:type="dxa"/>
            <w:tcBorders>
              <w:top w:val="single" w:sz="4" w:space="0" w:color="auto"/>
              <w:left w:val="single" w:sz="12" w:space="0" w:color="auto"/>
              <w:bottom w:val="single" w:sz="4" w:space="0" w:color="auto"/>
              <w:right w:val="single" w:sz="4" w:space="0" w:color="auto"/>
            </w:tcBorders>
          </w:tcPr>
          <w:p w:rsidR="00C51318" w:rsidRPr="006E22AA" w:rsidRDefault="00C51318" w:rsidP="00D52FC8">
            <w:pPr>
              <w:pStyle w:val="Pta"/>
              <w:tabs>
                <w:tab w:val="clear" w:pos="4536"/>
                <w:tab w:val="clear" w:pos="9072"/>
              </w:tabs>
            </w:pPr>
            <w:r w:rsidRPr="006E22AA">
              <w:lastRenderedPageBreak/>
              <w:t>Č</w:t>
            </w:r>
            <w:r w:rsidR="00430CDC" w:rsidRPr="006E22AA">
              <w:t xml:space="preserve"> </w:t>
            </w:r>
            <w:r w:rsidR="006D78BB" w:rsidRPr="006E22AA">
              <w:t>5</w:t>
            </w:r>
          </w:p>
          <w:p w:rsidR="00C51318" w:rsidRPr="006E22AA" w:rsidRDefault="006D78BB" w:rsidP="00D52FC8">
            <w:pPr>
              <w:pStyle w:val="Pta"/>
              <w:tabs>
                <w:tab w:val="clear" w:pos="4536"/>
                <w:tab w:val="clear" w:pos="9072"/>
              </w:tabs>
            </w:pPr>
            <w:r w:rsidRPr="006E22AA">
              <w:t>(1)</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autoSpaceDE w:val="0"/>
              <w:autoSpaceDN w:val="0"/>
              <w:adjustRightInd w:val="0"/>
              <w:spacing w:before="60" w:after="60"/>
              <w:rPr>
                <w:color w:val="000000"/>
                <w:sz w:val="24"/>
                <w:szCs w:val="24"/>
              </w:rPr>
            </w:pPr>
            <w:r w:rsidRPr="006E22AA">
              <w:rPr>
                <w:b/>
                <w:bCs/>
                <w:color w:val="000000"/>
                <w:sz w:val="24"/>
                <w:szCs w:val="24"/>
              </w:rPr>
              <w:t xml:space="preserve">Separovaný zber </w:t>
            </w:r>
          </w:p>
          <w:p w:rsidR="006D78BB" w:rsidRPr="006E22AA" w:rsidRDefault="006D78BB" w:rsidP="006D78BB">
            <w:pPr>
              <w:autoSpaceDE w:val="0"/>
              <w:autoSpaceDN w:val="0"/>
              <w:adjustRightInd w:val="0"/>
              <w:spacing w:before="60" w:after="60"/>
              <w:rPr>
                <w:color w:val="000000"/>
                <w:sz w:val="24"/>
                <w:szCs w:val="24"/>
              </w:rPr>
            </w:pPr>
            <w:r w:rsidRPr="006E22AA">
              <w:rPr>
                <w:color w:val="000000"/>
                <w:sz w:val="24"/>
                <w:szCs w:val="24"/>
              </w:rPr>
              <w:t xml:space="preserve">1. Členské štáty prijmú príslušné opatrenia na minimalizáciu zneškodňovania OEEZ vo forme netriedeného komunálneho odpadu, na zabezpečenie správneho spracovania všetkého vyzbieraného OEEZ a na dosiahnutie vysokého podielu separovaného zberu OEEZ, a to najmä a prioritne v prípade zariadení na tepelnú výmenu, ktoré obsahujú látky poškodzujúce ozón a fluórované skleníkové plyny, žiariviek obsahujúcich ortuť, fotovoltických panelov a malých zariadení uvedených v kategóriách 5 a 6 v prílohe III. </w:t>
            </w:r>
          </w:p>
          <w:p w:rsidR="00C51318" w:rsidRPr="006E22AA" w:rsidRDefault="00C51318" w:rsidP="0078263D">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51318"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C51318"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C51318"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t>§ 3</w:t>
            </w:r>
            <w:r w:rsidR="0055627E" w:rsidRPr="006E22AA">
              <w:rPr>
                <w:spacing w:val="0"/>
                <w:sz w:val="24"/>
                <w:szCs w:val="24"/>
                <w:lang w:eastAsia="sk-SK"/>
              </w:rPr>
              <w:t>3</w:t>
            </w:r>
          </w:p>
          <w:p w:rsidR="00F0239F" w:rsidRPr="006E22AA" w:rsidRDefault="00F0239F" w:rsidP="0055627E">
            <w:pPr>
              <w:widowControl/>
              <w:autoSpaceDE w:val="0"/>
              <w:autoSpaceDN w:val="0"/>
              <w:spacing w:before="0" w:after="0"/>
              <w:jc w:val="center"/>
              <w:rPr>
                <w:spacing w:val="0"/>
                <w:sz w:val="24"/>
                <w:szCs w:val="24"/>
                <w:lang w:eastAsia="sk-SK"/>
              </w:rPr>
            </w:pPr>
            <w:r w:rsidRPr="006E22AA">
              <w:rPr>
                <w:spacing w:val="0"/>
                <w:sz w:val="24"/>
                <w:szCs w:val="24"/>
                <w:lang w:eastAsia="sk-SK"/>
              </w:rPr>
              <w:t xml:space="preserve">§ </w:t>
            </w:r>
            <w:r w:rsidR="0055627E" w:rsidRPr="006E22AA">
              <w:rPr>
                <w:spacing w:val="0"/>
                <w:sz w:val="24"/>
                <w:szCs w:val="24"/>
                <w:lang w:eastAsia="sk-SK"/>
              </w:rPr>
              <w:t>39</w:t>
            </w:r>
            <w:r w:rsidRPr="006E22AA">
              <w:rPr>
                <w:spacing w:val="0"/>
                <w:sz w:val="24"/>
                <w:szCs w:val="24"/>
                <w:lang w:eastAsia="sk-SK"/>
              </w:rPr>
              <w:t xml:space="preserve"> O1</w:t>
            </w:r>
          </w:p>
        </w:tc>
        <w:tc>
          <w:tcPr>
            <w:tcW w:w="4500" w:type="dxa"/>
            <w:tcBorders>
              <w:top w:val="single" w:sz="4" w:space="0" w:color="auto"/>
              <w:left w:val="single" w:sz="4" w:space="0" w:color="auto"/>
              <w:bottom w:val="single" w:sz="4" w:space="0" w:color="auto"/>
              <w:right w:val="single" w:sz="4" w:space="0" w:color="auto"/>
            </w:tcBorders>
          </w:tcPr>
          <w:p w:rsidR="00B93F13" w:rsidRPr="006E22AA" w:rsidRDefault="00B93F13" w:rsidP="00B93F13">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Zakazuje sa</w:t>
            </w:r>
          </w:p>
          <w:p w:rsidR="00B93F13" w:rsidRPr="006E22AA" w:rsidRDefault="00B93F13" w:rsidP="00730000">
            <w:pPr>
              <w:pStyle w:val="Standard"/>
              <w:numPr>
                <w:ilvl w:val="0"/>
                <w:numId w:val="15"/>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zneškodňovať elektroodpad odovzdaný do systému spätného zberu elektroodpadu alebo oddeleného zberu elektroodpadu pred jeho spracovaním,</w:t>
            </w:r>
          </w:p>
          <w:p w:rsidR="00C51318" w:rsidRPr="006E22AA" w:rsidRDefault="00B93F13" w:rsidP="00730000">
            <w:pPr>
              <w:pStyle w:val="Standard"/>
              <w:numPr>
                <w:ilvl w:val="0"/>
                <w:numId w:val="15"/>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zmiešavať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s komunálnym odpadom</w:t>
            </w:r>
          </w:p>
          <w:p w:rsidR="0055627E" w:rsidRPr="006E22AA" w:rsidRDefault="0055627E" w:rsidP="00730000">
            <w:pPr>
              <w:pStyle w:val="Standard"/>
              <w:numPr>
                <w:ilvl w:val="0"/>
                <w:numId w:val="15"/>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rozoberať či inak zasahovať do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pred  jeho odovzdaním osobe oprávnenej na prípravu na opätovné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použitie a spracovateľovi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uvedený zákaz sa nevzťahuje na osobu oprávnenú na opätovné použitie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 spracovateľa </w:t>
            </w:r>
            <w:proofErr w:type="spellStart"/>
            <w:r w:rsidRPr="006E22AA">
              <w:rPr>
                <w:rFonts w:ascii="Times New Roman" w:hAnsi="Times New Roman" w:cs="Times New Roman"/>
                <w:sz w:val="24"/>
                <w:szCs w:val="24"/>
              </w:rPr>
              <w:t>elektroodpadu</w:t>
            </w:r>
            <w:proofErr w:type="spellEnd"/>
          </w:p>
          <w:p w:rsidR="00F0239F" w:rsidRPr="006E22AA" w:rsidRDefault="00F0239F" w:rsidP="00F0239F">
            <w:pPr>
              <w:pStyle w:val="Standard"/>
              <w:spacing w:after="0" w:line="240" w:lineRule="auto"/>
              <w:jc w:val="both"/>
              <w:rPr>
                <w:rFonts w:ascii="Times New Roman" w:hAnsi="Times New Roman" w:cs="Times New Roman"/>
                <w:sz w:val="24"/>
                <w:szCs w:val="24"/>
              </w:rPr>
            </w:pPr>
          </w:p>
          <w:p w:rsidR="00F0239F" w:rsidRPr="006E22AA" w:rsidRDefault="00F0239F" w:rsidP="00B361A0">
            <w:pPr>
              <w:pStyle w:val="Standard"/>
              <w:numPr>
                <w:ilvl w:val="2"/>
                <w:numId w:val="9"/>
              </w:numPr>
              <w:spacing w:after="0" w:line="240" w:lineRule="auto"/>
              <w:ind w:left="38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Elektroodpad možno zbierať len oddelene od ostatných druhov odpadov</w:t>
            </w:r>
          </w:p>
        </w:tc>
        <w:tc>
          <w:tcPr>
            <w:tcW w:w="720" w:type="dxa"/>
            <w:tcBorders>
              <w:top w:val="single" w:sz="4" w:space="0" w:color="auto"/>
              <w:left w:val="single" w:sz="4" w:space="0" w:color="auto"/>
              <w:bottom w:val="single" w:sz="4" w:space="0" w:color="auto"/>
              <w:right w:val="single" w:sz="4" w:space="0" w:color="auto"/>
            </w:tcBorders>
          </w:tcPr>
          <w:p w:rsidR="00C51318" w:rsidRPr="006E22AA" w:rsidRDefault="006724F8">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C51318" w:rsidRPr="006E22AA" w:rsidRDefault="00C51318">
            <w:pPr>
              <w:pStyle w:val="Nadpis1"/>
              <w:rPr>
                <w:b w:val="0"/>
                <w:bCs w:val="0"/>
              </w:rPr>
            </w:pPr>
          </w:p>
        </w:tc>
      </w:tr>
      <w:tr w:rsidR="00C94634" w:rsidTr="00C94634">
        <w:trPr>
          <w:trHeight w:val="70"/>
        </w:trPr>
        <w:tc>
          <w:tcPr>
            <w:tcW w:w="899" w:type="dxa"/>
            <w:tcBorders>
              <w:top w:val="single" w:sz="4" w:space="0" w:color="auto"/>
              <w:left w:val="single" w:sz="12" w:space="0" w:color="auto"/>
              <w:bottom w:val="single" w:sz="4" w:space="0" w:color="auto"/>
              <w:right w:val="single" w:sz="4" w:space="0" w:color="auto"/>
            </w:tcBorders>
          </w:tcPr>
          <w:p w:rsidR="00C94634" w:rsidRPr="006E22AA" w:rsidRDefault="00210551" w:rsidP="00D52FC8">
            <w:pPr>
              <w:pStyle w:val="Pta"/>
              <w:tabs>
                <w:tab w:val="clear" w:pos="4536"/>
                <w:tab w:val="clear" w:pos="9072"/>
              </w:tabs>
              <w:rPr>
                <w:lang w:eastAsia="en-US"/>
              </w:rPr>
            </w:pPr>
            <w:r w:rsidRPr="006E22AA">
              <w:rPr>
                <w:lang w:eastAsia="en-US"/>
              </w:rPr>
              <w:t>Č</w:t>
            </w:r>
            <w:r w:rsidR="00430CDC" w:rsidRPr="006E22AA">
              <w:rPr>
                <w:lang w:eastAsia="en-US"/>
              </w:rPr>
              <w:t xml:space="preserve"> </w:t>
            </w:r>
            <w:r w:rsidRPr="006E22AA">
              <w:rPr>
                <w:lang w:eastAsia="en-US"/>
              </w:rPr>
              <w:t>5</w:t>
            </w:r>
          </w:p>
          <w:p w:rsidR="006D78BB" w:rsidRPr="006E22AA" w:rsidRDefault="006D78BB" w:rsidP="00D52FC8">
            <w:pPr>
              <w:pStyle w:val="Pta"/>
              <w:tabs>
                <w:tab w:val="clear" w:pos="4536"/>
                <w:tab w:val="clear" w:pos="9072"/>
              </w:tabs>
            </w:pPr>
            <w:r w:rsidRPr="006E22AA">
              <w:rPr>
                <w:lang w:eastAsia="en-US"/>
              </w:rPr>
              <w:t>(2)</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2. Pokiaľ ide o OEEZ zo súkromných domácností, členské štáty zabezpečia, aby: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lastRenderedPageBreak/>
              <w:t xml:space="preserve">a) sa stanovili systémy povoľujúce konečným držiteľom a distribútorom odovzdať takýto odpad prinajmenšom bezplatne. Členské štáty zabezpečia dostupnosť a prístupnosť potrebných zberných zariadení, pričom sa zohľadní najmä hustota obyvateľstva;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b) pri dodávke nového výrobku boli distribútori zodpovední za zabezpečenie toho, že sa im takýto odpad môže odovzdať prinajmenšom bezplatne na výmennom základe kus za kus, pokiaľ je zariadenie rovnakého druhu a spĺňa rovnaké funkcie ako dodávané zariadenie. Členské štáty sa môžu odkloniť od tohto ustanovenia, ak zabezpečia, že odovzdanie OEEZ sa tým nestane pre konečného držiteľa zložitejšie a zostane pre konečného držiteľa bezplatné. Členské štáty, ktoré využijú toto ustanovenie, to oznámia Komisii;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c) distribútori ponúkali koncovým používateľom zber veľmi malého OEEZ (s vonkajšími rozmermi najviac 25 cm) v maloobchodných predajniach, ktorých predajná plocha venovaná EEZ je aspoň 400 m 2 , alebo v ich bezprostrednej blízkosti bezplatne a bez povinnosti zakúpiť si EEZ rovnakého typu, ak z posúdenia nevyplynie, že existujúce alternatívne zberné systémy sú pravdepodobne účinné aspoň v tej istej miere. Tieto posúdenia sú prístupné verejnosti. Vyzbieraný OEZZ sa riadne spracuje v súlade s článkom 8;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d) bez toho, aby boli dotknuté písmená a), b) a c), sa výrobcom povolilo vytvoriť a prevádzkovať individuálne a/alebo kolektívne </w:t>
            </w:r>
            <w:r w:rsidRPr="006E22AA">
              <w:rPr>
                <w:rFonts w:ascii="Times New Roman" w:hAnsi="Times New Roman"/>
                <w:color w:val="000000"/>
              </w:rPr>
              <w:lastRenderedPageBreak/>
              <w:t xml:space="preserve">systémy na odovzdávanie OEEZ zo súkromných domácností za predpokladu, že sú v súlade s cieľmi tejto smernice;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e) so zreteľom na vnútroštátne normy a normy Únie týkajúce sa ochrany zdravia a bezpečnosti mohol byť OEEZ, ktorý z dôvodu kontaminácie predstavuje riziko pre zdravie a bezpečnosť personálu, pri odovzdávaní podľa písmena a), b) a c) odmietnutý. Členské štáty prijmú osobitné opatrenia pre takýto OEEZ.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Členské štáty môžu ustanoviť osobitné opatrenia na odovzdávanie OEEZ podľa písmen a), b) a c) v prípadoch, keď zariadenie neobsahuje základné súčiastky OEEZ alebo ak obsahuje iný odpad ako OEEZ. </w:t>
            </w:r>
          </w:p>
          <w:p w:rsidR="00C94634" w:rsidRPr="006E22AA" w:rsidRDefault="00C94634" w:rsidP="00210551">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94634"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C94634"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C94634"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t>§ 3</w:t>
            </w:r>
            <w:r w:rsidR="006724F8">
              <w:rPr>
                <w:spacing w:val="0"/>
                <w:sz w:val="24"/>
                <w:szCs w:val="24"/>
                <w:lang w:eastAsia="sk-SK"/>
              </w:rPr>
              <w:t>2</w:t>
            </w:r>
            <w:r w:rsidRPr="006E22AA">
              <w:rPr>
                <w:spacing w:val="0"/>
                <w:sz w:val="24"/>
                <w:szCs w:val="24"/>
                <w:lang w:eastAsia="sk-SK"/>
              </w:rPr>
              <w:t xml:space="preserve"> O2</w:t>
            </w:r>
            <w:r w:rsidR="000C3C8A" w:rsidRPr="006E22AA">
              <w:rPr>
                <w:spacing w:val="0"/>
                <w:sz w:val="24"/>
                <w:szCs w:val="24"/>
                <w:lang w:eastAsia="sk-SK"/>
              </w:rPr>
              <w:t>2</w:t>
            </w:r>
            <w:r w:rsidRPr="006E22AA">
              <w:rPr>
                <w:spacing w:val="0"/>
                <w:sz w:val="24"/>
                <w:szCs w:val="24"/>
                <w:lang w:eastAsia="sk-SK"/>
              </w:rPr>
              <w:t>, O2</w:t>
            </w:r>
            <w:r w:rsidR="000C3C8A" w:rsidRPr="006E22AA">
              <w:rPr>
                <w:spacing w:val="0"/>
                <w:sz w:val="24"/>
                <w:szCs w:val="24"/>
                <w:lang w:eastAsia="sk-SK"/>
              </w:rPr>
              <w:t>3</w:t>
            </w:r>
            <w:r w:rsidRPr="006E22AA">
              <w:rPr>
                <w:spacing w:val="0"/>
                <w:sz w:val="24"/>
                <w:szCs w:val="24"/>
                <w:lang w:eastAsia="sk-SK"/>
              </w:rPr>
              <w:t xml:space="preserve">, </w:t>
            </w:r>
          </w:p>
          <w:p w:rsidR="00B93F13"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t>§ 3</w:t>
            </w:r>
            <w:r w:rsidR="000C3C8A" w:rsidRPr="006E22AA">
              <w:rPr>
                <w:spacing w:val="0"/>
                <w:sz w:val="24"/>
                <w:szCs w:val="24"/>
                <w:lang w:eastAsia="sk-SK"/>
              </w:rPr>
              <w:t>7</w:t>
            </w:r>
          </w:p>
          <w:p w:rsidR="00B93F13" w:rsidRPr="006E22AA" w:rsidRDefault="00B93F13">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 3</w:t>
            </w:r>
            <w:r w:rsidR="000C3C8A" w:rsidRPr="006E22AA">
              <w:rPr>
                <w:spacing w:val="0"/>
                <w:sz w:val="24"/>
                <w:szCs w:val="24"/>
                <w:lang w:eastAsia="sk-SK"/>
              </w:rPr>
              <w:t>8</w:t>
            </w:r>
            <w:r w:rsidRPr="006E22AA">
              <w:rPr>
                <w:spacing w:val="0"/>
                <w:sz w:val="24"/>
                <w:szCs w:val="24"/>
                <w:lang w:eastAsia="sk-SK"/>
              </w:rPr>
              <w:t xml:space="preserve"> O1</w:t>
            </w:r>
          </w:p>
          <w:p w:rsidR="00BB4479" w:rsidRPr="006E22AA" w:rsidRDefault="00BB4479">
            <w:pPr>
              <w:widowControl/>
              <w:autoSpaceDE w:val="0"/>
              <w:autoSpaceDN w:val="0"/>
              <w:spacing w:before="0" w:after="0"/>
              <w:jc w:val="center"/>
              <w:rPr>
                <w:spacing w:val="0"/>
                <w:sz w:val="24"/>
                <w:szCs w:val="24"/>
                <w:lang w:eastAsia="sk-SK"/>
              </w:rPr>
            </w:pPr>
            <w:r w:rsidRPr="006E22AA">
              <w:rPr>
                <w:spacing w:val="0"/>
                <w:sz w:val="24"/>
                <w:szCs w:val="24"/>
                <w:lang w:eastAsia="sk-SK"/>
              </w:rPr>
              <w:t>§ 27 O6</w:t>
            </w:r>
          </w:p>
        </w:tc>
        <w:tc>
          <w:tcPr>
            <w:tcW w:w="4500" w:type="dxa"/>
            <w:tcBorders>
              <w:top w:val="single" w:sz="4" w:space="0" w:color="auto"/>
              <w:left w:val="single" w:sz="4" w:space="0" w:color="auto"/>
              <w:bottom w:val="single" w:sz="4" w:space="0" w:color="auto"/>
              <w:right w:val="single" w:sz="4" w:space="0" w:color="auto"/>
            </w:tcBorders>
          </w:tcPr>
          <w:p w:rsidR="00B93F13" w:rsidRPr="006E22AA" w:rsidRDefault="00B93F13" w:rsidP="00B93F13">
            <w:pPr>
              <w:tabs>
                <w:tab w:val="left" w:pos="1418"/>
              </w:tabs>
              <w:rPr>
                <w:sz w:val="24"/>
                <w:szCs w:val="24"/>
              </w:rPr>
            </w:pPr>
            <w:r w:rsidRPr="006E22AA">
              <w:rPr>
                <w:sz w:val="24"/>
                <w:szCs w:val="24"/>
              </w:rPr>
              <w:lastRenderedPageBreak/>
              <w:t>(2</w:t>
            </w:r>
            <w:r w:rsidR="000C3C8A" w:rsidRPr="006E22AA">
              <w:rPr>
                <w:sz w:val="24"/>
                <w:szCs w:val="24"/>
              </w:rPr>
              <w:t>2</w:t>
            </w:r>
            <w:r w:rsidRPr="006E22AA">
              <w:rPr>
                <w:sz w:val="24"/>
                <w:szCs w:val="24"/>
              </w:rPr>
              <w:t xml:space="preserve">) Veľmi malý elektroodpad je elektroodpad s rozmermi vonkajšej </w:t>
            </w:r>
            <w:r w:rsidRPr="006E22AA">
              <w:rPr>
                <w:sz w:val="24"/>
                <w:szCs w:val="24"/>
              </w:rPr>
              <w:lastRenderedPageBreak/>
              <w:t>hrany najviac 25 cm.</w:t>
            </w:r>
          </w:p>
          <w:p w:rsidR="00B93F13" w:rsidRPr="006E22AA" w:rsidRDefault="00B93F13" w:rsidP="00B93F13">
            <w:pPr>
              <w:pStyle w:val="Odsekzoznamu"/>
              <w:tabs>
                <w:tab w:val="left" w:pos="1418"/>
              </w:tabs>
              <w:spacing w:after="0" w:line="240" w:lineRule="auto"/>
              <w:ind w:left="709"/>
              <w:jc w:val="both"/>
              <w:rPr>
                <w:rFonts w:ascii="Times New Roman" w:hAnsi="Times New Roman" w:cs="Times New Roman"/>
                <w:sz w:val="24"/>
                <w:szCs w:val="24"/>
              </w:rPr>
            </w:pPr>
          </w:p>
          <w:p w:rsidR="00B93F13" w:rsidRPr="006E22AA" w:rsidRDefault="00B93F13" w:rsidP="00B93F13">
            <w:pPr>
              <w:tabs>
                <w:tab w:val="left" w:pos="1418"/>
              </w:tabs>
              <w:rPr>
                <w:sz w:val="24"/>
                <w:szCs w:val="24"/>
              </w:rPr>
            </w:pPr>
            <w:r w:rsidRPr="006E22AA">
              <w:rPr>
                <w:sz w:val="24"/>
                <w:szCs w:val="24"/>
              </w:rPr>
              <w:t>(2</w:t>
            </w:r>
            <w:r w:rsidR="000C3C8A" w:rsidRPr="006E22AA">
              <w:rPr>
                <w:sz w:val="24"/>
                <w:szCs w:val="24"/>
              </w:rPr>
              <w:t>3</w:t>
            </w:r>
            <w:r w:rsidRPr="006E22AA">
              <w:rPr>
                <w:sz w:val="24"/>
                <w:szCs w:val="24"/>
              </w:rPr>
              <w:t>) Spätný zber elektroodpadu je odobratie elektroodpadu z domácností priamo distribútorom elektrozariadenia od jeho držiteľa</w:t>
            </w:r>
          </w:p>
          <w:p w:rsidR="00B93F13" w:rsidRPr="006E22AA" w:rsidRDefault="00B93F13" w:rsidP="00730000">
            <w:pPr>
              <w:pStyle w:val="Standard"/>
              <w:numPr>
                <w:ilvl w:val="1"/>
                <w:numId w:val="16"/>
              </w:numPr>
              <w:spacing w:after="0" w:line="240" w:lineRule="auto"/>
              <w:ind w:left="709" w:hanging="425"/>
              <w:jc w:val="both"/>
              <w:rPr>
                <w:rFonts w:ascii="Times New Roman" w:hAnsi="Times New Roman" w:cs="Times New Roman"/>
                <w:sz w:val="24"/>
                <w:szCs w:val="24"/>
              </w:rPr>
            </w:pPr>
            <w:r w:rsidRPr="006E22AA">
              <w:rPr>
                <w:rFonts w:ascii="Times New Roman" w:hAnsi="Times New Roman" w:cs="Times New Roman"/>
                <w:sz w:val="24"/>
                <w:szCs w:val="24"/>
              </w:rPr>
              <w:t>pri predaji nového elektrozariadenia na výmennom základe kus za kus,  bez požadovania poplatku alebo inej služby</w:t>
            </w:r>
            <w:r w:rsidRPr="006E22AA">
              <w:rPr>
                <w:rStyle w:val="Odkaznakomentr1"/>
                <w:rFonts w:ascii="Times New Roman" w:hAnsi="Times New Roman" w:cs="Times New Roman"/>
                <w:sz w:val="24"/>
                <w:szCs w:val="24"/>
              </w:rPr>
              <w:t>,</w:t>
            </w:r>
            <w:r w:rsidRPr="006E22AA">
              <w:rPr>
                <w:rFonts w:ascii="Times New Roman" w:hAnsi="Times New Roman" w:cs="Times New Roman"/>
                <w:sz w:val="24"/>
                <w:szCs w:val="24"/>
              </w:rPr>
              <w:t xml:space="preserve"> pokiaľ odovzdávaný elektroodpad pochádza z elektrozariadenia rovnakej kategórie (príloha č. 7) a je rovnakého funkčného určenia ako predávané elektrozariadenie,</w:t>
            </w:r>
          </w:p>
          <w:p w:rsidR="00B93F13" w:rsidRPr="006E22AA" w:rsidRDefault="00B93F13" w:rsidP="00730000">
            <w:pPr>
              <w:pStyle w:val="Standard"/>
              <w:numPr>
                <w:ilvl w:val="1"/>
                <w:numId w:val="16"/>
              </w:numPr>
              <w:spacing w:after="0" w:line="240" w:lineRule="auto"/>
              <w:ind w:left="709" w:hanging="425"/>
              <w:jc w:val="both"/>
              <w:rPr>
                <w:rFonts w:ascii="Times New Roman" w:hAnsi="Times New Roman" w:cs="Times New Roman"/>
                <w:sz w:val="24"/>
                <w:szCs w:val="24"/>
              </w:rPr>
            </w:pPr>
            <w:r w:rsidRPr="006E22AA">
              <w:rPr>
                <w:rFonts w:ascii="Times New Roman" w:hAnsi="Times New Roman" w:cs="Times New Roman"/>
                <w:sz w:val="24"/>
                <w:szCs w:val="24"/>
                <w:lang w:eastAsia="sk-SK"/>
              </w:rPr>
              <w:t>v prípade veľmi malého elektroodpadu  a elektroodpadu zo svetelných zdrojov bezplatne a bez povinnosti zakúpiť si elektrozariadenie rovnakého kategórie, vykonávané v maloobchodnej predajni, ktorej predajná plocha venovaná elektrozariadeniam je aspoň 400 m</w:t>
            </w:r>
            <w:r w:rsidRPr="006E22AA">
              <w:rPr>
                <w:rFonts w:ascii="Times New Roman" w:hAnsi="Times New Roman" w:cs="Times New Roman"/>
                <w:sz w:val="24"/>
                <w:szCs w:val="24"/>
                <w:vertAlign w:val="superscript"/>
                <w:lang w:eastAsia="sk-SK"/>
              </w:rPr>
              <w:t xml:space="preserve">2 </w:t>
            </w:r>
            <w:r w:rsidRPr="006E22AA">
              <w:rPr>
                <w:rFonts w:ascii="Times New Roman" w:hAnsi="Times New Roman" w:cs="Times New Roman"/>
                <w:sz w:val="24"/>
                <w:szCs w:val="24"/>
                <w:lang w:eastAsia="sk-SK"/>
              </w:rPr>
              <w:t>alebo v jej bezprostrednej blízkosti.</w:t>
            </w:r>
          </w:p>
          <w:p w:rsidR="000C3C8A" w:rsidRPr="006E22AA" w:rsidRDefault="000C3C8A" w:rsidP="000C3C8A">
            <w:pPr>
              <w:pStyle w:val="Standard"/>
              <w:spacing w:after="0" w:line="240" w:lineRule="auto"/>
              <w:jc w:val="both"/>
              <w:rPr>
                <w:rFonts w:ascii="Times New Roman" w:hAnsi="Times New Roman" w:cs="Times New Roman"/>
                <w:sz w:val="24"/>
                <w:szCs w:val="24"/>
                <w:lang w:eastAsia="sk-SK"/>
              </w:rPr>
            </w:pPr>
          </w:p>
          <w:p w:rsidR="000C3C8A" w:rsidRPr="006E22AA" w:rsidRDefault="000C3C8A" w:rsidP="000C3C8A">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(1) Distribútor elektrozariadení je povinný</w:t>
            </w:r>
          </w:p>
          <w:p w:rsidR="000C3C8A" w:rsidRPr="006E22AA" w:rsidRDefault="000C3C8A" w:rsidP="00730000">
            <w:pPr>
              <w:pStyle w:val="Standard"/>
              <w:numPr>
                <w:ilvl w:val="0"/>
                <w:numId w:val="20"/>
              </w:numPr>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rPr>
              <w:t>pri predaji elektrozariadenia uvádzať recyklačný poplatok [§ 35 ods. 1 písm. d)], ak bol uvedený výrobcom elektrozariadení pri uvedení elektrozariadenia na trh,</w:t>
            </w:r>
          </w:p>
          <w:p w:rsidR="000C3C8A" w:rsidRPr="006E22AA"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rPr>
              <w:t xml:space="preserve">na mieste, ktoré je pri predaji elektrozariadení viditeľné a pre verejnosť prístupné, informovať konečných </w:t>
            </w:r>
            <w:r w:rsidRPr="006E22AA">
              <w:rPr>
                <w:rFonts w:ascii="Times New Roman" w:hAnsi="Times New Roman" w:cs="Times New Roman"/>
                <w:sz w:val="24"/>
                <w:szCs w:val="24"/>
              </w:rPr>
              <w:lastRenderedPageBreak/>
              <w:t xml:space="preserve">používateľov o možnosti bezplatného spätného zberu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w:t>
            </w:r>
          </w:p>
          <w:p w:rsidR="000C3C8A" w:rsidRPr="006E22AA"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na svojich predajných miestach spätný zber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po celú prevádzkovú dobu,</w:t>
            </w:r>
          </w:p>
          <w:p w:rsidR="000C3C8A" w:rsidRPr="006E22AA" w:rsidRDefault="000C3C8A" w:rsidP="000C3C8A">
            <w:pPr>
              <w:pStyle w:val="Standard"/>
              <w:spacing w:after="0" w:line="240" w:lineRule="auto"/>
              <w:ind w:left="426" w:hanging="426"/>
              <w:jc w:val="both"/>
              <w:rPr>
                <w:rFonts w:ascii="Times New Roman" w:hAnsi="Times New Roman" w:cs="Times New Roman"/>
                <w:sz w:val="24"/>
                <w:szCs w:val="24"/>
                <w:highlight w:val="yellow"/>
              </w:rPr>
            </w:pPr>
            <w:r w:rsidRPr="006E22AA">
              <w:rPr>
                <w:rFonts w:ascii="Times New Roman" w:hAnsi="Times New Roman" w:cs="Times New Roman"/>
                <w:sz w:val="24"/>
                <w:szCs w:val="24"/>
              </w:rPr>
              <w:t xml:space="preserve">d) zabezpečiť v súlade zo zmluvou s výrobcom elektrozariadení alebo organizáciou zodpovednosti výrobcov odovzdanie vyzbieraného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na zberné miesto alebo v súlade so zmluvou s výrobcom elektrozariadení, ktorý zabezpečuje nakladanie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individuálne alebo s organizáciou zodpovednosti výrobcov, ktorá zabezpečuje združené nakladanie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alebo spracovateľovi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w:t>
            </w:r>
            <w:r w:rsidRPr="006E22AA">
              <w:rPr>
                <w:rFonts w:ascii="Times New Roman" w:hAnsi="Times New Roman" w:cs="Times New Roman"/>
                <w:iCs/>
                <w:sz w:val="24"/>
                <w:szCs w:val="24"/>
              </w:rPr>
              <w:t xml:space="preserve">na žiadosť výrobcu elektrozariadení, vždy zabezpečiť odovzdanie </w:t>
            </w:r>
            <w:proofErr w:type="spellStart"/>
            <w:r w:rsidRPr="006E22AA">
              <w:rPr>
                <w:rFonts w:ascii="Times New Roman" w:hAnsi="Times New Roman" w:cs="Times New Roman"/>
                <w:iCs/>
                <w:sz w:val="24"/>
                <w:szCs w:val="24"/>
              </w:rPr>
              <w:t>elektroodpadu</w:t>
            </w:r>
            <w:proofErr w:type="spellEnd"/>
            <w:r w:rsidRPr="006E22AA">
              <w:rPr>
                <w:rFonts w:ascii="Times New Roman" w:hAnsi="Times New Roman" w:cs="Times New Roman"/>
                <w:iCs/>
                <w:sz w:val="24"/>
                <w:szCs w:val="24"/>
              </w:rPr>
              <w:t xml:space="preserve"> z domácností pochádzajúceho z výroby, predaja alebo dovozu elektrozariadení ním uvedených na trh po 13. auguste 2015, tomuto výrobcovi elektrozariadení alebo ním poverenej organizácii zodpovednosti výrobcov</w:t>
            </w:r>
            <w:r w:rsidRPr="006E22AA">
              <w:rPr>
                <w:rFonts w:ascii="Times New Roman" w:hAnsi="Times New Roman" w:cs="Times New Roman"/>
                <w:sz w:val="24"/>
                <w:szCs w:val="24"/>
              </w:rPr>
              <w:t>,</w:t>
            </w:r>
            <w:r w:rsidRPr="006E22AA">
              <w:rPr>
                <w:rFonts w:ascii="Times New Roman" w:hAnsi="Times New Roman" w:cs="Times New Roman"/>
                <w:sz w:val="24"/>
                <w:szCs w:val="24"/>
                <w:highlight w:val="yellow"/>
              </w:rPr>
              <w:t xml:space="preserve"> </w:t>
            </w:r>
          </w:p>
          <w:p w:rsidR="000C3C8A" w:rsidRPr="006E22AA"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rPr>
              <w:t xml:space="preserve">plniť povinnosti podľa písmen c) a d) tak, aby nedochádzalo k sťaženiu a bola podporená príprava na opätovné použitie, recyklácia komponentov alebo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ako celku a izolácia nebezpečných látok, a pokiaľ je to možné, zabezpečiť </w:t>
            </w:r>
            <w:r w:rsidRPr="006E22AA">
              <w:rPr>
                <w:rFonts w:ascii="Times New Roman" w:hAnsi="Times New Roman" w:cs="Times New Roman"/>
                <w:sz w:val="24"/>
                <w:szCs w:val="24"/>
                <w:lang w:eastAsia="sk-SK"/>
              </w:rPr>
              <w:t xml:space="preserve">oddelenie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vhodného na prípravu na opätovné použitie (§ 41) od ostatného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pred jeho ďalšou prepravou,</w:t>
            </w:r>
          </w:p>
          <w:p w:rsidR="000C3C8A" w:rsidRPr="006E22AA"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lang w:eastAsia="sk-SK"/>
              </w:rPr>
              <w:lastRenderedPageBreak/>
              <w:t xml:space="preserve">ak distribuuje elektrozariadenia konečnému používateľovi v rámci zásielkového obchodu vrátane elektronického predaja, zabezpečiť spätný zber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v mieste, kde vydáva </w:t>
            </w:r>
            <w:proofErr w:type="spellStart"/>
            <w:r w:rsidRPr="006E22AA">
              <w:rPr>
                <w:rFonts w:ascii="Times New Roman" w:hAnsi="Times New Roman" w:cs="Times New Roman"/>
                <w:sz w:val="24"/>
                <w:szCs w:val="24"/>
                <w:lang w:eastAsia="sk-SK"/>
              </w:rPr>
              <w:t>elektrozariadnia</w:t>
            </w:r>
            <w:proofErr w:type="spellEnd"/>
            <w:r w:rsidRPr="006E22AA">
              <w:rPr>
                <w:rFonts w:ascii="Times New Roman" w:hAnsi="Times New Roman" w:cs="Times New Roman"/>
                <w:sz w:val="24"/>
                <w:szCs w:val="24"/>
                <w:lang w:eastAsia="sk-SK"/>
              </w:rPr>
              <w:t xml:space="preserve"> alebo na mieste, kde má sklad;  ak takýto sklad nemá, tak na mieste dohodnutom s výrobcom elektrozariadení.</w:t>
            </w:r>
          </w:p>
          <w:p w:rsidR="000C3C8A" w:rsidRPr="006E22AA" w:rsidRDefault="000C3C8A" w:rsidP="000C3C8A">
            <w:pPr>
              <w:pStyle w:val="Standard"/>
              <w:spacing w:after="0" w:line="240" w:lineRule="auto"/>
              <w:jc w:val="both"/>
              <w:rPr>
                <w:rFonts w:ascii="Times New Roman" w:hAnsi="Times New Roman" w:cs="Times New Roman"/>
                <w:sz w:val="24"/>
                <w:szCs w:val="24"/>
              </w:rPr>
            </w:pPr>
          </w:p>
          <w:p w:rsidR="000C3C8A" w:rsidRPr="006E22AA" w:rsidRDefault="000C3C8A" w:rsidP="000C3C8A">
            <w:pPr>
              <w:pStyle w:val="Standard"/>
              <w:spacing w:after="0" w:line="240" w:lineRule="auto"/>
              <w:ind w:left="426" w:hanging="426"/>
              <w:jc w:val="both"/>
              <w:rPr>
                <w:rFonts w:ascii="Times New Roman" w:hAnsi="Times New Roman" w:cs="Times New Roman"/>
                <w:sz w:val="24"/>
                <w:szCs w:val="24"/>
              </w:rPr>
            </w:pPr>
            <w:r w:rsidRPr="006E22AA">
              <w:rPr>
                <w:rFonts w:ascii="Times New Roman" w:hAnsi="Times New Roman" w:cs="Times New Roman"/>
                <w:sz w:val="24"/>
                <w:szCs w:val="24"/>
              </w:rPr>
              <w:t xml:space="preserve"> (2)</w:t>
            </w:r>
            <w:r w:rsidRPr="006E22AA">
              <w:rPr>
                <w:rFonts w:ascii="Times New Roman" w:hAnsi="Times New Roman" w:cs="Times New Roman"/>
                <w:sz w:val="24"/>
                <w:szCs w:val="24"/>
              </w:rPr>
              <w:tab/>
              <w:t>Distribútor elektrozariadenia je oprávnený</w:t>
            </w:r>
          </w:p>
          <w:p w:rsidR="000C3C8A" w:rsidRPr="006E22AA" w:rsidRDefault="000C3C8A" w:rsidP="00730000">
            <w:pPr>
              <w:pStyle w:val="Standard"/>
              <w:numPr>
                <w:ilvl w:val="0"/>
                <w:numId w:val="21"/>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odmietnuť prevzatie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 rámci spätného zberu, ak odovzdávaný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neobsahuje základné komponenty elektrozariadenia, z ktorého pochádza alebo ak z dôvodu kontaminácie predstavuje riziko pre zdravie a bezpečnosť personálu alebo ak obsahuje iný odpad ako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w:t>
            </w:r>
            <w:r w:rsidRPr="006E22AA">
              <w:rPr>
                <w:rFonts w:ascii="Times New Roman" w:hAnsi="Times New Roman" w:cs="Times New Roman"/>
                <w:sz w:val="24"/>
                <w:szCs w:val="24"/>
                <w:lang w:eastAsia="sk-SK"/>
              </w:rPr>
              <w:t xml:space="preserve">na ďalšie nakladanie s odmietnutým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sa vzťahujú povinnosti držiteľa odpadu podľa všeobecnej časti tohto zákona,</w:t>
            </w:r>
          </w:p>
          <w:p w:rsidR="000C3C8A" w:rsidRPr="006E22AA" w:rsidRDefault="000C3C8A" w:rsidP="00730000">
            <w:pPr>
              <w:pStyle w:val="Standard"/>
              <w:numPr>
                <w:ilvl w:val="0"/>
                <w:numId w:val="18"/>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uskutočňovať spätný zber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podľa § 33 ods. 22 písm. b)  v maloobchodnej predajni alebo v jej bezprostrednej blízkosti, ak jej predajná plocha venovaná elektrozariadeniam je menej ako 400 m</w:t>
            </w:r>
            <w:r w:rsidRPr="006E22AA">
              <w:rPr>
                <w:rFonts w:ascii="Times New Roman" w:hAnsi="Times New Roman" w:cs="Times New Roman"/>
                <w:sz w:val="24"/>
                <w:szCs w:val="24"/>
                <w:vertAlign w:val="superscript"/>
              </w:rPr>
              <w:t>2</w:t>
            </w:r>
            <w:r w:rsidRPr="006E22AA">
              <w:rPr>
                <w:rFonts w:ascii="Times New Roman" w:hAnsi="Times New Roman" w:cs="Times New Roman"/>
                <w:sz w:val="24"/>
                <w:szCs w:val="24"/>
              </w:rPr>
              <w:t>, ak to vyplýva z jeho zmluvného vzťahu s výrobcom elektrozariadení alebo organizáciou zodpovednosti výrobcov zastupujúcou výrobcov elektrozariadení.</w:t>
            </w:r>
          </w:p>
          <w:p w:rsidR="000C3C8A" w:rsidRPr="006E22AA" w:rsidRDefault="000C3C8A" w:rsidP="000C3C8A">
            <w:pPr>
              <w:pStyle w:val="Standard"/>
              <w:spacing w:after="0" w:line="240" w:lineRule="auto"/>
              <w:ind w:left="426"/>
              <w:jc w:val="both"/>
              <w:rPr>
                <w:rFonts w:ascii="Times New Roman" w:hAnsi="Times New Roman" w:cs="Times New Roman"/>
                <w:sz w:val="24"/>
                <w:szCs w:val="24"/>
              </w:rPr>
            </w:pPr>
          </w:p>
          <w:p w:rsidR="000C3C8A" w:rsidRPr="006E22AA" w:rsidRDefault="000C3C8A" w:rsidP="00730000">
            <w:pPr>
              <w:pStyle w:val="Standard"/>
              <w:numPr>
                <w:ilvl w:val="2"/>
                <w:numId w:val="17"/>
              </w:numPr>
              <w:spacing w:after="0" w:line="240" w:lineRule="auto"/>
              <w:ind w:left="0" w:firstLine="0"/>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Na distribútora elektrozariadení, ktorý poskytuje priamo konečnému používateľovi elektrozariadenia pochádzajúce od výrobcu elektrozariadení, ktorý nie je zapísaný v Registri </w:t>
            </w:r>
            <w:r w:rsidRPr="006E22AA">
              <w:rPr>
                <w:rFonts w:ascii="Times New Roman" w:hAnsi="Times New Roman" w:cs="Times New Roman"/>
                <w:bCs/>
                <w:sz w:val="24"/>
                <w:szCs w:val="24"/>
              </w:rPr>
              <w:t>výrobcov príslušnej komodity</w:t>
            </w:r>
            <w:r w:rsidRPr="006E22AA">
              <w:rPr>
                <w:rFonts w:ascii="Times New Roman" w:hAnsi="Times New Roman" w:cs="Times New Roman"/>
                <w:sz w:val="24"/>
                <w:szCs w:val="24"/>
                <w:lang w:eastAsia="sk-SK"/>
              </w:rPr>
              <w:t>, prechádzajú vo vzťahu k týmto elektrozariadeniam a odpadu z nich pochádzajúcemu povinnosti výrobcu elektrozariadení podľa tohto zákona.</w:t>
            </w:r>
          </w:p>
          <w:p w:rsidR="000C3C8A" w:rsidRPr="006E22AA" w:rsidRDefault="000C3C8A" w:rsidP="000C3C8A">
            <w:pPr>
              <w:pStyle w:val="Standard"/>
              <w:spacing w:after="0" w:line="240" w:lineRule="auto"/>
              <w:jc w:val="both"/>
              <w:rPr>
                <w:rFonts w:ascii="Times New Roman" w:hAnsi="Times New Roman" w:cs="Times New Roman"/>
                <w:sz w:val="24"/>
                <w:szCs w:val="24"/>
              </w:rPr>
            </w:pPr>
          </w:p>
          <w:p w:rsidR="00B93F13" w:rsidRPr="006E22AA" w:rsidRDefault="00B93F13" w:rsidP="00B93F13">
            <w:pPr>
              <w:pStyle w:val="Standard"/>
              <w:spacing w:after="0" w:line="240" w:lineRule="auto"/>
              <w:ind w:firstLine="708"/>
              <w:jc w:val="both"/>
              <w:rPr>
                <w:rFonts w:ascii="Times New Roman" w:hAnsi="Times New Roman" w:cs="Times New Roman"/>
                <w:sz w:val="24"/>
                <w:szCs w:val="24"/>
              </w:rPr>
            </w:pPr>
          </w:p>
          <w:p w:rsidR="00BB4479" w:rsidRPr="006E22AA" w:rsidRDefault="00BB4479" w:rsidP="00730000">
            <w:pPr>
              <w:pStyle w:val="Standard"/>
              <w:numPr>
                <w:ilvl w:val="2"/>
                <w:numId w:val="16"/>
              </w:numPr>
              <w:spacing w:after="0" w:line="240" w:lineRule="auto"/>
              <w:ind w:left="426" w:hanging="426"/>
              <w:jc w:val="both"/>
              <w:rPr>
                <w:rFonts w:ascii="Times New Roman" w:hAnsi="Times New Roman" w:cs="Times New Roman"/>
                <w:sz w:val="24"/>
                <w:szCs w:val="24"/>
              </w:rPr>
            </w:pPr>
            <w:r w:rsidRPr="006E22AA">
              <w:rPr>
                <w:rFonts w:ascii="Times New Roman" w:hAnsi="Times New Roman" w:cs="Times New Roman"/>
                <w:sz w:val="24"/>
                <w:szCs w:val="24"/>
              </w:rPr>
              <w:t>Držiteľ elektroodpadu z domácností je povinný odovzdať elektroodpad</w:t>
            </w:r>
          </w:p>
          <w:p w:rsidR="00BB4479" w:rsidRPr="006E22AA" w:rsidRDefault="00BB4479" w:rsidP="00730000">
            <w:pPr>
              <w:pStyle w:val="Standard"/>
              <w:numPr>
                <w:ilvl w:val="0"/>
                <w:numId w:val="23"/>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distribútorovi do spätného zberu elektroodpadu,</w:t>
            </w:r>
          </w:p>
          <w:p w:rsidR="00BB4479" w:rsidRPr="006E22AA" w:rsidRDefault="00BB4479" w:rsidP="00730000">
            <w:pPr>
              <w:pStyle w:val="Standard"/>
              <w:numPr>
                <w:ilvl w:val="0"/>
                <w:numId w:val="22"/>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na miesto určené obcou v rámci systému oddeleného zberu elektroodpadu z komunálnych odpadov, ktorý bol zavedený v obci výrobcom elektrozariadení alebo organizáciou zodpovednosti výrobcov zastupujúcou výrobcov elektrozariadení,</w:t>
            </w:r>
          </w:p>
          <w:p w:rsidR="00BB4479" w:rsidRPr="006E22AA" w:rsidRDefault="00BB4479" w:rsidP="00730000">
            <w:pPr>
              <w:pStyle w:val="Standard"/>
              <w:numPr>
                <w:ilvl w:val="0"/>
                <w:numId w:val="22"/>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podnikateľovi oprávnenému na zber elektroodpadu alebo do zariadenia na zber elektroodpadu,</w:t>
            </w:r>
          </w:p>
          <w:p w:rsidR="00B93F13" w:rsidRPr="006E22AA" w:rsidRDefault="00BB4479" w:rsidP="00730000">
            <w:pPr>
              <w:pStyle w:val="Standard"/>
              <w:numPr>
                <w:ilvl w:val="0"/>
                <w:numId w:val="22"/>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v prípade, ak ide o elektroodpad zo svetelných zdrojov a veľmi malý elektroodpad, okrem miest uvedených v písmenách a) až c) aj na zberné miesto elektroodpadu</w:t>
            </w:r>
          </w:p>
          <w:p w:rsidR="00BB4479" w:rsidRPr="006E22AA" w:rsidRDefault="00BB4479" w:rsidP="00BB4479">
            <w:pPr>
              <w:pStyle w:val="Standard"/>
              <w:spacing w:after="0" w:line="240" w:lineRule="auto"/>
              <w:jc w:val="both"/>
              <w:rPr>
                <w:rFonts w:ascii="Times New Roman" w:hAnsi="Times New Roman" w:cs="Times New Roman"/>
                <w:sz w:val="24"/>
                <w:szCs w:val="24"/>
              </w:rPr>
            </w:pPr>
          </w:p>
          <w:p w:rsidR="00BB4479" w:rsidRPr="006E22AA" w:rsidRDefault="000C3C8A" w:rsidP="00BB4479">
            <w:pPr>
              <w:pStyle w:val="Standard"/>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(6) Výrobca vybraného výrobku zabezpečuje plnenie povinností ustanovených v odseku 4 písm. d) až k) (ďalej len „vybrané </w:t>
            </w:r>
            <w:r w:rsidRPr="006E22AA">
              <w:rPr>
                <w:rFonts w:ascii="Times New Roman" w:hAnsi="Times New Roman" w:cs="Times New Roman"/>
                <w:sz w:val="24"/>
                <w:szCs w:val="24"/>
              </w:rPr>
              <w:lastRenderedPageBreak/>
              <w:t>povinnosti“) vytvorením systému individuálneho nakladania s vybraným prúdom odpadu (ďalej len „individuálne“), alebo prostredníctvom jednej organizácie zodpovednosti výrobcov a jej systému združeného nakladania s vybraným prúdom odpadu (ďalej len „kolektívne“),</w:t>
            </w:r>
            <w:r w:rsidRPr="006E22AA">
              <w:rPr>
                <w:rFonts w:ascii="Times New Roman" w:hAnsi="Times New Roman" w:cs="Times New Roman"/>
                <w:color w:val="00B0F0"/>
                <w:sz w:val="24"/>
                <w:szCs w:val="24"/>
              </w:rPr>
              <w:t xml:space="preserve"> </w:t>
            </w:r>
            <w:r w:rsidRPr="006E22AA">
              <w:rPr>
                <w:rFonts w:ascii="Times New Roman" w:hAnsi="Times New Roman" w:cs="Times New Roman"/>
                <w:sz w:val="24"/>
                <w:szCs w:val="24"/>
              </w:rPr>
              <w:t>ak v osobitnom oddiele tejto časti zákona nie je ustanovené inak.</w:t>
            </w:r>
          </w:p>
        </w:tc>
        <w:tc>
          <w:tcPr>
            <w:tcW w:w="720" w:type="dxa"/>
            <w:tcBorders>
              <w:top w:val="single" w:sz="4" w:space="0" w:color="auto"/>
              <w:left w:val="single" w:sz="4" w:space="0" w:color="auto"/>
              <w:bottom w:val="single" w:sz="4" w:space="0" w:color="auto"/>
              <w:right w:val="single" w:sz="4" w:space="0" w:color="auto"/>
            </w:tcBorders>
          </w:tcPr>
          <w:p w:rsidR="00C94634" w:rsidRPr="006E22AA" w:rsidRDefault="006724F8">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C94634" w:rsidRPr="006E22AA" w:rsidRDefault="00C94634">
            <w:pPr>
              <w:pStyle w:val="Nadpis1"/>
              <w:rPr>
                <w:b w:val="0"/>
                <w:bCs w:val="0"/>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Pr="006E22AA" w:rsidRDefault="003E2843" w:rsidP="006D78BB">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w:t>
            </w:r>
            <w:r w:rsidR="00430CDC" w:rsidRPr="006E22AA">
              <w:rPr>
                <w:spacing w:val="0"/>
                <w:sz w:val="24"/>
                <w:szCs w:val="24"/>
                <w:lang w:eastAsia="sk-SK"/>
              </w:rPr>
              <w:t xml:space="preserve"> </w:t>
            </w:r>
            <w:r w:rsidR="006D78BB" w:rsidRPr="006E22AA">
              <w:rPr>
                <w:spacing w:val="0"/>
                <w:sz w:val="24"/>
                <w:szCs w:val="24"/>
                <w:lang w:eastAsia="sk-SK"/>
              </w:rPr>
              <w:t>5</w:t>
            </w:r>
          </w:p>
          <w:p w:rsidR="006D78BB" w:rsidRPr="006E22AA" w:rsidRDefault="006D78BB" w:rsidP="006D78BB">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3. Členské štáty môžu určiť subjekty, ktorým sa povoľuje zber OEEZ zo súkromných domácností, ako sa uvádza v odseku 2. </w:t>
            </w:r>
          </w:p>
          <w:p w:rsidR="003E2843" w:rsidRPr="006E22AA" w:rsidRDefault="003E2843" w:rsidP="004D5F33">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540F0D">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DE5C22">
            <w:pPr>
              <w:pStyle w:val="Dtumvpredpise"/>
              <w:rPr>
                <w:rFonts w:ascii="Times New Roman" w:hAnsi="Times New Roman"/>
                <w:sz w:val="24"/>
                <w:szCs w:val="24"/>
              </w:rPr>
            </w:pPr>
            <w:r w:rsidRPr="006E22AA">
              <w:rPr>
                <w:rFonts w:ascii="Times New Roman" w:hAnsi="Times New Roman"/>
                <w:sz w:val="24"/>
                <w:szCs w:val="24"/>
              </w:rPr>
              <w:t xml:space="preserve">§ </w:t>
            </w:r>
            <w:r w:rsidR="000067BA" w:rsidRPr="006E22AA">
              <w:rPr>
                <w:rFonts w:ascii="Times New Roman" w:hAnsi="Times New Roman"/>
                <w:sz w:val="24"/>
                <w:szCs w:val="24"/>
              </w:rPr>
              <w:t>97</w:t>
            </w:r>
            <w:r w:rsidRPr="006E22AA">
              <w:rPr>
                <w:rFonts w:ascii="Times New Roman" w:hAnsi="Times New Roman"/>
                <w:sz w:val="24"/>
                <w:szCs w:val="24"/>
              </w:rPr>
              <w:t xml:space="preserve"> O1 </w:t>
            </w:r>
            <w:proofErr w:type="spellStart"/>
            <w:r w:rsidRPr="006E22AA">
              <w:rPr>
                <w:rFonts w:ascii="Times New Roman" w:hAnsi="Times New Roman"/>
                <w:sz w:val="24"/>
                <w:szCs w:val="24"/>
              </w:rPr>
              <w:t>Pd</w:t>
            </w:r>
            <w:proofErr w:type="spellEnd"/>
            <w:r w:rsidRPr="006E22AA">
              <w:rPr>
                <w:rFonts w:ascii="Times New Roman" w:hAnsi="Times New Roman"/>
                <w:sz w:val="24"/>
                <w:szCs w:val="24"/>
              </w:rPr>
              <w:t>)</w:t>
            </w:r>
          </w:p>
          <w:p w:rsidR="00540F0D" w:rsidRPr="006E22AA" w:rsidRDefault="00540F0D" w:rsidP="000067BA">
            <w:pPr>
              <w:pStyle w:val="Dtumvpredpise"/>
              <w:rPr>
                <w:rFonts w:ascii="Times New Roman" w:hAnsi="Times New Roman"/>
                <w:sz w:val="24"/>
                <w:szCs w:val="24"/>
              </w:rPr>
            </w:pPr>
            <w:r w:rsidRPr="006E22AA">
              <w:rPr>
                <w:rFonts w:ascii="Times New Roman" w:hAnsi="Times New Roman"/>
                <w:sz w:val="24"/>
                <w:szCs w:val="24"/>
              </w:rPr>
              <w:t xml:space="preserve">§ </w:t>
            </w:r>
            <w:r w:rsidR="000067BA" w:rsidRPr="006E22AA">
              <w:rPr>
                <w:rFonts w:ascii="Times New Roman" w:hAnsi="Times New Roman"/>
                <w:sz w:val="24"/>
                <w:szCs w:val="24"/>
              </w:rPr>
              <w:t>39</w:t>
            </w:r>
            <w:r w:rsidRPr="006E22AA">
              <w:rPr>
                <w:rFonts w:ascii="Times New Roman" w:hAnsi="Times New Roman"/>
                <w:sz w:val="24"/>
                <w:szCs w:val="24"/>
              </w:rPr>
              <w:t xml:space="preserve"> O2</w:t>
            </w:r>
            <w:r w:rsidR="000067BA" w:rsidRPr="006E22AA">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DE5C22" w:rsidRPr="006E22AA" w:rsidRDefault="00DE5C22" w:rsidP="000067BA">
            <w:pPr>
              <w:rPr>
                <w:sz w:val="24"/>
                <w:szCs w:val="24"/>
              </w:rPr>
            </w:pPr>
            <w:r w:rsidRPr="006E22AA">
              <w:rPr>
                <w:sz w:val="24"/>
                <w:szCs w:val="24"/>
              </w:rPr>
              <w:t>Orgány štátnej správy odpadového hospodárstva udeľujú súhlas na</w:t>
            </w:r>
          </w:p>
          <w:p w:rsidR="00DE5C22" w:rsidRPr="006E22AA" w:rsidRDefault="00DE5C22" w:rsidP="000067BA">
            <w:pPr>
              <w:rPr>
                <w:sz w:val="24"/>
                <w:szCs w:val="24"/>
              </w:rPr>
            </w:pPr>
            <w:r w:rsidRPr="006E22AA">
              <w:rPr>
                <w:sz w:val="24"/>
                <w:szCs w:val="24"/>
              </w:rPr>
              <w:t>(d) prevádzkovanie zariadenia na zber odpadov, ak ide o zariadenia, na ktorých prevádzku nebol daný súhlas podľa písmen a) a c)</w:t>
            </w:r>
          </w:p>
          <w:p w:rsidR="00DE5C22" w:rsidRPr="006E22AA" w:rsidRDefault="00DE5C22" w:rsidP="00DE5C22">
            <w:pPr>
              <w:pStyle w:val="Normlny0"/>
              <w:ind w:left="14"/>
              <w:rPr>
                <w:sz w:val="24"/>
                <w:szCs w:val="24"/>
              </w:rPr>
            </w:pPr>
          </w:p>
          <w:p w:rsidR="000067BA" w:rsidRPr="006E22AA" w:rsidRDefault="000067BA" w:rsidP="000067BA">
            <w:pPr>
              <w:tabs>
                <w:tab w:val="left" w:pos="426"/>
              </w:tabs>
              <w:spacing w:after="0"/>
              <w:rPr>
                <w:sz w:val="24"/>
                <w:szCs w:val="24"/>
              </w:rPr>
            </w:pPr>
            <w:r w:rsidRPr="006E22AA">
              <w:rPr>
                <w:sz w:val="24"/>
                <w:szCs w:val="24"/>
                <w:lang w:eastAsia="sk-SK"/>
              </w:rPr>
              <w:t>(2) N</w:t>
            </w:r>
            <w:r w:rsidRPr="006E22AA">
              <w:rPr>
                <w:sz w:val="24"/>
                <w:szCs w:val="24"/>
              </w:rPr>
              <w:t xml:space="preserve">a vykonávanie spätného zberu </w:t>
            </w:r>
            <w:proofErr w:type="spellStart"/>
            <w:r w:rsidRPr="006E22AA">
              <w:rPr>
                <w:sz w:val="24"/>
                <w:szCs w:val="24"/>
              </w:rPr>
              <w:t>elektroodpadu</w:t>
            </w:r>
            <w:proofErr w:type="spellEnd"/>
            <w:r w:rsidRPr="006E22AA">
              <w:rPr>
                <w:sz w:val="24"/>
                <w:szCs w:val="24"/>
              </w:rPr>
              <w:t xml:space="preserve"> distribútorom elektrozariadení a na prevádzkovanie zberného miesta </w:t>
            </w:r>
            <w:proofErr w:type="spellStart"/>
            <w:r w:rsidRPr="006E22AA">
              <w:rPr>
                <w:sz w:val="24"/>
                <w:szCs w:val="24"/>
              </w:rPr>
              <w:t>elektroodpadu</w:t>
            </w:r>
            <w:proofErr w:type="spellEnd"/>
            <w:r w:rsidRPr="006E22AA">
              <w:rPr>
                <w:sz w:val="24"/>
                <w:szCs w:val="24"/>
              </w:rPr>
              <w:t xml:space="preserve"> sa nevyžaduje súhlas podľa § 97 ani registrácia podľa § 98.   </w:t>
            </w:r>
          </w:p>
          <w:p w:rsidR="000067BA" w:rsidRPr="006E22AA" w:rsidRDefault="000067BA" w:rsidP="000067BA">
            <w:pPr>
              <w:pStyle w:val="Odsekzoznamu"/>
              <w:tabs>
                <w:tab w:val="left" w:pos="426"/>
              </w:tabs>
              <w:spacing w:after="0" w:line="240" w:lineRule="auto"/>
              <w:ind w:left="0"/>
              <w:rPr>
                <w:rFonts w:ascii="Times New Roman" w:hAnsi="Times New Roman" w:cs="Times New Roman"/>
                <w:sz w:val="24"/>
                <w:szCs w:val="24"/>
              </w:rPr>
            </w:pPr>
          </w:p>
          <w:p w:rsidR="00DE5C22" w:rsidRPr="006E22AA" w:rsidRDefault="00DE5C22" w:rsidP="000067BA">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6724F8" w:rsidP="006724F8">
            <w:pPr>
              <w:pStyle w:val="Normlny0"/>
              <w:jc w:val="center"/>
              <w:rPr>
                <w:sz w:val="24"/>
                <w:szCs w:val="24"/>
              </w:rPr>
            </w:pPr>
            <w:r>
              <w:rPr>
                <w:sz w:val="24"/>
                <w:szCs w:val="24"/>
              </w:rPr>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rsidP="00477872">
            <w:pPr>
              <w:pStyle w:val="Normlny0"/>
              <w:rPr>
                <w:b/>
                <w:bCs/>
                <w:sz w:val="24"/>
                <w:szCs w:val="24"/>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Pr="006E22AA" w:rsidRDefault="006D78BB" w:rsidP="004D5F33">
            <w:pPr>
              <w:widowControl/>
              <w:autoSpaceDE w:val="0"/>
              <w:autoSpaceDN w:val="0"/>
              <w:spacing w:before="0" w:after="0"/>
              <w:jc w:val="left"/>
              <w:rPr>
                <w:spacing w:val="0"/>
                <w:sz w:val="24"/>
                <w:szCs w:val="24"/>
                <w:lang w:eastAsia="en-US"/>
              </w:rPr>
            </w:pPr>
            <w:r w:rsidRPr="006E22AA">
              <w:rPr>
                <w:spacing w:val="0"/>
                <w:sz w:val="24"/>
                <w:szCs w:val="24"/>
                <w:lang w:eastAsia="en-US"/>
              </w:rPr>
              <w:t>Č 5</w:t>
            </w:r>
          </w:p>
          <w:p w:rsidR="006D78BB" w:rsidRPr="006E22AA" w:rsidRDefault="006D78BB" w:rsidP="004D5F33">
            <w:pPr>
              <w:widowControl/>
              <w:autoSpaceDE w:val="0"/>
              <w:autoSpaceDN w:val="0"/>
              <w:spacing w:before="0" w:after="0"/>
              <w:jc w:val="left"/>
              <w:rPr>
                <w:spacing w:val="0"/>
                <w:sz w:val="24"/>
                <w:szCs w:val="24"/>
                <w:lang w:eastAsia="en-US"/>
              </w:rPr>
            </w:pPr>
            <w:r w:rsidRPr="006E22AA">
              <w:rPr>
                <w:spacing w:val="0"/>
                <w:sz w:val="24"/>
                <w:szCs w:val="24"/>
                <w:lang w:eastAsia="en-US"/>
              </w:rPr>
              <w:t>(4)</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4. Členské štáty môžu požadovať, aby sa OEEZ uložený v zbernom zariadení, ako sa uvádza v odsekoch 2 a 3, odovzdal výrobcom alebo tretím stranám konajúcim v ich mene alebo sa odovzdal na účely prípravy na opätovné použitie určeným zariadeniam alebo podnikom. </w:t>
            </w:r>
          </w:p>
          <w:p w:rsidR="003E2843" w:rsidRPr="006E22AA" w:rsidRDefault="003E2843" w:rsidP="002008E1">
            <w:pPr>
              <w:pStyle w:val="Zkladntext2"/>
              <w:jc w:val="left"/>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DE5C22">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D1F92" w:rsidRPr="006E22AA" w:rsidRDefault="00540F0D" w:rsidP="006724F8">
            <w:pPr>
              <w:pStyle w:val="Normlny0"/>
              <w:jc w:val="center"/>
              <w:rPr>
                <w:sz w:val="24"/>
                <w:szCs w:val="24"/>
              </w:rPr>
            </w:pPr>
            <w:r w:rsidRPr="006E22AA">
              <w:rPr>
                <w:sz w:val="24"/>
                <w:szCs w:val="24"/>
              </w:rPr>
              <w:t xml:space="preserve">§ </w:t>
            </w:r>
            <w:r w:rsidR="006724F8">
              <w:rPr>
                <w:sz w:val="24"/>
                <w:szCs w:val="24"/>
              </w:rPr>
              <w:t xml:space="preserve">39 O3, O4 </w:t>
            </w:r>
            <w:proofErr w:type="spellStart"/>
            <w:r w:rsidR="006724F8">
              <w:rPr>
                <w:sz w:val="24"/>
                <w:szCs w:val="24"/>
              </w:rPr>
              <w:t>P</w:t>
            </w:r>
            <w:r w:rsidR="008D1C8D">
              <w:rPr>
                <w:sz w:val="24"/>
                <w:szCs w:val="24"/>
              </w:rPr>
              <w:t>a</w:t>
            </w:r>
            <w:proofErr w:type="spellEnd"/>
            <w:r w:rsidR="008D1C8D">
              <w:rPr>
                <w:sz w:val="24"/>
                <w:szCs w:val="24"/>
              </w:rPr>
              <w:t>), b), c)</w:t>
            </w:r>
          </w:p>
        </w:tc>
        <w:tc>
          <w:tcPr>
            <w:tcW w:w="4500" w:type="dxa"/>
            <w:tcBorders>
              <w:top w:val="single" w:sz="4" w:space="0" w:color="auto"/>
              <w:left w:val="single" w:sz="4" w:space="0" w:color="auto"/>
              <w:bottom w:val="single" w:sz="4" w:space="0" w:color="auto"/>
              <w:right w:val="single" w:sz="4" w:space="0" w:color="auto"/>
            </w:tcBorders>
          </w:tcPr>
          <w:p w:rsidR="008D1C8D" w:rsidRPr="008D1C8D" w:rsidRDefault="008D1C8D" w:rsidP="008D1C8D">
            <w:pPr>
              <w:tabs>
                <w:tab w:val="left" w:pos="426"/>
              </w:tabs>
              <w:spacing w:after="0"/>
              <w:rPr>
                <w:sz w:val="24"/>
                <w:szCs w:val="24"/>
              </w:rPr>
            </w:pPr>
            <w:r w:rsidRPr="008D1C8D">
              <w:rPr>
                <w:sz w:val="24"/>
                <w:szCs w:val="24"/>
              </w:rPr>
              <w:t xml:space="preserve">(3)Zber </w:t>
            </w:r>
            <w:proofErr w:type="spellStart"/>
            <w:r w:rsidRPr="008D1C8D">
              <w:rPr>
                <w:sz w:val="24"/>
                <w:szCs w:val="24"/>
              </w:rPr>
              <w:t>elektroodpadu</w:t>
            </w:r>
            <w:proofErr w:type="spellEnd"/>
            <w:r w:rsidRPr="008D1C8D">
              <w:rPr>
                <w:sz w:val="24"/>
                <w:szCs w:val="24"/>
              </w:rPr>
              <w:t xml:space="preserve"> zo zberných miest </w:t>
            </w:r>
            <w:proofErr w:type="spellStart"/>
            <w:r w:rsidRPr="008D1C8D">
              <w:rPr>
                <w:sz w:val="24"/>
                <w:szCs w:val="24"/>
              </w:rPr>
              <w:t>elektroodpadu</w:t>
            </w:r>
            <w:proofErr w:type="spellEnd"/>
            <w:r w:rsidRPr="008D1C8D">
              <w:rPr>
                <w:sz w:val="24"/>
                <w:szCs w:val="24"/>
              </w:rPr>
              <w:t xml:space="preserve">, od distribútorov vykonávajúcich spätný zber </w:t>
            </w:r>
            <w:proofErr w:type="spellStart"/>
            <w:r w:rsidRPr="008D1C8D">
              <w:rPr>
                <w:sz w:val="24"/>
                <w:szCs w:val="24"/>
              </w:rPr>
              <w:t>elektroodpadu</w:t>
            </w:r>
            <w:proofErr w:type="spellEnd"/>
            <w:r w:rsidRPr="008D1C8D">
              <w:rPr>
                <w:sz w:val="24"/>
                <w:szCs w:val="24"/>
              </w:rPr>
              <w:t xml:space="preserve"> alebo priamo od konečných používateľov môže vykonávať len ten, kto má uzavretú zmluvu s výrobcom elektrozariadení, </w:t>
            </w:r>
            <w:r w:rsidRPr="008D1C8D">
              <w:rPr>
                <w:sz w:val="24"/>
                <w:szCs w:val="24"/>
                <w:lang w:eastAsia="sk-SK"/>
              </w:rPr>
              <w:t>ktorý zabezpečuje nakladanie s </w:t>
            </w:r>
            <w:proofErr w:type="spellStart"/>
            <w:r w:rsidRPr="008D1C8D">
              <w:rPr>
                <w:sz w:val="24"/>
                <w:szCs w:val="24"/>
                <w:lang w:eastAsia="sk-SK"/>
              </w:rPr>
              <w:t>elektroodpadom</w:t>
            </w:r>
            <w:proofErr w:type="spellEnd"/>
            <w:r w:rsidRPr="008D1C8D">
              <w:rPr>
                <w:sz w:val="24"/>
                <w:szCs w:val="24"/>
                <w:lang w:eastAsia="sk-SK"/>
              </w:rPr>
              <w:t xml:space="preserve"> individuálne alebo </w:t>
            </w:r>
            <w:r w:rsidRPr="008D1C8D">
              <w:rPr>
                <w:sz w:val="24"/>
                <w:szCs w:val="24"/>
                <w:lang w:eastAsia="sk-SK"/>
              </w:rPr>
              <w:lastRenderedPageBreak/>
              <w:t>s organizáciou zodpovednosti výrobcov zastupujúcou výrobcov elektrozariadení,</w:t>
            </w:r>
            <w:r w:rsidRPr="008D1C8D">
              <w:rPr>
                <w:sz w:val="24"/>
                <w:szCs w:val="24"/>
              </w:rPr>
              <w:t xml:space="preserve"> a to v rozsahu tejto zmluvy.</w:t>
            </w:r>
          </w:p>
          <w:p w:rsidR="008D1C8D" w:rsidRPr="008D1C8D" w:rsidRDefault="008D1C8D" w:rsidP="008D1C8D">
            <w:pPr>
              <w:pStyle w:val="Odsekzoznamu"/>
              <w:tabs>
                <w:tab w:val="left" w:pos="426"/>
              </w:tabs>
              <w:spacing w:after="0" w:line="240" w:lineRule="auto"/>
              <w:ind w:left="0"/>
              <w:rPr>
                <w:rFonts w:ascii="Times New Roman" w:hAnsi="Times New Roman" w:cs="Times New Roman"/>
                <w:sz w:val="24"/>
                <w:szCs w:val="24"/>
                <w:lang w:eastAsia="sk-SK"/>
              </w:rPr>
            </w:pPr>
          </w:p>
          <w:p w:rsidR="008D1C8D" w:rsidRPr="008D1C8D" w:rsidRDefault="008D1C8D" w:rsidP="008D1C8D">
            <w:pPr>
              <w:pStyle w:val="Standard"/>
              <w:numPr>
                <w:ilvl w:val="2"/>
                <w:numId w:val="17"/>
              </w:numPr>
              <w:tabs>
                <w:tab w:val="left" w:pos="426"/>
              </w:tabs>
              <w:spacing w:after="0" w:line="240" w:lineRule="auto"/>
              <w:jc w:val="both"/>
              <w:rPr>
                <w:rFonts w:ascii="Times New Roman" w:hAnsi="Times New Roman" w:cs="Times New Roman"/>
                <w:sz w:val="24"/>
                <w:szCs w:val="24"/>
              </w:rPr>
            </w:pPr>
            <w:r w:rsidRPr="008D1C8D">
              <w:rPr>
                <w:rFonts w:ascii="Times New Roman" w:hAnsi="Times New Roman" w:cs="Times New Roman"/>
                <w:sz w:val="24"/>
                <w:szCs w:val="24"/>
              </w:rPr>
              <w:t xml:space="preserve">Ten, kto vykonáva zber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zo zberných miest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od distribútorov vykonávajúcich spätný zber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alebo priamo od konečných používateľov je okrem povinností podľa § 14 a 16 povinný</w:t>
            </w:r>
          </w:p>
          <w:p w:rsidR="008D1C8D" w:rsidRPr="008D1C8D" w:rsidRDefault="008D1C8D"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8D1C8D">
              <w:rPr>
                <w:rFonts w:ascii="Times New Roman" w:hAnsi="Times New Roman" w:cs="Times New Roman"/>
                <w:sz w:val="24"/>
                <w:szCs w:val="24"/>
              </w:rPr>
              <w:t xml:space="preserve">zabezpečiť odovzdanie prevzatého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ktorý sa zaviazal prevziať na základe  zmluvy s výrobcom elektrozariadení, ktorý zabezpečuje nakladanie s </w:t>
            </w:r>
            <w:proofErr w:type="spellStart"/>
            <w:r w:rsidRPr="008D1C8D">
              <w:rPr>
                <w:rFonts w:ascii="Times New Roman" w:hAnsi="Times New Roman" w:cs="Times New Roman"/>
                <w:sz w:val="24"/>
                <w:szCs w:val="24"/>
              </w:rPr>
              <w:t>elektroodpadom</w:t>
            </w:r>
            <w:proofErr w:type="spellEnd"/>
            <w:r w:rsidRPr="008D1C8D">
              <w:rPr>
                <w:rFonts w:ascii="Times New Roman" w:hAnsi="Times New Roman" w:cs="Times New Roman"/>
                <w:sz w:val="24"/>
                <w:szCs w:val="24"/>
              </w:rPr>
              <w:t xml:space="preserve"> individuálne alebo s organizáciou zodpovednosti výrobcov, ktorá zabezpečuje združené nakladanie s </w:t>
            </w:r>
            <w:proofErr w:type="spellStart"/>
            <w:r w:rsidRPr="008D1C8D">
              <w:rPr>
                <w:rFonts w:ascii="Times New Roman" w:hAnsi="Times New Roman" w:cs="Times New Roman"/>
                <w:sz w:val="24"/>
                <w:szCs w:val="24"/>
              </w:rPr>
              <w:t>elektroodpadom</w:t>
            </w:r>
            <w:proofErr w:type="spellEnd"/>
            <w:r w:rsidRPr="008D1C8D">
              <w:rPr>
                <w:rFonts w:ascii="Times New Roman" w:hAnsi="Times New Roman" w:cs="Times New Roman"/>
                <w:sz w:val="24"/>
                <w:szCs w:val="24"/>
              </w:rPr>
              <w:t xml:space="preserve">, spracovateľovi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ustanovenie písmena c) nie je týmto dotknuté,</w:t>
            </w:r>
          </w:p>
          <w:p w:rsidR="008D1C8D" w:rsidRPr="008D1C8D" w:rsidRDefault="008D1C8D"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8D1C8D">
              <w:rPr>
                <w:rFonts w:ascii="Times New Roman" w:hAnsi="Times New Roman" w:cs="Times New Roman"/>
                <w:sz w:val="24"/>
                <w:szCs w:val="24"/>
              </w:rPr>
              <w:t xml:space="preserve">zabezpečiť, aby počas zberu a prepravy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boli vytvorené optimálne podmienky a bola podporená príprava na opätovné použitie, recyklácia komponentov alebo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ako celku a izolácia nebezpečných látok,</w:t>
            </w:r>
          </w:p>
          <w:p w:rsidR="00ED1F92" w:rsidRPr="008D1C8D" w:rsidRDefault="008D1C8D"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8D1C8D">
              <w:rPr>
                <w:rFonts w:ascii="Times New Roman" w:hAnsi="Times New Roman" w:cs="Times New Roman"/>
                <w:sz w:val="24"/>
                <w:szCs w:val="24"/>
              </w:rPr>
              <w:t xml:space="preserve">zabezpečiť oddelenie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vhodného na prípravu na opätovné použitie od ostatného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 xml:space="preserve"> pred jeho ďalšou prepravou a odovzdať ho osobe oprávnenej na </w:t>
            </w:r>
            <w:r w:rsidRPr="008D1C8D">
              <w:rPr>
                <w:rFonts w:ascii="Times New Roman" w:hAnsi="Times New Roman" w:cs="Times New Roman"/>
                <w:sz w:val="24"/>
                <w:szCs w:val="24"/>
              </w:rPr>
              <w:lastRenderedPageBreak/>
              <w:t xml:space="preserve">výkon prípravy na opätovné použitie </w:t>
            </w:r>
            <w:proofErr w:type="spellStart"/>
            <w:r w:rsidRPr="008D1C8D">
              <w:rPr>
                <w:rFonts w:ascii="Times New Roman" w:hAnsi="Times New Roman" w:cs="Times New Roman"/>
                <w:sz w:val="24"/>
                <w:szCs w:val="24"/>
              </w:rPr>
              <w:t>elektroodpadu</w:t>
            </w:r>
            <w:proofErr w:type="spellEnd"/>
            <w:r w:rsidRPr="008D1C8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6724F8" w:rsidP="006724F8">
            <w:pPr>
              <w:pStyle w:val="Normlny0"/>
              <w:jc w:val="center"/>
              <w:rPr>
                <w:sz w:val="24"/>
                <w:szCs w:val="24"/>
              </w:rPr>
            </w:pPr>
            <w:r>
              <w:rPr>
                <w:sz w:val="24"/>
                <w:szCs w:val="24"/>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rsidP="00477872">
            <w:pPr>
              <w:pStyle w:val="Normlny0"/>
              <w:rPr>
                <w:b/>
                <w:bCs/>
                <w:sz w:val="24"/>
                <w:szCs w:val="24"/>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Pr="006E22AA" w:rsidRDefault="003E2843" w:rsidP="004D5F33">
            <w:pPr>
              <w:widowControl/>
              <w:autoSpaceDE w:val="0"/>
              <w:autoSpaceDN w:val="0"/>
              <w:spacing w:before="0" w:after="0"/>
              <w:jc w:val="left"/>
              <w:rPr>
                <w:spacing w:val="0"/>
                <w:sz w:val="24"/>
                <w:szCs w:val="24"/>
                <w:lang w:eastAsia="en-US"/>
              </w:rPr>
            </w:pPr>
            <w:r w:rsidRPr="006E22AA">
              <w:rPr>
                <w:spacing w:val="0"/>
                <w:sz w:val="24"/>
                <w:szCs w:val="24"/>
                <w:lang w:eastAsia="en-US"/>
              </w:rPr>
              <w:lastRenderedPageBreak/>
              <w:t>Č</w:t>
            </w:r>
            <w:r w:rsidR="00430CDC" w:rsidRPr="006E22AA">
              <w:rPr>
                <w:spacing w:val="0"/>
                <w:sz w:val="24"/>
                <w:szCs w:val="24"/>
                <w:lang w:eastAsia="en-US"/>
              </w:rPr>
              <w:t xml:space="preserve"> </w:t>
            </w:r>
            <w:r w:rsidR="006D78BB" w:rsidRPr="006E22AA">
              <w:rPr>
                <w:spacing w:val="0"/>
                <w:sz w:val="24"/>
                <w:szCs w:val="24"/>
                <w:lang w:eastAsia="en-US"/>
              </w:rPr>
              <w:t>5</w:t>
            </w:r>
            <w:r w:rsidRPr="006E22AA">
              <w:rPr>
                <w:spacing w:val="0"/>
                <w:sz w:val="24"/>
                <w:szCs w:val="24"/>
                <w:lang w:eastAsia="en-US"/>
              </w:rPr>
              <w:t xml:space="preserve"> </w:t>
            </w:r>
          </w:p>
          <w:p w:rsidR="003E2843" w:rsidRPr="006E22AA" w:rsidRDefault="00210551" w:rsidP="004D5F33">
            <w:pPr>
              <w:widowControl/>
              <w:autoSpaceDE w:val="0"/>
              <w:autoSpaceDN w:val="0"/>
              <w:spacing w:before="0" w:after="0"/>
              <w:jc w:val="left"/>
              <w:rPr>
                <w:spacing w:val="0"/>
                <w:sz w:val="24"/>
                <w:szCs w:val="24"/>
                <w:lang w:eastAsia="en-US"/>
              </w:rPr>
            </w:pPr>
            <w:r w:rsidRPr="006E22AA">
              <w:rPr>
                <w:spacing w:val="0"/>
                <w:sz w:val="24"/>
                <w:szCs w:val="24"/>
                <w:lang w:eastAsia="en-US"/>
              </w:rPr>
              <w:t>(</w:t>
            </w:r>
            <w:r w:rsidR="006D78BB" w:rsidRPr="006E22AA">
              <w:rPr>
                <w:spacing w:val="0"/>
                <w:sz w:val="24"/>
                <w:szCs w:val="24"/>
                <w:lang w:eastAsia="en-US"/>
              </w:rPr>
              <w:t>5</w:t>
            </w:r>
            <w:r w:rsidRPr="006E22AA">
              <w:rPr>
                <w:spacing w:val="0"/>
                <w:sz w:val="24"/>
                <w:szCs w:val="24"/>
                <w:lang w:eastAsia="en-US"/>
              </w:rPr>
              <w:t>)</w:t>
            </w:r>
          </w:p>
          <w:p w:rsidR="00C51318" w:rsidRPr="006E22AA" w:rsidRDefault="00C51318" w:rsidP="004D5F33">
            <w:pPr>
              <w:widowControl/>
              <w:autoSpaceDE w:val="0"/>
              <w:autoSpaceDN w:val="0"/>
              <w:spacing w:before="0" w:after="0"/>
              <w:jc w:val="left"/>
              <w:rPr>
                <w:spacing w:val="0"/>
                <w:sz w:val="24"/>
                <w:szCs w:val="24"/>
                <w:lang w:eastAsia="en-US"/>
              </w:rPr>
            </w:pP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5. V prípade iného OEEZ, ako je OEEZ zo súkromných domácností, a bez toho, aby bol dotknutý článok 13, členské štáty zabezpečia, aby výrobcovia alebo tretie strany konajúce v ich mene zaistili zber takéhoto odpadu. </w:t>
            </w:r>
          </w:p>
          <w:p w:rsidR="00C51318" w:rsidRPr="006E22AA" w:rsidRDefault="00C51318" w:rsidP="00C51318">
            <w:pPr>
              <w:pStyle w:val="BodyText21"/>
              <w:spacing w:before="0" w:line="240" w:lineRule="auto"/>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540F0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ED1F92">
            <w:pPr>
              <w:widowControl/>
              <w:autoSpaceDE w:val="0"/>
              <w:autoSpaceDN w:val="0"/>
              <w:spacing w:before="0" w:after="0"/>
              <w:jc w:val="center"/>
              <w:rPr>
                <w:spacing w:val="0"/>
                <w:sz w:val="24"/>
                <w:szCs w:val="24"/>
                <w:lang w:eastAsia="sk-SK"/>
              </w:rPr>
            </w:pPr>
            <w:r w:rsidRPr="006E22AA">
              <w:rPr>
                <w:spacing w:val="0"/>
                <w:sz w:val="24"/>
                <w:szCs w:val="24"/>
                <w:lang w:eastAsia="sk-SK"/>
              </w:rPr>
              <w:t>1</w:t>
            </w:r>
          </w:p>
          <w:p w:rsidR="00ED1F92" w:rsidRPr="006E22AA" w:rsidRDefault="00ED1F92">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540F0D" w:rsidP="00563B00">
            <w:pPr>
              <w:pStyle w:val="Dtumvpredpise"/>
              <w:rPr>
                <w:rFonts w:ascii="Times New Roman" w:hAnsi="Times New Roman"/>
                <w:sz w:val="24"/>
                <w:szCs w:val="24"/>
              </w:rPr>
            </w:pPr>
            <w:r w:rsidRPr="006E22AA">
              <w:rPr>
                <w:rFonts w:ascii="Times New Roman" w:hAnsi="Times New Roman"/>
                <w:sz w:val="24"/>
                <w:szCs w:val="24"/>
              </w:rPr>
              <w:t>§ 3</w:t>
            </w:r>
            <w:r w:rsidR="00563B00" w:rsidRPr="006E22AA">
              <w:rPr>
                <w:rFonts w:ascii="Times New Roman" w:hAnsi="Times New Roman"/>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563B00" w:rsidRPr="006E22AA" w:rsidRDefault="00563B00" w:rsidP="00563B00">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(1) Výrobca elektrozariadení je povinný zabezpečiť na vlastné náklady (§ 27 ods. 5) individuálne nakladanie alebo kolektívne nakladanie s odovzdaným novým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 35 ods. 1 písm. e) druhý bod], ak pochádza z elektrozariadení z jeho výroby, predaja alebo dovozu.</w:t>
            </w:r>
          </w:p>
          <w:p w:rsidR="00563B00" w:rsidRPr="006E22AA" w:rsidRDefault="00563B00" w:rsidP="00563B00">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t xml:space="preserve">(2) Výrobca elektrozariadení je povinný zabezpečiť na vlastné náklady individuálne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ak takýto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pochádza z elektrozariadenia rovnakej kategórie alebo rovnakého funkčného určenia, ako je nahradzujúce elektrozariadenie, a to pri jeho predaji [§ 35 ods. 1 písm. e) druhý bod].</w:t>
            </w:r>
          </w:p>
          <w:p w:rsidR="00563B00" w:rsidRPr="006E22AA" w:rsidRDefault="00563B00" w:rsidP="00563B00">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t xml:space="preserve">(3)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a nie je uvedený v odseku 2, zabezpečí jeho držiteľ.</w:t>
            </w:r>
          </w:p>
          <w:p w:rsidR="00563B00" w:rsidRPr="006E22AA" w:rsidRDefault="00563B00" w:rsidP="00563B00">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t xml:space="preserve">(4) Výrobca elektrozariadení a používateľ elektrozariadenia môžu na základe písomnej zmluvy pri predaji elektrozariadenia vzájomne dohodnúť podiel zodpovednosti výrobcu elektrozariadení a držiteľa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z neho pochádzajúceho za nakladanie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domácnosti inak, ako je ustanovené v odsekoch 1 až 3.</w:t>
            </w:r>
          </w:p>
          <w:p w:rsidR="003E2843" w:rsidRPr="006E22AA" w:rsidRDefault="003E2843" w:rsidP="00563B00">
            <w:pPr>
              <w:pStyle w:val="Normlny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rsidP="008D1C8D">
            <w:pPr>
              <w:pStyle w:val="Normlny0"/>
              <w:jc w:val="center"/>
              <w:rPr>
                <w:sz w:val="24"/>
                <w:szCs w:val="24"/>
              </w:rPr>
            </w:pPr>
            <w:r>
              <w:rPr>
                <w:sz w:val="24"/>
                <w:szCs w:val="24"/>
              </w:rPr>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rsidP="00477872">
            <w:pPr>
              <w:pStyle w:val="Normlny0"/>
              <w:rPr>
                <w:b/>
                <w:bCs/>
                <w:sz w:val="24"/>
                <w:szCs w:val="24"/>
              </w:rPr>
            </w:pPr>
          </w:p>
        </w:tc>
      </w:tr>
      <w:tr w:rsidR="003E2843">
        <w:tc>
          <w:tcPr>
            <w:tcW w:w="899" w:type="dxa"/>
            <w:tcBorders>
              <w:top w:val="single" w:sz="4" w:space="0" w:color="auto"/>
              <w:left w:val="single" w:sz="12" w:space="0" w:color="auto"/>
              <w:bottom w:val="single" w:sz="4" w:space="0" w:color="auto"/>
              <w:right w:val="single" w:sz="4" w:space="0" w:color="auto"/>
            </w:tcBorders>
          </w:tcPr>
          <w:p w:rsidR="003E2843" w:rsidRPr="006E22AA" w:rsidRDefault="006D78BB" w:rsidP="004D5F33">
            <w:pPr>
              <w:widowControl/>
              <w:autoSpaceDE w:val="0"/>
              <w:autoSpaceDN w:val="0"/>
              <w:spacing w:before="0" w:after="0"/>
              <w:jc w:val="left"/>
              <w:rPr>
                <w:spacing w:val="0"/>
                <w:sz w:val="24"/>
                <w:szCs w:val="24"/>
                <w:lang w:eastAsia="en-US"/>
              </w:rPr>
            </w:pPr>
            <w:r w:rsidRPr="006E22AA">
              <w:rPr>
                <w:spacing w:val="0"/>
                <w:sz w:val="24"/>
                <w:szCs w:val="24"/>
                <w:lang w:eastAsia="en-US"/>
              </w:rPr>
              <w:lastRenderedPageBreak/>
              <w:t>Č 6</w:t>
            </w:r>
          </w:p>
          <w:p w:rsidR="006D78BB" w:rsidRPr="006E22AA" w:rsidRDefault="006D78BB" w:rsidP="004D5F33">
            <w:pPr>
              <w:widowControl/>
              <w:autoSpaceDE w:val="0"/>
              <w:autoSpaceDN w:val="0"/>
              <w:spacing w:before="0" w:after="0"/>
              <w:jc w:val="left"/>
              <w:rPr>
                <w:spacing w:val="0"/>
                <w:sz w:val="24"/>
                <w:szCs w:val="24"/>
                <w:lang w:eastAsia="en-US"/>
              </w:rPr>
            </w:pPr>
            <w:r w:rsidRPr="006E22AA">
              <w:rPr>
                <w:spacing w:val="0"/>
                <w:sz w:val="24"/>
                <w:szCs w:val="24"/>
                <w:lang w:eastAsia="en-US"/>
              </w:rPr>
              <w:t>(1)</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b/>
                <w:bCs/>
                <w:color w:val="000000"/>
              </w:rPr>
              <w:t xml:space="preserve">Zneškodňovanie a preprava vyzbieraného OEEZ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1. Členské štáty zakážu zneškodňovanie separovane vyzbieraného OEEZ, ktorý ešte nebol spracovaný podľa článku 8. </w:t>
            </w:r>
          </w:p>
          <w:p w:rsidR="003E2843" w:rsidRPr="006E22AA" w:rsidRDefault="003E2843" w:rsidP="004D5F33">
            <w:pPr>
              <w:widowControl/>
              <w:autoSpaceDE w:val="0"/>
              <w:autoSpaceDN w:val="0"/>
              <w:spacing w:before="0" w:after="0"/>
              <w:rPr>
                <w:spacing w:val="0"/>
                <w:sz w:val="24"/>
                <w:szCs w:val="24"/>
                <w:lang w:eastAsia="en-US"/>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540F0D">
            <w:pPr>
              <w:widowControl/>
              <w:autoSpaceDE w:val="0"/>
              <w:autoSpaceDN w:val="0"/>
              <w:spacing w:before="0" w:after="0"/>
              <w:jc w:val="center"/>
              <w:rPr>
                <w:spacing w:val="0"/>
                <w:sz w:val="24"/>
                <w:szCs w:val="24"/>
                <w:lang w:eastAsia="en-US"/>
              </w:rPr>
            </w:pPr>
            <w:r w:rsidRPr="006E22AA">
              <w:rPr>
                <w:spacing w:val="0"/>
                <w:sz w:val="24"/>
                <w:szCs w:val="24"/>
                <w:lang w:eastAsia="en-US"/>
              </w:rPr>
              <w:t>N</w:t>
            </w:r>
          </w:p>
        </w:tc>
        <w:tc>
          <w:tcPr>
            <w:tcW w:w="1260" w:type="dxa"/>
            <w:tcBorders>
              <w:top w:val="single" w:sz="4" w:space="0" w:color="auto"/>
              <w:left w:val="nil"/>
              <w:bottom w:val="single" w:sz="4" w:space="0" w:color="auto"/>
              <w:right w:val="single" w:sz="4" w:space="0" w:color="auto"/>
            </w:tcBorders>
          </w:tcPr>
          <w:p w:rsidR="003E2843" w:rsidRPr="006E22AA" w:rsidRDefault="00591E1F">
            <w:pPr>
              <w:widowControl/>
              <w:autoSpaceDE w:val="0"/>
              <w:autoSpaceDN w:val="0"/>
              <w:spacing w:before="0" w:after="0"/>
              <w:jc w:val="center"/>
              <w:rPr>
                <w:spacing w:val="0"/>
                <w:sz w:val="24"/>
                <w:szCs w:val="24"/>
                <w:lang w:eastAsia="en-US"/>
              </w:rPr>
            </w:pPr>
            <w:r w:rsidRPr="006E22AA">
              <w:rPr>
                <w:spacing w:val="0"/>
                <w:sz w:val="24"/>
                <w:szCs w:val="24"/>
                <w:lang w:eastAsia="en-US"/>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540F0D" w:rsidP="00563B00">
            <w:pPr>
              <w:pStyle w:val="Normlny0"/>
              <w:jc w:val="center"/>
              <w:rPr>
                <w:sz w:val="24"/>
                <w:szCs w:val="24"/>
              </w:rPr>
            </w:pPr>
            <w:r w:rsidRPr="006E22AA">
              <w:rPr>
                <w:sz w:val="24"/>
                <w:szCs w:val="24"/>
              </w:rPr>
              <w:t>§ 3</w:t>
            </w:r>
            <w:r w:rsidR="00563B00" w:rsidRPr="006E22AA">
              <w:rPr>
                <w:sz w:val="24"/>
                <w:szCs w:val="24"/>
              </w:rPr>
              <w:t>3</w:t>
            </w:r>
            <w:r w:rsidRPr="006E22AA">
              <w:rPr>
                <w:sz w:val="24"/>
                <w:szCs w:val="24"/>
              </w:rPr>
              <w:t xml:space="preserve"> </w:t>
            </w:r>
            <w:proofErr w:type="spellStart"/>
            <w:r w:rsidRPr="006E22AA">
              <w:rPr>
                <w:sz w:val="24"/>
                <w:szCs w:val="24"/>
              </w:rPr>
              <w:t>Pa</w:t>
            </w:r>
            <w:proofErr w:type="spellEnd"/>
            <w:r w:rsidRPr="006E22AA">
              <w:rPr>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A4512D" w:rsidRPr="006E22AA" w:rsidRDefault="00A4512D" w:rsidP="00A4512D">
            <w:pPr>
              <w:pStyle w:val="Normlny0"/>
              <w:jc w:val="both"/>
              <w:rPr>
                <w:sz w:val="24"/>
                <w:szCs w:val="24"/>
              </w:rPr>
            </w:pPr>
            <w:r w:rsidRPr="006E22AA">
              <w:rPr>
                <w:sz w:val="24"/>
                <w:szCs w:val="24"/>
              </w:rPr>
              <w:t>Zakazuje sa</w:t>
            </w:r>
          </w:p>
          <w:p w:rsidR="003E2843" w:rsidRPr="006E22AA" w:rsidRDefault="00540F0D" w:rsidP="00730000">
            <w:pPr>
              <w:pStyle w:val="Normlny0"/>
              <w:numPr>
                <w:ilvl w:val="0"/>
                <w:numId w:val="24"/>
              </w:numPr>
              <w:jc w:val="both"/>
              <w:rPr>
                <w:sz w:val="24"/>
                <w:szCs w:val="24"/>
              </w:rPr>
            </w:pPr>
            <w:r w:rsidRPr="006E22AA">
              <w:rPr>
                <w:sz w:val="24"/>
                <w:szCs w:val="24"/>
              </w:rPr>
              <w:t>zneškodňovať elektroodpad odovzdaný do systému spätného zberu elektroodpadu alebo oddeleného zberu elektroodpadu pred jeho spracovaním</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591E1F">
            <w:pPr>
              <w:widowControl/>
              <w:autoSpaceDE w:val="0"/>
              <w:autoSpaceDN w:val="0"/>
              <w:spacing w:before="0" w:after="0"/>
              <w:jc w:val="center"/>
              <w:rPr>
                <w:spacing w:val="0"/>
                <w:sz w:val="24"/>
                <w:szCs w:val="24"/>
                <w:lang w:eastAsia="sk-SK"/>
              </w:rPr>
            </w:pPr>
            <w:r w:rsidRPr="006E22AA">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tc>
          <w:tcPr>
            <w:tcW w:w="899" w:type="dxa"/>
            <w:tcBorders>
              <w:top w:val="single" w:sz="4" w:space="0" w:color="auto"/>
              <w:left w:val="single" w:sz="12" w:space="0" w:color="auto"/>
              <w:bottom w:val="single" w:sz="4" w:space="0" w:color="auto"/>
              <w:right w:val="single" w:sz="4" w:space="0" w:color="auto"/>
            </w:tcBorders>
          </w:tcPr>
          <w:p w:rsidR="006D78BB" w:rsidRPr="006E22AA" w:rsidRDefault="003E2843" w:rsidP="006D78BB">
            <w:pPr>
              <w:widowControl/>
              <w:autoSpaceDE w:val="0"/>
              <w:autoSpaceDN w:val="0"/>
              <w:spacing w:before="0" w:after="0"/>
              <w:jc w:val="left"/>
              <w:rPr>
                <w:spacing w:val="0"/>
                <w:sz w:val="24"/>
                <w:szCs w:val="24"/>
                <w:lang w:eastAsia="sk-SK"/>
              </w:rPr>
            </w:pPr>
            <w:r w:rsidRPr="006E22AA">
              <w:rPr>
                <w:spacing w:val="0"/>
                <w:sz w:val="24"/>
                <w:szCs w:val="24"/>
                <w:lang w:eastAsia="sk-SK"/>
              </w:rPr>
              <w:t>Č</w:t>
            </w:r>
            <w:r w:rsidR="00430CDC" w:rsidRPr="006E22AA">
              <w:rPr>
                <w:spacing w:val="0"/>
                <w:sz w:val="24"/>
                <w:szCs w:val="24"/>
                <w:lang w:eastAsia="sk-SK"/>
              </w:rPr>
              <w:t xml:space="preserve"> </w:t>
            </w:r>
            <w:r w:rsidR="006D78BB" w:rsidRPr="006E22AA">
              <w:rPr>
                <w:spacing w:val="0"/>
                <w:sz w:val="24"/>
                <w:szCs w:val="24"/>
                <w:lang w:eastAsia="sk-SK"/>
              </w:rPr>
              <w:t>6</w:t>
            </w:r>
          </w:p>
          <w:p w:rsidR="003E2843" w:rsidRPr="006E22AA" w:rsidRDefault="006D78BB" w:rsidP="006D78BB">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2. Členské štáty zabezpečia, aby sa zber a preprava separovane vyzbieraného OEEZ uskutočnili spôsobom, ktorý umožňuje optimálne podmienky pre prípravu na opätovné použitie, recykláciu a izolovanie nebezpečných látok. </w:t>
            </w:r>
          </w:p>
          <w:p w:rsidR="006D78BB" w:rsidRPr="006E22AA" w:rsidRDefault="006D78BB" w:rsidP="006D78BB">
            <w:pPr>
              <w:pStyle w:val="CM4"/>
              <w:spacing w:before="60" w:after="60"/>
              <w:rPr>
                <w:rFonts w:ascii="Times New Roman" w:hAnsi="Times New Roman"/>
                <w:color w:val="000000"/>
              </w:rPr>
            </w:pPr>
            <w:r w:rsidRPr="006E22AA">
              <w:rPr>
                <w:rFonts w:ascii="Times New Roman" w:hAnsi="Times New Roman"/>
                <w:color w:val="000000"/>
              </w:rPr>
              <w:t xml:space="preserve">V záujme čo najlepšej prípravy na opätovné použitie členské štáty presadzujú, aby zberné systémy alebo zberné zariadenia podľa možnosti pred každou ďalšou prepravou zabezpečili v zberniach oddelenie OEEZ, ktorý sa má pripraviť na opätovné použitie, od ostatného separovane vyzbieraného OEEZ, a to najmä udelením vstupu zamestnancom centier pre opätovné použitie. </w:t>
            </w:r>
          </w:p>
          <w:p w:rsidR="003E2843" w:rsidRPr="006E22AA" w:rsidRDefault="003E2843" w:rsidP="004D5F33">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F0239F">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591E1F">
            <w:pPr>
              <w:widowControl/>
              <w:autoSpaceDE w:val="0"/>
              <w:autoSpaceDN w:val="0"/>
              <w:spacing w:before="0" w:after="0"/>
              <w:jc w:val="center"/>
              <w:rPr>
                <w:spacing w:val="0"/>
                <w:sz w:val="24"/>
                <w:szCs w:val="24"/>
                <w:lang w:eastAsia="sk-SK"/>
              </w:rPr>
            </w:pPr>
            <w:r w:rsidRPr="006E22AA">
              <w:rPr>
                <w:spacing w:val="0"/>
                <w:sz w:val="24"/>
                <w:szCs w:val="24"/>
                <w:lang w:eastAsia="sk-SK"/>
              </w:rPr>
              <w:t>1</w:t>
            </w:r>
          </w:p>
          <w:p w:rsidR="00591E1F" w:rsidRPr="006E22AA" w:rsidRDefault="00591E1F">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F0239F">
            <w:pPr>
              <w:pStyle w:val="Normlny0"/>
              <w:jc w:val="center"/>
              <w:rPr>
                <w:sz w:val="24"/>
                <w:szCs w:val="24"/>
              </w:rPr>
            </w:pPr>
            <w:r w:rsidRPr="006E22AA">
              <w:rPr>
                <w:sz w:val="24"/>
                <w:szCs w:val="24"/>
              </w:rPr>
              <w:t xml:space="preserve">§ </w:t>
            </w:r>
            <w:r w:rsidR="00563B00" w:rsidRPr="006E22AA">
              <w:rPr>
                <w:sz w:val="24"/>
                <w:szCs w:val="24"/>
              </w:rPr>
              <w:t>39</w:t>
            </w:r>
            <w:r w:rsidRPr="006E22AA">
              <w:rPr>
                <w:sz w:val="24"/>
                <w:szCs w:val="24"/>
              </w:rPr>
              <w:t xml:space="preserve"> O4 </w:t>
            </w:r>
            <w:proofErr w:type="spellStart"/>
            <w:r w:rsidRPr="006E22AA">
              <w:rPr>
                <w:sz w:val="24"/>
                <w:szCs w:val="24"/>
              </w:rPr>
              <w:t>Pa</w:t>
            </w:r>
            <w:proofErr w:type="spellEnd"/>
            <w:r w:rsidRPr="006E22AA">
              <w:rPr>
                <w:sz w:val="24"/>
                <w:szCs w:val="24"/>
              </w:rPr>
              <w:t>)b)c)</w:t>
            </w:r>
          </w:p>
          <w:p w:rsidR="00A637D6" w:rsidRPr="006E22AA" w:rsidRDefault="00A637D6" w:rsidP="00563B00">
            <w:pPr>
              <w:pStyle w:val="Normlny0"/>
              <w:jc w:val="center"/>
              <w:rPr>
                <w:sz w:val="24"/>
                <w:szCs w:val="24"/>
              </w:rPr>
            </w:pPr>
            <w:r w:rsidRPr="006E22AA">
              <w:rPr>
                <w:sz w:val="24"/>
                <w:szCs w:val="24"/>
              </w:rPr>
              <w:t>§ 3</w:t>
            </w:r>
            <w:r w:rsidR="00563B00" w:rsidRPr="006E22AA">
              <w:rPr>
                <w:sz w:val="24"/>
                <w:szCs w:val="24"/>
              </w:rPr>
              <w:t>4</w:t>
            </w:r>
            <w:r w:rsidRPr="006E22AA">
              <w:rPr>
                <w:sz w:val="24"/>
                <w:szCs w:val="24"/>
              </w:rPr>
              <w:t xml:space="preserve"> O1 </w:t>
            </w:r>
            <w:proofErr w:type="spellStart"/>
            <w:r w:rsidRPr="006E22AA">
              <w:rPr>
                <w:sz w:val="24"/>
                <w:szCs w:val="24"/>
              </w:rPr>
              <w:t>P</w:t>
            </w:r>
            <w:r w:rsidR="00563B00" w:rsidRPr="006E22AA">
              <w:rPr>
                <w:sz w:val="24"/>
                <w:szCs w:val="24"/>
              </w:rPr>
              <w:t>l</w:t>
            </w:r>
            <w:proofErr w:type="spellEnd"/>
            <w:r w:rsidRPr="006E22AA">
              <w:rPr>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563B00" w:rsidRPr="006E22AA" w:rsidRDefault="00563B00" w:rsidP="00730000">
            <w:pPr>
              <w:pStyle w:val="Standard"/>
              <w:numPr>
                <w:ilvl w:val="2"/>
                <w:numId w:val="17"/>
              </w:numPr>
              <w:tabs>
                <w:tab w:val="left" w:pos="426"/>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Ten, kto vykonáva zber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zo zberných miest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od distribútorov vykonávajúcich spätný zber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alebo priamo od konečných používateľov je okrem povinností podľa § 14  a  16 povinný</w:t>
            </w:r>
          </w:p>
          <w:p w:rsidR="00563B00" w:rsidRPr="006E22AA" w:rsidRDefault="00563B00"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odovzdanie prevzatého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ktorý sa zaviazal prevziať na základe  zmluvy s výrobcom elektrozariadení, ktorý zabezpečuje nakladanie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individuálne alebo s organizáciou zodpovednosti výrobcov, ktorá zabezpečuje združené nakladanie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spracovateľovi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ustanovenie písmena c) nie je týmto dotknuté,</w:t>
            </w:r>
          </w:p>
          <w:p w:rsidR="00563B00" w:rsidRPr="006E22AA" w:rsidRDefault="00563B00"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aby počas zberu a prepravy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boli vytvorené optimálne podmienky a bola podporená príprava na opätovné použitie, recyklácia komponentov alebo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ako celku a izolácia nebezpečných látok,</w:t>
            </w:r>
          </w:p>
          <w:p w:rsidR="00563B00" w:rsidRPr="006E22AA" w:rsidRDefault="00563B00" w:rsidP="009B7761">
            <w:pPr>
              <w:pStyle w:val="Standard"/>
              <w:numPr>
                <w:ilvl w:val="0"/>
                <w:numId w:val="51"/>
              </w:numPr>
              <w:tabs>
                <w:tab w:val="left" w:pos="284"/>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oddelenie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vhodného na prípravu na opätovné použitie od ostatného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w:t>
            </w:r>
            <w:r w:rsidRPr="006E22AA">
              <w:rPr>
                <w:rFonts w:ascii="Times New Roman" w:hAnsi="Times New Roman" w:cs="Times New Roman"/>
                <w:sz w:val="24"/>
                <w:szCs w:val="24"/>
              </w:rPr>
              <w:lastRenderedPageBreak/>
              <w:t xml:space="preserve">pred jeho ďalšou prepravou a odovzdať ho osobe oprávnenej na výkon prípravy na opätovné použitie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3E2843" w:rsidRPr="006E22AA" w:rsidRDefault="003E2843" w:rsidP="00563B00">
            <w:pPr>
              <w:pStyle w:val="Standard"/>
              <w:tabs>
                <w:tab w:val="left" w:pos="709"/>
              </w:tabs>
              <w:spacing w:after="0" w:line="240" w:lineRule="auto"/>
              <w:jc w:val="both"/>
              <w:rPr>
                <w:rFonts w:ascii="Times New Roman" w:hAnsi="Times New Roman" w:cs="Times New Roman"/>
                <w:sz w:val="24"/>
                <w:szCs w:val="24"/>
              </w:rPr>
            </w:pPr>
          </w:p>
          <w:p w:rsidR="00A637D6" w:rsidRPr="006E22AA" w:rsidRDefault="00A637D6" w:rsidP="00F0239F">
            <w:pPr>
              <w:pStyle w:val="Standard"/>
              <w:tabs>
                <w:tab w:val="left" w:pos="709"/>
              </w:tabs>
              <w:spacing w:after="0" w:line="240" w:lineRule="auto"/>
              <w:ind w:left="709" w:hanging="283"/>
              <w:jc w:val="both"/>
              <w:rPr>
                <w:rFonts w:ascii="Times New Roman" w:hAnsi="Times New Roman" w:cs="Times New Roman"/>
                <w:sz w:val="24"/>
                <w:szCs w:val="24"/>
              </w:rPr>
            </w:pPr>
          </w:p>
          <w:p w:rsidR="00A637D6" w:rsidRPr="006E22AA" w:rsidRDefault="00563B00" w:rsidP="00563B00">
            <w:pPr>
              <w:pStyle w:val="Standard"/>
              <w:tabs>
                <w:tab w:val="left" w:pos="709"/>
              </w:tabs>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l) plniť povinnosti podľa písmen b) až g) tak, aby nedochádzalo k sťaženiu a bola podporená príprava na opätovné použitie, recyklácia komponentov alebo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ako celku a izolácia nebezpečných látok, a pokiaľ je to možné, zabezpečiť oddelenie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vhodného na prípravu na opätovné použitie od ostatného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pred jeho ďalšou prepravou</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E513E6">
        <w:tc>
          <w:tcPr>
            <w:tcW w:w="899" w:type="dxa"/>
            <w:tcBorders>
              <w:top w:val="single" w:sz="4" w:space="0" w:color="auto"/>
              <w:left w:val="single" w:sz="12" w:space="0" w:color="auto"/>
              <w:bottom w:val="single" w:sz="4" w:space="0" w:color="auto"/>
              <w:right w:val="single" w:sz="4" w:space="0" w:color="auto"/>
            </w:tcBorders>
          </w:tcPr>
          <w:p w:rsidR="00E513E6" w:rsidRPr="006E22AA" w:rsidRDefault="00E513E6" w:rsidP="006D78BB">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7</w:t>
            </w:r>
          </w:p>
          <w:p w:rsidR="00E513E6" w:rsidRPr="006E22AA" w:rsidRDefault="00E513E6" w:rsidP="006D78BB">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E513E6" w:rsidRPr="006E22AA" w:rsidRDefault="00E513E6" w:rsidP="00E513E6">
            <w:pPr>
              <w:pStyle w:val="CM4"/>
              <w:spacing w:before="60" w:after="60"/>
              <w:rPr>
                <w:rFonts w:ascii="Times New Roman" w:hAnsi="Times New Roman"/>
                <w:color w:val="000000"/>
              </w:rPr>
            </w:pPr>
            <w:r w:rsidRPr="006E22AA">
              <w:rPr>
                <w:rFonts w:ascii="Times New Roman" w:hAnsi="Times New Roman"/>
                <w:b/>
                <w:bCs/>
                <w:color w:val="000000"/>
              </w:rPr>
              <w:t xml:space="preserve">Podiel zberu </w:t>
            </w:r>
          </w:p>
          <w:p w:rsidR="00E513E6" w:rsidRPr="006E22AA" w:rsidRDefault="00E513E6" w:rsidP="00E513E6">
            <w:pPr>
              <w:pStyle w:val="CM4"/>
              <w:spacing w:before="60" w:after="60"/>
              <w:rPr>
                <w:rFonts w:ascii="Times New Roman" w:hAnsi="Times New Roman"/>
                <w:color w:val="000000"/>
              </w:rPr>
            </w:pPr>
            <w:r w:rsidRPr="006E22AA">
              <w:rPr>
                <w:rFonts w:ascii="Times New Roman" w:hAnsi="Times New Roman"/>
                <w:color w:val="000000"/>
              </w:rPr>
              <w:t xml:space="preserve">1. Bez toho, aby bol dotknutý článok 5 ods. 1, každý členský štát zabezpečí uplatňovanie zásady zodpovednosti výrobcu a na základe toho každoročné dosahovanie minimálneho podielu zberu. Od 2016 predstavuje minimálny podiel zberu 45 %, pričom tento podiel sa vypočítava na základe celkovej hmotnosti OEEZ vyzbieraného v súlade s článkami 5 a 6 v danom roku v danom členskom štáte a vyjadruje ako percentuálny podiel priemernej hmotnosti EEZ uvedených na trh v troch predchádzajúcich rokoch v danom členskom štáte. Členské štáty zabezpečia, aby sa v období od 2016 do 2019 postupne zvyšoval objem vyzbieraného OEEZ, pokiaľ už nebol dosiahnutý podiel zberu stanovený v druhom pododseku. </w:t>
            </w:r>
          </w:p>
          <w:p w:rsidR="00E513E6" w:rsidRPr="006E22AA" w:rsidRDefault="00E513E6" w:rsidP="00E513E6">
            <w:pPr>
              <w:pStyle w:val="CM4"/>
              <w:spacing w:before="60" w:after="60"/>
              <w:rPr>
                <w:rFonts w:ascii="Times New Roman" w:hAnsi="Times New Roman"/>
                <w:color w:val="000000"/>
              </w:rPr>
            </w:pPr>
            <w:r w:rsidRPr="006E22AA">
              <w:rPr>
                <w:rFonts w:ascii="Times New Roman" w:hAnsi="Times New Roman"/>
                <w:color w:val="000000"/>
              </w:rPr>
              <w:t xml:space="preserve">Od 2019 predstavuje minimálny podiel zberu, ktorý sa má každoročne dosiahnuť, 65 % </w:t>
            </w:r>
            <w:r w:rsidRPr="006E22AA">
              <w:rPr>
                <w:rFonts w:ascii="Times New Roman" w:hAnsi="Times New Roman"/>
                <w:color w:val="000000"/>
              </w:rPr>
              <w:lastRenderedPageBreak/>
              <w:t xml:space="preserve">priemernej hmotnosti EEZ uvedených na trh v predchádzajúcich troch rokoch v dotknutom členskom štáte alebo 85 % OEEZ vyprodukovaného na území uvedeného členského štátu. </w:t>
            </w:r>
          </w:p>
          <w:p w:rsidR="00E513E6" w:rsidRPr="006E22AA" w:rsidRDefault="00E513E6" w:rsidP="00E513E6">
            <w:pPr>
              <w:pStyle w:val="CM4"/>
              <w:spacing w:before="60" w:after="60"/>
              <w:rPr>
                <w:rFonts w:ascii="Times New Roman" w:hAnsi="Times New Roman"/>
                <w:color w:val="000000"/>
              </w:rPr>
            </w:pPr>
            <w:r w:rsidRPr="006E22AA">
              <w:rPr>
                <w:rFonts w:ascii="Times New Roman" w:hAnsi="Times New Roman"/>
                <w:color w:val="000000"/>
              </w:rPr>
              <w:t>Do 31. decembra 2015 sa naďalej uplatňuje podiel separovaného zberu OEEZ zo súkromných domácností priemerne aspoň 4 kilogramy na obyvateľa na rok alebo vo výške rovnajúcej sa hmotnosti OEEZ, ktorý sa vyzbieral v uvedenom členskom štáte v priemere v predchádzajúcich troch rokoch, podľa toho, ktorá hodnota je vyššia.</w:t>
            </w:r>
          </w:p>
          <w:p w:rsidR="00E513E6" w:rsidRPr="006E22AA" w:rsidRDefault="00E513E6" w:rsidP="00E513E6">
            <w:pPr>
              <w:pStyle w:val="CM4"/>
              <w:spacing w:before="60" w:after="60"/>
              <w:rPr>
                <w:rFonts w:ascii="Times New Roman" w:hAnsi="Times New Roman"/>
                <w:color w:val="000000"/>
              </w:rPr>
            </w:pPr>
            <w:r w:rsidRPr="006E22AA">
              <w:rPr>
                <w:rFonts w:ascii="Times New Roman" w:hAnsi="Times New Roman"/>
                <w:color w:val="000000"/>
              </w:rPr>
              <w:t xml:space="preserve">Členské štáty môžu stanoviť ambicióznejšie podiely separovaného zberu OEEZ a v tom prípade oznámia túto skutočnosť Komisii. </w:t>
            </w:r>
          </w:p>
          <w:p w:rsidR="00E513E6" w:rsidRPr="006E22AA" w:rsidRDefault="00E513E6" w:rsidP="006D78BB">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513E6" w:rsidRPr="006E22AA" w:rsidRDefault="00F0239F">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513E6" w:rsidRPr="006E22AA" w:rsidRDefault="00591E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513E6" w:rsidRPr="006E22AA" w:rsidRDefault="00F0239F">
            <w:pPr>
              <w:pStyle w:val="Normlny0"/>
              <w:jc w:val="center"/>
              <w:rPr>
                <w:sz w:val="24"/>
                <w:szCs w:val="24"/>
              </w:rPr>
            </w:pPr>
            <w:r w:rsidRPr="006E22AA">
              <w:rPr>
                <w:sz w:val="24"/>
                <w:szCs w:val="24"/>
              </w:rPr>
              <w:t>Príloha č. 4</w:t>
            </w:r>
          </w:p>
        </w:tc>
        <w:tc>
          <w:tcPr>
            <w:tcW w:w="4500" w:type="dxa"/>
            <w:tcBorders>
              <w:top w:val="single" w:sz="4" w:space="0" w:color="auto"/>
              <w:left w:val="single" w:sz="4" w:space="0" w:color="auto"/>
              <w:bottom w:val="single" w:sz="4" w:space="0" w:color="auto"/>
              <w:right w:val="single" w:sz="4" w:space="0" w:color="auto"/>
            </w:tcBorders>
          </w:tcPr>
          <w:p w:rsidR="00563B00" w:rsidRPr="006E22AA" w:rsidRDefault="00563B00" w:rsidP="006A46B3">
            <w:pPr>
              <w:rPr>
                <w:sz w:val="24"/>
                <w:szCs w:val="24"/>
              </w:rPr>
            </w:pPr>
            <w:r w:rsidRPr="006E22AA">
              <w:rPr>
                <w:sz w:val="24"/>
                <w:szCs w:val="24"/>
              </w:rPr>
              <w:t xml:space="preserve">Ciele zberu </w:t>
            </w:r>
            <w:proofErr w:type="spellStart"/>
            <w:r w:rsidRPr="006E22AA">
              <w:rPr>
                <w:sz w:val="24"/>
                <w:szCs w:val="24"/>
              </w:rPr>
              <w:t>elektoodpadu</w:t>
            </w:r>
            <w:proofErr w:type="spellEnd"/>
            <w:r w:rsidRPr="006E22AA">
              <w:rPr>
                <w:sz w:val="24"/>
                <w:szCs w:val="24"/>
              </w:rPr>
              <w:t xml:space="preserve"> a minimálne ciele zhodnotenia a recyklácie </w:t>
            </w:r>
            <w:proofErr w:type="spellStart"/>
            <w:r w:rsidRPr="006E22AA">
              <w:rPr>
                <w:sz w:val="24"/>
                <w:szCs w:val="24"/>
              </w:rPr>
              <w:t>elektroodpadu</w:t>
            </w:r>
            <w:proofErr w:type="spellEnd"/>
          </w:p>
          <w:p w:rsidR="00563B00" w:rsidRPr="006E22AA" w:rsidRDefault="00563B00" w:rsidP="006A46B3">
            <w:pPr>
              <w:rPr>
                <w:sz w:val="24"/>
                <w:szCs w:val="24"/>
              </w:rPr>
            </w:pPr>
            <w:r w:rsidRPr="006E22AA">
              <w:rPr>
                <w:sz w:val="24"/>
                <w:szCs w:val="24"/>
              </w:rPr>
              <w:t xml:space="preserve">Cieľ zberu </w:t>
            </w:r>
            <w:proofErr w:type="spellStart"/>
            <w:r w:rsidRPr="006E22AA">
              <w:rPr>
                <w:sz w:val="24"/>
                <w:szCs w:val="24"/>
              </w:rPr>
              <w:t>elektroodpadu</w:t>
            </w:r>
            <w:proofErr w:type="spellEnd"/>
          </w:p>
          <w:tbl>
            <w:tblPr>
              <w:tblW w:w="9212" w:type="dxa"/>
              <w:tblLayout w:type="fixed"/>
              <w:tblLook w:val="04A0"/>
            </w:tblPr>
            <w:tblGrid>
              <w:gridCol w:w="9212"/>
            </w:tblGrid>
            <w:tr w:rsidR="00563B00" w:rsidRPr="006E22AA" w:rsidTr="006A46B3">
              <w:tc>
                <w:tcPr>
                  <w:tcW w:w="9212" w:type="dxa"/>
                </w:tcPr>
                <w:p w:rsidR="00563B00" w:rsidRPr="006E22AA" w:rsidRDefault="00563B00" w:rsidP="006A46B3">
                  <w:pPr>
                    <w:ind w:right="4746"/>
                    <w:rPr>
                      <w:sz w:val="24"/>
                      <w:szCs w:val="24"/>
                    </w:rPr>
                  </w:pPr>
                  <w:r w:rsidRPr="006E22AA">
                    <w:rPr>
                      <w:sz w:val="24"/>
                      <w:szCs w:val="24"/>
                    </w:rPr>
                    <w:t xml:space="preserve">Cieľ zberu </w:t>
                  </w:r>
                  <w:proofErr w:type="spellStart"/>
                  <w:r w:rsidRPr="006E22AA">
                    <w:rPr>
                      <w:sz w:val="24"/>
                      <w:szCs w:val="24"/>
                    </w:rPr>
                    <w:t>elektroodpadu</w:t>
                  </w:r>
                  <w:proofErr w:type="spellEnd"/>
                  <w:r w:rsidRPr="006E22AA">
                    <w:rPr>
                      <w:sz w:val="24"/>
                      <w:szCs w:val="24"/>
                    </w:rPr>
                    <w:t xml:space="preserve"> je rozsah zberu, ktorý musí Slovenská republika v súlade s princípom zodpovednosti výrobcov v danom kalendárnom roku dosiahnuť, stanovený v nasledujúcom minimálnom hmotnostnom rozsahu</w:t>
                  </w:r>
                  <w:r w:rsidRPr="006E22AA">
                    <w:rPr>
                      <w:i/>
                      <w:sz w:val="24"/>
                      <w:szCs w:val="24"/>
                    </w:rPr>
                    <w:t xml:space="preserve"> </w:t>
                  </w:r>
                  <w:proofErr w:type="spellStart"/>
                  <w:r w:rsidRPr="006E22AA">
                    <w:rPr>
                      <w:sz w:val="24"/>
                      <w:szCs w:val="24"/>
                    </w:rPr>
                    <w:t>elektroodpadu</w:t>
                  </w:r>
                  <w:proofErr w:type="spellEnd"/>
                  <w:r w:rsidRPr="006E22AA">
                    <w:rPr>
                      <w:sz w:val="24"/>
                      <w:szCs w:val="24"/>
                    </w:rPr>
                    <w:t xml:space="preserve">: </w:t>
                  </w:r>
                </w:p>
              </w:tc>
            </w:tr>
            <w:tr w:rsidR="00563B00" w:rsidRPr="006E22AA" w:rsidTr="006A46B3">
              <w:tc>
                <w:tcPr>
                  <w:tcW w:w="9212" w:type="dxa"/>
                </w:tcPr>
                <w:p w:rsidR="00563B00" w:rsidRPr="006E22AA" w:rsidRDefault="00563B00" w:rsidP="006A46B3">
                  <w:pPr>
                    <w:ind w:right="4746"/>
                    <w:rPr>
                      <w:sz w:val="24"/>
                      <w:szCs w:val="24"/>
                      <w:lang w:eastAsia="sk-SK"/>
                    </w:rPr>
                  </w:pPr>
                  <w:r w:rsidRPr="006E22AA">
                    <w:rPr>
                      <w:sz w:val="24"/>
                      <w:szCs w:val="24"/>
                      <w:lang w:eastAsia="sk-SK"/>
                    </w:rPr>
                    <w:t xml:space="preserve">a) v roku 2014 a v roku 2015 pre </w:t>
                  </w:r>
                  <w:proofErr w:type="spellStart"/>
                  <w:r w:rsidRPr="006E22AA">
                    <w:rPr>
                      <w:sz w:val="24"/>
                      <w:szCs w:val="24"/>
                      <w:lang w:eastAsia="sk-SK"/>
                    </w:rPr>
                    <w:t>elektroodpad</w:t>
                  </w:r>
                  <w:proofErr w:type="spellEnd"/>
                  <w:r w:rsidRPr="006E22AA">
                    <w:rPr>
                      <w:sz w:val="24"/>
                      <w:szCs w:val="24"/>
                      <w:lang w:eastAsia="sk-SK"/>
                    </w:rPr>
                    <w:t xml:space="preserve"> z domácností štyri kilogramy na obyvateľa alebo priemerná hmotnosť </w:t>
                  </w:r>
                  <w:proofErr w:type="spellStart"/>
                  <w:r w:rsidRPr="006E22AA">
                    <w:rPr>
                      <w:sz w:val="24"/>
                      <w:szCs w:val="24"/>
                      <w:lang w:eastAsia="sk-SK"/>
                    </w:rPr>
                    <w:t>elektroodpadu</w:t>
                  </w:r>
                  <w:proofErr w:type="spellEnd"/>
                  <w:r w:rsidRPr="006E22AA">
                    <w:rPr>
                      <w:sz w:val="24"/>
                      <w:szCs w:val="24"/>
                      <w:lang w:eastAsia="sk-SK"/>
                    </w:rPr>
                    <w:t xml:space="preserve"> zozbieraného v Slovenskej republike v predchádzajúcich troch rokoch, </w:t>
                  </w:r>
                  <w:r w:rsidRPr="006E22AA">
                    <w:rPr>
                      <w:sz w:val="24"/>
                      <w:szCs w:val="24"/>
                      <w:lang w:eastAsia="sk-SK"/>
                    </w:rPr>
                    <w:lastRenderedPageBreak/>
                    <w:t>podľa toho, ktorá hodnota je vyššia,</w:t>
                  </w:r>
                </w:p>
                <w:p w:rsidR="00563B00" w:rsidRPr="006E22AA" w:rsidRDefault="00563B00" w:rsidP="006A46B3">
                  <w:pPr>
                    <w:ind w:right="4746"/>
                    <w:rPr>
                      <w:sz w:val="24"/>
                      <w:szCs w:val="24"/>
                    </w:rPr>
                  </w:pPr>
                </w:p>
              </w:tc>
            </w:tr>
            <w:tr w:rsidR="00563B00" w:rsidRPr="006E22AA" w:rsidTr="006A46B3">
              <w:tc>
                <w:tcPr>
                  <w:tcW w:w="9212" w:type="dxa"/>
                </w:tcPr>
                <w:p w:rsidR="00563B00" w:rsidRPr="006E22AA" w:rsidRDefault="00563B00" w:rsidP="006A46B3">
                  <w:pPr>
                    <w:ind w:right="4746"/>
                    <w:rPr>
                      <w:sz w:val="24"/>
                      <w:szCs w:val="24"/>
                      <w:lang w:eastAsia="sk-SK"/>
                    </w:rPr>
                  </w:pPr>
                  <w:r w:rsidRPr="006E22AA">
                    <w:rPr>
                      <w:sz w:val="24"/>
                      <w:szCs w:val="24"/>
                      <w:lang w:eastAsia="sk-SK"/>
                    </w:rPr>
                    <w:lastRenderedPageBreak/>
                    <w:t xml:space="preserve">b) v roku 2016 hmotnosť zodpovedajúca podielu </w:t>
                  </w:r>
                  <w:r w:rsidRPr="006E22AA">
                    <w:rPr>
                      <w:color w:val="00B050"/>
                      <w:sz w:val="24"/>
                      <w:szCs w:val="24"/>
                      <w:lang w:eastAsia="sk-SK"/>
                    </w:rPr>
                    <w:t xml:space="preserve">48 % </w:t>
                  </w:r>
                  <w:r w:rsidRPr="006E22AA">
                    <w:rPr>
                      <w:sz w:val="24"/>
                      <w:szCs w:val="24"/>
                      <w:lang w:eastAsia="sk-SK"/>
                    </w:rPr>
                    <w:t xml:space="preserve"> z priemernej hmotnosti elektrozariadení uvedených na trh v Slovenskej republike v troch predchádzajúcich rokoch, </w:t>
                  </w:r>
                </w:p>
                <w:p w:rsidR="00563B00" w:rsidRPr="006E22AA" w:rsidRDefault="00563B00" w:rsidP="006A46B3">
                  <w:pPr>
                    <w:ind w:right="4746"/>
                    <w:rPr>
                      <w:sz w:val="24"/>
                      <w:szCs w:val="24"/>
                    </w:rPr>
                  </w:pPr>
                </w:p>
              </w:tc>
            </w:tr>
            <w:tr w:rsidR="00563B00" w:rsidRPr="006E22AA" w:rsidTr="006A46B3">
              <w:tc>
                <w:tcPr>
                  <w:tcW w:w="9212" w:type="dxa"/>
                </w:tcPr>
                <w:p w:rsidR="00563B00" w:rsidRPr="006E22AA" w:rsidRDefault="00563B00" w:rsidP="006A46B3">
                  <w:pPr>
                    <w:ind w:right="4746"/>
                    <w:rPr>
                      <w:sz w:val="24"/>
                      <w:szCs w:val="24"/>
                      <w:lang w:eastAsia="sk-SK"/>
                    </w:rPr>
                  </w:pPr>
                  <w:r w:rsidRPr="006E22AA">
                    <w:rPr>
                      <w:sz w:val="24"/>
                      <w:szCs w:val="24"/>
                      <w:lang w:eastAsia="sk-SK"/>
                    </w:rPr>
                    <w:t xml:space="preserve">c) v roku 2017  hmotnosť zodpovedajúca podielu </w:t>
                  </w:r>
                  <w:r w:rsidRPr="006E22AA">
                    <w:rPr>
                      <w:color w:val="00B050"/>
                      <w:sz w:val="24"/>
                      <w:szCs w:val="24"/>
                      <w:lang w:eastAsia="sk-SK"/>
                    </w:rPr>
                    <w:t xml:space="preserve">49 % </w:t>
                  </w:r>
                  <w:r w:rsidRPr="006E22AA">
                    <w:rPr>
                      <w:sz w:val="24"/>
                      <w:szCs w:val="24"/>
                      <w:lang w:eastAsia="sk-SK"/>
                    </w:rPr>
                    <w:t>priemernej hmotnosti elektrozariadení uvedených na trh v Slovenskej republike v troch predchádzajúcich rokoch, </w:t>
                  </w:r>
                </w:p>
                <w:p w:rsidR="00563B00" w:rsidRPr="006E22AA" w:rsidRDefault="00563B00" w:rsidP="006A46B3">
                  <w:pPr>
                    <w:ind w:right="4746"/>
                    <w:rPr>
                      <w:sz w:val="24"/>
                      <w:szCs w:val="24"/>
                      <w:lang w:eastAsia="sk-SK"/>
                    </w:rPr>
                  </w:pPr>
                </w:p>
                <w:p w:rsidR="00563B00" w:rsidRPr="006E22AA" w:rsidRDefault="00563B00" w:rsidP="006A46B3">
                  <w:pPr>
                    <w:ind w:right="4746"/>
                    <w:rPr>
                      <w:sz w:val="24"/>
                      <w:szCs w:val="24"/>
                      <w:lang w:eastAsia="sk-SK"/>
                    </w:rPr>
                  </w:pPr>
                  <w:r w:rsidRPr="006E22AA">
                    <w:rPr>
                      <w:sz w:val="24"/>
                      <w:szCs w:val="24"/>
                      <w:lang w:eastAsia="sk-SK"/>
                    </w:rPr>
                    <w:t xml:space="preserve">d) v roku 2018 hmotnosť zodpovedajúca podielu </w:t>
                  </w:r>
                  <w:r w:rsidRPr="006E22AA">
                    <w:rPr>
                      <w:color w:val="00B050"/>
                      <w:sz w:val="24"/>
                      <w:szCs w:val="24"/>
                      <w:lang w:eastAsia="sk-SK"/>
                    </w:rPr>
                    <w:t xml:space="preserve">50 % </w:t>
                  </w:r>
                  <w:r w:rsidRPr="006E22AA">
                    <w:rPr>
                      <w:sz w:val="24"/>
                      <w:szCs w:val="24"/>
                      <w:lang w:eastAsia="sk-SK"/>
                    </w:rPr>
                    <w:t xml:space="preserve"> z priemernej hmotnosti elektrozariadení uvedených na trh v Slovenskej republike v troch predchádzajúcich rokoch, </w:t>
                  </w:r>
                </w:p>
                <w:p w:rsidR="00563B00" w:rsidRPr="006E22AA" w:rsidRDefault="00563B00" w:rsidP="006A46B3">
                  <w:pPr>
                    <w:ind w:right="4746"/>
                    <w:rPr>
                      <w:sz w:val="24"/>
                      <w:szCs w:val="24"/>
                    </w:rPr>
                  </w:pPr>
                </w:p>
              </w:tc>
            </w:tr>
            <w:tr w:rsidR="00563B00" w:rsidRPr="006E22AA" w:rsidTr="006A46B3">
              <w:tc>
                <w:tcPr>
                  <w:tcW w:w="9212" w:type="dxa"/>
                </w:tcPr>
                <w:p w:rsidR="00563B00" w:rsidRPr="006E22AA" w:rsidRDefault="00563B00" w:rsidP="006A46B3">
                  <w:pPr>
                    <w:ind w:right="4746"/>
                    <w:rPr>
                      <w:sz w:val="24"/>
                      <w:szCs w:val="24"/>
                      <w:lang w:eastAsia="sk-SK"/>
                    </w:rPr>
                  </w:pPr>
                  <w:r w:rsidRPr="006E22AA">
                    <w:rPr>
                      <w:sz w:val="24"/>
                      <w:szCs w:val="24"/>
                      <w:lang w:eastAsia="sk-SK"/>
                    </w:rPr>
                    <w:t xml:space="preserve">e) v roku 2019 hmotnosť zodpovedajúca podielu </w:t>
                  </w:r>
                  <w:r w:rsidRPr="006E22AA">
                    <w:rPr>
                      <w:color w:val="00B050"/>
                      <w:sz w:val="24"/>
                      <w:szCs w:val="24"/>
                      <w:lang w:eastAsia="sk-SK"/>
                    </w:rPr>
                    <w:t xml:space="preserve">55 % </w:t>
                  </w:r>
                  <w:r w:rsidRPr="006E22AA">
                    <w:rPr>
                      <w:sz w:val="24"/>
                      <w:szCs w:val="24"/>
                      <w:lang w:eastAsia="sk-SK"/>
                    </w:rPr>
                    <w:t xml:space="preserve"> z priemernej hmotnosti elektrozariadení uvedených na trh v Slovenskej republike v troch predchádzajúcich rokoch,</w:t>
                  </w:r>
                </w:p>
                <w:p w:rsidR="00563B00" w:rsidRPr="006E22AA" w:rsidRDefault="00563B00" w:rsidP="006A46B3">
                  <w:pPr>
                    <w:ind w:right="4746"/>
                    <w:rPr>
                      <w:sz w:val="24"/>
                      <w:szCs w:val="24"/>
                    </w:rPr>
                  </w:pPr>
                </w:p>
                <w:p w:rsidR="00563B00" w:rsidRPr="006E22AA" w:rsidRDefault="00563B00" w:rsidP="006A46B3">
                  <w:pPr>
                    <w:ind w:right="4746"/>
                    <w:rPr>
                      <w:sz w:val="24"/>
                      <w:szCs w:val="24"/>
                      <w:lang w:eastAsia="sk-SK"/>
                    </w:rPr>
                  </w:pPr>
                  <w:r w:rsidRPr="006E22AA">
                    <w:rPr>
                      <w:sz w:val="24"/>
                      <w:szCs w:val="24"/>
                      <w:lang w:eastAsia="sk-SK"/>
                    </w:rPr>
                    <w:lastRenderedPageBreak/>
                    <w:t>f) v roku 2020 hmotnosť zodpovedajúca podielu 60</w:t>
                  </w:r>
                  <w:r w:rsidRPr="006E22AA">
                    <w:rPr>
                      <w:color w:val="00B050"/>
                      <w:sz w:val="24"/>
                      <w:szCs w:val="24"/>
                      <w:lang w:eastAsia="sk-SK"/>
                    </w:rPr>
                    <w:t xml:space="preserve"> % </w:t>
                  </w:r>
                  <w:r w:rsidRPr="006E22AA">
                    <w:rPr>
                      <w:sz w:val="24"/>
                      <w:szCs w:val="24"/>
                      <w:lang w:eastAsia="sk-SK"/>
                    </w:rPr>
                    <w:t> priemernej hmotnosti elektrozariadení uvedených na trh v Slovenskej republike v troch predchádzajúcich rokoch,</w:t>
                  </w:r>
                </w:p>
                <w:p w:rsidR="00563B00" w:rsidRPr="006E22AA" w:rsidRDefault="00563B00" w:rsidP="006A46B3">
                  <w:pPr>
                    <w:ind w:right="4746"/>
                    <w:rPr>
                      <w:sz w:val="24"/>
                      <w:szCs w:val="24"/>
                      <w:lang w:eastAsia="sk-SK"/>
                    </w:rPr>
                  </w:pPr>
                </w:p>
                <w:p w:rsidR="00563B00" w:rsidRPr="006E22AA" w:rsidRDefault="00563B00" w:rsidP="006A46B3">
                  <w:pPr>
                    <w:ind w:right="4746"/>
                    <w:rPr>
                      <w:sz w:val="24"/>
                      <w:szCs w:val="24"/>
                    </w:rPr>
                  </w:pPr>
                  <w:r w:rsidRPr="006E22AA">
                    <w:rPr>
                      <w:sz w:val="24"/>
                      <w:szCs w:val="24"/>
                      <w:lang w:eastAsia="sk-SK"/>
                    </w:rPr>
                    <w:t>g) v roku 2021 a v nasledujúcich rokoch hmotnosť zodpovedajúca podielu</w:t>
                  </w:r>
                  <w:r w:rsidRPr="006E22AA">
                    <w:rPr>
                      <w:color w:val="00B050"/>
                      <w:sz w:val="24"/>
                      <w:szCs w:val="24"/>
                      <w:lang w:eastAsia="sk-SK"/>
                    </w:rPr>
                    <w:t xml:space="preserve"> 65 % </w:t>
                  </w:r>
                  <w:r w:rsidRPr="006E22AA">
                    <w:rPr>
                      <w:sz w:val="24"/>
                      <w:szCs w:val="24"/>
                      <w:lang w:eastAsia="sk-SK"/>
                    </w:rPr>
                    <w:t> priemernej hmotnosti elektrozariadení uvedených na trh v Slovenskej republike v troch predchádzajúcich rokoch.</w:t>
                  </w:r>
                </w:p>
                <w:p w:rsidR="00563B00" w:rsidRPr="006E22AA" w:rsidRDefault="00563B00" w:rsidP="006A46B3">
                  <w:pPr>
                    <w:ind w:right="4746"/>
                    <w:rPr>
                      <w:sz w:val="24"/>
                      <w:szCs w:val="24"/>
                    </w:rPr>
                  </w:pPr>
                </w:p>
              </w:tc>
            </w:tr>
          </w:tbl>
          <w:p w:rsidR="00E513E6" w:rsidRPr="006E22AA" w:rsidRDefault="00E513E6" w:rsidP="00563B00">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E513E6"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513E6" w:rsidRPr="006E22AA" w:rsidRDefault="00E513E6">
            <w:pPr>
              <w:pStyle w:val="Nadpis1"/>
              <w:rPr>
                <w:b w:val="0"/>
                <w:bCs w:val="0"/>
              </w:rPr>
            </w:pPr>
          </w:p>
        </w:tc>
      </w:tr>
      <w:tr w:rsidR="003E2843">
        <w:tc>
          <w:tcPr>
            <w:tcW w:w="899" w:type="dxa"/>
            <w:tcBorders>
              <w:top w:val="single" w:sz="4" w:space="0" w:color="auto"/>
              <w:left w:val="single" w:sz="12" w:space="0" w:color="auto"/>
              <w:bottom w:val="single" w:sz="4" w:space="0" w:color="auto"/>
              <w:right w:val="single" w:sz="4" w:space="0" w:color="auto"/>
            </w:tcBorders>
          </w:tcPr>
          <w:p w:rsidR="000121E4" w:rsidRPr="006E22AA" w:rsidRDefault="00390D3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w:t>
            </w:r>
            <w:r w:rsidR="000121E4" w:rsidRPr="006E22AA">
              <w:rPr>
                <w:spacing w:val="0"/>
                <w:sz w:val="24"/>
                <w:szCs w:val="24"/>
                <w:lang w:eastAsia="sk-SK"/>
              </w:rPr>
              <w:t xml:space="preserve"> 7</w:t>
            </w:r>
          </w:p>
          <w:p w:rsidR="003E2843" w:rsidRPr="006E22AA" w:rsidRDefault="00390D3B"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 </w:t>
            </w:r>
            <w:r w:rsidR="00210551" w:rsidRPr="006E22AA">
              <w:rPr>
                <w:spacing w:val="0"/>
                <w:sz w:val="24"/>
                <w:szCs w:val="24"/>
                <w:lang w:eastAsia="sk-SK"/>
              </w:rPr>
              <w:t>(</w:t>
            </w:r>
            <w:r w:rsidRPr="006E22AA">
              <w:rPr>
                <w:spacing w:val="0"/>
                <w:sz w:val="24"/>
                <w:szCs w:val="24"/>
                <w:lang w:eastAsia="sk-SK"/>
              </w:rPr>
              <w:t>2</w:t>
            </w:r>
            <w:r w:rsidR="00210551" w:rsidRPr="006E22AA">
              <w:rPr>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2. S cieľom zistiť, či sa dosiahol minimálny podiel zberu, členské štáty zabezpečia, že sa informácie o OEEZ vyzbieranom separovane podľa článku 5 zašlú členským štátom bezplatne, a to vrátane minimálne informácií o OEEZ, ktorý bol: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a) prijatý zbernými alebo spracovateľskými zariadeniami;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b) prijatý distribútormi;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c) separovane vyzbieraný výrobcami alebo tretími osobami v mene výrobcov. </w:t>
            </w:r>
          </w:p>
          <w:p w:rsidR="003E2843" w:rsidRPr="006E22AA" w:rsidRDefault="003E2843" w:rsidP="00390D3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062118" w:rsidRPr="006E22AA" w:rsidRDefault="00A637D6">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591E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A637D6" w:rsidP="00A637D6">
            <w:pPr>
              <w:pStyle w:val="Normlny0"/>
              <w:jc w:val="center"/>
              <w:rPr>
                <w:sz w:val="24"/>
                <w:szCs w:val="24"/>
              </w:rPr>
            </w:pPr>
            <w:r w:rsidRPr="006E22AA">
              <w:rPr>
                <w:sz w:val="24"/>
                <w:szCs w:val="24"/>
              </w:rPr>
              <w:t xml:space="preserve">§ </w:t>
            </w:r>
            <w:r w:rsidR="006A46B3" w:rsidRPr="006E22AA">
              <w:rPr>
                <w:sz w:val="24"/>
                <w:szCs w:val="24"/>
              </w:rPr>
              <w:t>39</w:t>
            </w:r>
            <w:r w:rsidRPr="006E22AA">
              <w:rPr>
                <w:sz w:val="24"/>
                <w:szCs w:val="24"/>
              </w:rPr>
              <w:t xml:space="preserve"> O4 </w:t>
            </w:r>
            <w:proofErr w:type="spellStart"/>
            <w:r w:rsidRPr="006E22AA">
              <w:rPr>
                <w:sz w:val="24"/>
                <w:szCs w:val="24"/>
              </w:rPr>
              <w:t>P</w:t>
            </w:r>
            <w:r w:rsidR="008D1C8D">
              <w:rPr>
                <w:sz w:val="24"/>
                <w:szCs w:val="24"/>
              </w:rPr>
              <w:t>h</w:t>
            </w:r>
            <w:proofErr w:type="spellEnd"/>
            <w:r w:rsidR="008D1C8D">
              <w:rPr>
                <w:sz w:val="24"/>
                <w:szCs w:val="24"/>
              </w:rPr>
              <w:t>)</w:t>
            </w:r>
          </w:p>
          <w:p w:rsidR="00A637D6" w:rsidRPr="006E22AA" w:rsidRDefault="00A637D6" w:rsidP="00A637D6">
            <w:pPr>
              <w:pStyle w:val="Normlny0"/>
              <w:jc w:val="center"/>
              <w:rPr>
                <w:sz w:val="24"/>
                <w:szCs w:val="24"/>
              </w:rPr>
            </w:pPr>
            <w:r w:rsidRPr="006E22AA">
              <w:rPr>
                <w:sz w:val="24"/>
                <w:szCs w:val="24"/>
              </w:rPr>
              <w:t xml:space="preserve">§ </w:t>
            </w:r>
            <w:r w:rsidR="0003163F" w:rsidRPr="006E22AA">
              <w:rPr>
                <w:sz w:val="24"/>
                <w:szCs w:val="24"/>
              </w:rPr>
              <w:t>27 O4 Pe)-h)</w:t>
            </w:r>
          </w:p>
        </w:tc>
        <w:tc>
          <w:tcPr>
            <w:tcW w:w="4500" w:type="dxa"/>
            <w:tcBorders>
              <w:top w:val="single" w:sz="4" w:space="0" w:color="auto"/>
              <w:left w:val="single" w:sz="4" w:space="0" w:color="auto"/>
              <w:bottom w:val="single" w:sz="4" w:space="0" w:color="auto"/>
              <w:right w:val="single" w:sz="4" w:space="0" w:color="auto"/>
            </w:tcBorders>
          </w:tcPr>
          <w:p w:rsidR="008D1C8D" w:rsidRPr="008C5855" w:rsidRDefault="008D1C8D" w:rsidP="008D1C8D">
            <w:pPr>
              <w:pStyle w:val="Normlnywebov"/>
              <w:spacing w:before="0" w:after="0"/>
              <w:jc w:val="both"/>
              <w:rPr>
                <w:color w:val="auto"/>
              </w:rPr>
            </w:pPr>
            <w:r>
              <w:rPr>
                <w:color w:val="auto"/>
              </w:rPr>
              <w:t>h)</w:t>
            </w:r>
            <w:r w:rsidRPr="008C5855">
              <w:rPr>
                <w:color w:val="auto"/>
              </w:rPr>
              <w:t xml:space="preserve">viesť a uchovávať evidenciu a ohlasovať </w:t>
            </w:r>
            <w:r w:rsidRPr="00E96885">
              <w:rPr>
                <w:color w:val="auto"/>
              </w:rPr>
              <w:t>ministerstvu</w:t>
            </w:r>
            <w:r>
              <w:rPr>
                <w:color w:val="auto"/>
              </w:rPr>
              <w:t xml:space="preserve"> </w:t>
            </w:r>
            <w:r w:rsidRPr="008C5855">
              <w:rPr>
                <w:color w:val="auto"/>
              </w:rPr>
              <w:t xml:space="preserve">údaje z nej v ustanovenom rozsahu a uchovávanie ohlasovaných údajov, </w:t>
            </w:r>
          </w:p>
          <w:p w:rsidR="003E2843" w:rsidRPr="006E22AA" w:rsidRDefault="003E2843" w:rsidP="002579F7">
            <w:pPr>
              <w:widowControl/>
              <w:autoSpaceDE w:val="0"/>
              <w:autoSpaceDN w:val="0"/>
              <w:spacing w:before="0" w:after="0"/>
              <w:rPr>
                <w:spacing w:val="0"/>
                <w:sz w:val="24"/>
                <w:szCs w:val="24"/>
                <w:lang w:eastAsia="sk-SK"/>
              </w:rPr>
            </w:pPr>
          </w:p>
          <w:p w:rsidR="0003163F" w:rsidRPr="006E22AA" w:rsidRDefault="0003163F" w:rsidP="00730000">
            <w:pPr>
              <w:widowControl/>
              <w:numPr>
                <w:ilvl w:val="2"/>
                <w:numId w:val="17"/>
              </w:numPr>
              <w:autoSpaceDE w:val="0"/>
              <w:autoSpaceDN w:val="0"/>
              <w:spacing w:before="0" w:after="0"/>
              <w:rPr>
                <w:spacing w:val="0"/>
                <w:sz w:val="24"/>
                <w:szCs w:val="24"/>
                <w:lang w:eastAsia="sk-SK"/>
              </w:rPr>
            </w:pPr>
            <w:r w:rsidRPr="006E22AA">
              <w:rPr>
                <w:sz w:val="24"/>
                <w:szCs w:val="24"/>
              </w:rPr>
              <w:t>Výrobca vybraného výrobku je povinný</w:t>
            </w:r>
          </w:p>
          <w:p w:rsidR="0003163F" w:rsidRPr="006E22AA" w:rsidRDefault="0003163F" w:rsidP="008D1C8D">
            <w:pPr>
              <w:pStyle w:val="Normlnywebov"/>
              <w:numPr>
                <w:ilvl w:val="0"/>
                <w:numId w:val="17"/>
              </w:numPr>
              <w:spacing w:before="0" w:after="0"/>
              <w:jc w:val="both"/>
              <w:rPr>
                <w:color w:val="auto"/>
              </w:rPr>
            </w:pPr>
            <w:r w:rsidRPr="006E22AA">
              <w:rPr>
                <w:color w:val="auto"/>
              </w:rPr>
              <w:t>zabezpečiť plnenie  cieľov zberu ustanovených v prílohe č. 4,</w:t>
            </w:r>
          </w:p>
          <w:p w:rsidR="0003163F" w:rsidRPr="006E22AA" w:rsidRDefault="0003163F" w:rsidP="008D1C8D">
            <w:pPr>
              <w:pStyle w:val="Normlnywebov"/>
              <w:numPr>
                <w:ilvl w:val="0"/>
                <w:numId w:val="17"/>
              </w:numPr>
              <w:spacing w:before="0" w:after="0"/>
              <w:jc w:val="both"/>
              <w:rPr>
                <w:color w:val="auto"/>
              </w:rPr>
            </w:pPr>
            <w:r w:rsidRPr="006E22AA">
              <w:rPr>
                <w:color w:val="auto"/>
              </w:rPr>
              <w:t>zabezpečiť nakladanie s vybraným prúdom odpadu v rozsahu a spôsobom uvedenom v osobitnom oddiele tejto časti zákona,</w:t>
            </w:r>
          </w:p>
          <w:p w:rsidR="0003163F" w:rsidRPr="006E22AA" w:rsidRDefault="0003163F" w:rsidP="008D1C8D">
            <w:pPr>
              <w:pStyle w:val="Normlnywebov"/>
              <w:numPr>
                <w:ilvl w:val="0"/>
                <w:numId w:val="17"/>
              </w:numPr>
              <w:spacing w:before="0" w:after="0"/>
              <w:jc w:val="both"/>
              <w:rPr>
                <w:lang w:eastAsia="sk-SK"/>
              </w:rPr>
            </w:pPr>
            <w:r w:rsidRPr="006E22AA">
              <w:rPr>
                <w:color w:val="auto"/>
              </w:rPr>
              <w:t xml:space="preserve">zabezpečiť zhodnotenie a recykláciu vybraného prúdu odpadu  najmenej vo výške záväzných limitov zhodnocovania a recyklácie pre vybraný prúd odpadu, ustanovených v prílohe č. 4, </w:t>
            </w:r>
          </w:p>
          <w:p w:rsidR="0003163F" w:rsidRPr="006E22AA" w:rsidRDefault="0003163F" w:rsidP="008D1C8D">
            <w:pPr>
              <w:pStyle w:val="Normlnywebov"/>
              <w:numPr>
                <w:ilvl w:val="0"/>
                <w:numId w:val="17"/>
              </w:numPr>
              <w:spacing w:before="0" w:after="0"/>
              <w:jc w:val="both"/>
              <w:rPr>
                <w:lang w:eastAsia="sk-SK"/>
              </w:rPr>
            </w:pPr>
            <w:r w:rsidRPr="006E22AA">
              <w:rPr>
                <w:color w:val="auto"/>
              </w:rPr>
              <w:t xml:space="preserve">viesť a uchovávať evidenciu a ohlasovať údaje z nej v </w:t>
            </w:r>
            <w:r w:rsidRPr="006E22AA">
              <w:rPr>
                <w:color w:val="auto"/>
              </w:rPr>
              <w:lastRenderedPageBreak/>
              <w:t>ustanovenom rozsahu (§ 109 ods. 3)</w:t>
            </w: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7</w:t>
            </w:r>
          </w:p>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3. Odchylne od odseku 1, Bulharsko, Česká republika, Lotyšsko, Litva, Maďarsko, Malta, Poľsko, Rumunsko, Slovinsko a Slovensko sa môžu z dôvodu nedostatku potrebnej infraštruktúry a nízkej úrovne spotreby EEZ rozhodnúť, že: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a) od 14. augusta 2016 dosiahnu podiel zberu, ktorý je nižší ako 45 %, ale vyšší ako 40 % priemernej hmotnosti EEZ uvedených na trh v predchádzajúcich troch rokoch, a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b) odložia dosiahnutie podielu zberu uvedeného v druhom pododseku odseku 1 na termín podľa vlastného výberu, najneskôr však do 14. augusta 2021. </w:t>
            </w:r>
          </w:p>
          <w:p w:rsidR="000121E4" w:rsidRPr="006E22AA" w:rsidRDefault="000121E4" w:rsidP="00390D3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0121E4"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0121E4" w:rsidRPr="006E22AA" w:rsidRDefault="000121E4">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Pr="006E22AA" w:rsidRDefault="000121E4" w:rsidP="00ED01F6">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0121E4" w:rsidRPr="006E22AA" w:rsidRDefault="0003163F" w:rsidP="002579F7">
            <w:pPr>
              <w:widowControl/>
              <w:autoSpaceDE w:val="0"/>
              <w:autoSpaceDN w:val="0"/>
              <w:spacing w:before="0" w:after="0"/>
              <w:rPr>
                <w:b/>
                <w:spacing w:val="0"/>
                <w:sz w:val="24"/>
                <w:szCs w:val="24"/>
                <w:lang w:eastAsia="sk-SK"/>
              </w:rPr>
            </w:pPr>
            <w:r w:rsidRPr="006E22AA">
              <w:rPr>
                <w:b/>
                <w:spacing w:val="0"/>
                <w:sz w:val="24"/>
                <w:szCs w:val="24"/>
                <w:lang w:eastAsia="sk-SK"/>
              </w:rPr>
              <w:t>Výnimka sa</w:t>
            </w:r>
            <w:r w:rsidR="00865927" w:rsidRPr="006E22AA">
              <w:rPr>
                <w:b/>
                <w:spacing w:val="0"/>
                <w:sz w:val="24"/>
                <w:szCs w:val="24"/>
                <w:lang w:eastAsia="sk-SK"/>
              </w:rPr>
              <w:t xml:space="preserve"> </w:t>
            </w:r>
            <w:r w:rsidRPr="006E22AA">
              <w:rPr>
                <w:b/>
                <w:spacing w:val="0"/>
                <w:sz w:val="24"/>
                <w:szCs w:val="24"/>
                <w:lang w:eastAsia="sk-SK"/>
              </w:rPr>
              <w:t>neuplatňuje!</w:t>
            </w:r>
          </w:p>
        </w:tc>
        <w:tc>
          <w:tcPr>
            <w:tcW w:w="720" w:type="dxa"/>
            <w:tcBorders>
              <w:top w:val="single" w:sz="4" w:space="0" w:color="auto"/>
              <w:left w:val="single" w:sz="4" w:space="0" w:color="auto"/>
              <w:bottom w:val="single" w:sz="4" w:space="0" w:color="auto"/>
              <w:right w:val="single" w:sz="4" w:space="0" w:color="auto"/>
            </w:tcBorders>
          </w:tcPr>
          <w:p w:rsidR="000121E4" w:rsidRPr="006E22AA" w:rsidRDefault="00591E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0121E4" w:rsidRPr="006E22AA" w:rsidRDefault="000121E4">
            <w:pPr>
              <w:pStyle w:val="Nadpis1"/>
              <w:rPr>
                <w:b w:val="0"/>
                <w:bCs w:val="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7</w:t>
            </w:r>
          </w:p>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4. Komisia je splnomocnená v súlade s článkom 20 prijať delegované akty stanovujúce nevyhnutné prechodné úpravy s cieľom vyriešiť ťažkosti, ktorým čelia členské štáty pri dodržiavaní požiadaviek uvedených v odseku 1. </w:t>
            </w:r>
          </w:p>
          <w:p w:rsidR="000121E4" w:rsidRPr="006E22AA" w:rsidRDefault="000121E4" w:rsidP="00390D3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0121E4"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0121E4" w:rsidRPr="006E22AA" w:rsidRDefault="000121E4">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Pr="006E22AA" w:rsidRDefault="000121E4" w:rsidP="00ED01F6">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0121E4" w:rsidRPr="006E22AA"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Pr="006E22AA" w:rsidRDefault="00591E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0121E4" w:rsidRPr="006E22AA" w:rsidRDefault="000121E4">
            <w:pPr>
              <w:pStyle w:val="Nadpis1"/>
              <w:rPr>
                <w:b w:val="0"/>
                <w:bCs w:val="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7</w:t>
            </w:r>
          </w:p>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5. S cieľom zabezpečiť jednotné podmienky vykonávania tohto článku Komisia prijme do 14. augusta 2015 vykonávacie akty, ktorými ustanoví spoločnú metodiku na výpočet hmotnosti EEZ uvádzaných na vnútroštátny trh a spoločnú metodiku na výpočet množstva OEEZ vyprodukovaného na jednotku hmotnosti v každom členskom štáte. Tieto vykonávacie akty sa prijmú v súlade s postupom preskúmania uvedeným v článku 21 ods. 2. </w:t>
            </w:r>
          </w:p>
          <w:p w:rsidR="000121E4" w:rsidRPr="006E22AA" w:rsidRDefault="000121E4" w:rsidP="00390D3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0121E4"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0121E4" w:rsidRPr="006E22AA" w:rsidRDefault="000121E4">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Pr="006E22AA" w:rsidRDefault="000121E4" w:rsidP="00ED01F6">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0121E4" w:rsidRPr="006E22AA"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Pr="006E22AA" w:rsidRDefault="00591E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0121E4" w:rsidRPr="006E22AA" w:rsidRDefault="000121E4">
            <w:pPr>
              <w:pStyle w:val="Nadpis1"/>
              <w:rPr>
                <w:b w:val="0"/>
                <w:bCs w:val="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7</w:t>
            </w:r>
          </w:p>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6. Komisia do 14. augusta 2015 predloží Európskemu parlamentu a Rade správu o prehodnotení lehôt súvisiacich s podielmi zberu uvedenými v odseku 1 a o možnosti stanoviť individuálne podiely zberu pre jednu alebo viacero kategórií stanovených v prílohe III, najmä pokiaľ ide o zariadenia na tepelnú výmenu, fotovoltické panely, malé zariadenia, malé IT a telekomunikačné zariadenia a lampy obsahujúce ortuť. V prípade potreby sa k správe pripojí legislatívny návrh. </w:t>
            </w:r>
          </w:p>
          <w:p w:rsidR="000121E4" w:rsidRPr="006E22AA" w:rsidRDefault="000121E4" w:rsidP="000121E4">
            <w:pPr>
              <w:pStyle w:val="CM4"/>
              <w:spacing w:before="60" w:after="6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cPr>
          <w:p w:rsidR="000121E4"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0121E4" w:rsidRPr="006E22AA" w:rsidRDefault="000121E4">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Pr="006E22AA" w:rsidRDefault="000121E4" w:rsidP="00ED01F6">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0121E4" w:rsidRPr="006E22AA"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Pr="006E22AA" w:rsidRDefault="00591E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0121E4" w:rsidRPr="006E22AA" w:rsidRDefault="000121E4">
            <w:pPr>
              <w:pStyle w:val="Nadpis1"/>
              <w:rPr>
                <w:b w:val="0"/>
                <w:bCs w:val="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Č7</w:t>
            </w:r>
          </w:p>
          <w:p w:rsidR="000121E4"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(7)</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7. Ak sa Komisia na základe štúdie vplyvu domnieva, že treba zrevidovať podiel zberu založený na vyprodukovanom OEEZ, predloží Európskemu parlamentu a Rade legislatívny návrh. </w:t>
            </w:r>
          </w:p>
          <w:p w:rsidR="000121E4" w:rsidRPr="006E22AA" w:rsidRDefault="000121E4" w:rsidP="00390D3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0121E4"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0121E4" w:rsidRPr="006E22AA" w:rsidRDefault="000121E4">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Pr="006E22AA" w:rsidRDefault="000121E4" w:rsidP="00ED01F6">
            <w:pPr>
              <w:pStyle w:val="Normlny0"/>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0121E4" w:rsidRPr="006E22AA"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Pr="006E22AA" w:rsidRDefault="00591E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0121E4" w:rsidRPr="006E22AA" w:rsidRDefault="000121E4">
            <w:pPr>
              <w:pStyle w:val="Nadpis1"/>
              <w:rPr>
                <w:b w:val="0"/>
                <w:bCs w:val="0"/>
              </w:rPr>
            </w:pPr>
          </w:p>
        </w:tc>
      </w:tr>
      <w:tr w:rsidR="003E2843">
        <w:tc>
          <w:tcPr>
            <w:tcW w:w="899" w:type="dxa"/>
            <w:tcBorders>
              <w:top w:val="single" w:sz="4" w:space="0" w:color="auto"/>
              <w:left w:val="single" w:sz="12" w:space="0" w:color="auto"/>
              <w:bottom w:val="single" w:sz="4" w:space="0" w:color="auto"/>
              <w:right w:val="single" w:sz="4" w:space="0" w:color="auto"/>
            </w:tcBorders>
          </w:tcPr>
          <w:p w:rsidR="000121E4" w:rsidRPr="006E22AA" w:rsidRDefault="00390D3B"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Č </w:t>
            </w:r>
            <w:r w:rsidR="000121E4" w:rsidRPr="006E22AA">
              <w:rPr>
                <w:spacing w:val="0"/>
                <w:sz w:val="24"/>
                <w:szCs w:val="24"/>
                <w:lang w:eastAsia="sk-SK"/>
              </w:rPr>
              <w:t>8</w:t>
            </w:r>
          </w:p>
          <w:p w:rsidR="003E2843" w:rsidRPr="006E22AA" w:rsidRDefault="00007884"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 </w:t>
            </w:r>
            <w:r w:rsidR="00210551" w:rsidRPr="006E22AA">
              <w:rPr>
                <w:spacing w:val="0"/>
                <w:sz w:val="24"/>
                <w:szCs w:val="24"/>
                <w:lang w:eastAsia="sk-SK"/>
              </w:rPr>
              <w:t>(</w:t>
            </w:r>
            <w:r w:rsidRPr="006E22AA">
              <w:rPr>
                <w:spacing w:val="0"/>
                <w:sz w:val="24"/>
                <w:szCs w:val="24"/>
                <w:lang w:eastAsia="sk-SK"/>
              </w:rPr>
              <w:t>1</w:t>
            </w:r>
            <w:r w:rsidR="00210551" w:rsidRPr="006E22AA">
              <w:rPr>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b/>
                <w:bCs/>
                <w:color w:val="000000"/>
              </w:rPr>
              <w:t xml:space="preserve">Riadne spracovanie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1. Členské štáty zabezpečia, aby procesom riadneho spracovania prešiel všetok separovane vyzbieraný OEEZ. </w:t>
            </w:r>
          </w:p>
          <w:p w:rsidR="003E2843" w:rsidRPr="006E22AA" w:rsidRDefault="003E2843" w:rsidP="00050FB5">
            <w:pPr>
              <w:pStyle w:val="CM4"/>
              <w:spacing w:before="60" w:after="6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03163F">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03163F" w:rsidP="00394A91">
            <w:pPr>
              <w:pStyle w:val="Normlny0"/>
              <w:jc w:val="center"/>
              <w:rPr>
                <w:sz w:val="24"/>
                <w:szCs w:val="24"/>
              </w:rPr>
            </w:pPr>
            <w:r w:rsidRPr="006E22AA">
              <w:rPr>
                <w:sz w:val="24"/>
                <w:szCs w:val="24"/>
              </w:rPr>
              <w:t>§ 35 O1 Pf) –</w:t>
            </w:r>
            <w:r w:rsidR="00394A91" w:rsidRPr="006E22AA">
              <w:rPr>
                <w:sz w:val="24"/>
                <w:szCs w:val="24"/>
              </w:rPr>
              <w:t>m</w:t>
            </w:r>
            <w:r w:rsidRPr="006E22AA">
              <w:rPr>
                <w:sz w:val="24"/>
                <w:szCs w:val="24"/>
              </w:rPr>
              <w:t>)</w:t>
            </w:r>
          </w:p>
          <w:p w:rsidR="00394A91" w:rsidRPr="006E22AA" w:rsidRDefault="00394A91" w:rsidP="00625539">
            <w:pPr>
              <w:pStyle w:val="Normlny0"/>
              <w:jc w:val="center"/>
              <w:rPr>
                <w:sz w:val="24"/>
                <w:szCs w:val="24"/>
              </w:rPr>
            </w:pPr>
            <w:r w:rsidRPr="006E22AA">
              <w:rPr>
                <w:sz w:val="24"/>
                <w:szCs w:val="24"/>
              </w:rPr>
              <w:t>§ 4</w:t>
            </w:r>
            <w:r w:rsidR="00625539" w:rsidRPr="006E22AA">
              <w:rPr>
                <w:sz w:val="24"/>
                <w:szCs w:val="24"/>
              </w:rPr>
              <w:t>1</w:t>
            </w:r>
            <w:r w:rsidRPr="006E22AA">
              <w:rPr>
                <w:sz w:val="24"/>
                <w:szCs w:val="24"/>
              </w:rPr>
              <w:t xml:space="preserve"> </w:t>
            </w:r>
            <w:proofErr w:type="spellStart"/>
            <w:r w:rsidRPr="006E22AA">
              <w:rPr>
                <w:sz w:val="24"/>
                <w:szCs w:val="24"/>
              </w:rPr>
              <w:t>Ph</w:t>
            </w:r>
            <w:proofErr w:type="spellEnd"/>
            <w:r w:rsidRPr="006E22AA">
              <w:rPr>
                <w:sz w:val="24"/>
                <w:szCs w:val="24"/>
              </w:rPr>
              <w:t>), Pi)</w:t>
            </w:r>
          </w:p>
        </w:tc>
        <w:tc>
          <w:tcPr>
            <w:tcW w:w="4500" w:type="dxa"/>
            <w:tcBorders>
              <w:top w:val="single" w:sz="4" w:space="0" w:color="auto"/>
              <w:left w:val="single" w:sz="4" w:space="0" w:color="auto"/>
              <w:bottom w:val="single" w:sz="4" w:space="0" w:color="auto"/>
              <w:right w:val="single" w:sz="4" w:space="0" w:color="auto"/>
            </w:tcBorders>
          </w:tcPr>
          <w:p w:rsidR="0003163F" w:rsidRPr="006E22AA" w:rsidRDefault="0003163F" w:rsidP="00730000">
            <w:pPr>
              <w:pStyle w:val="Odsekzoznamu"/>
              <w:numPr>
                <w:ilvl w:val="0"/>
                <w:numId w:val="26"/>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Výrobca elektrozariadení je v súlade s povinnosťami uvedenými v § 27 ods. 4 povinný</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odovzdanie vyzbieraného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spracovateľovi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prednostné opätovné použitie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prostredníctvom jeho prípravy na opätovné použitie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odovzdanie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ktorý nie je vhodný na prípravu na opätovné požitie na spracovanie podľa tohto zákona, </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aby sa  zber, spracovanie </w:t>
            </w:r>
            <w:r w:rsidRPr="006E22AA">
              <w:rPr>
                <w:rFonts w:ascii="Times New Roman" w:hAnsi="Times New Roman" w:cs="Times New Roman"/>
                <w:sz w:val="24"/>
                <w:szCs w:val="24"/>
              </w:rPr>
              <w:lastRenderedPageBreak/>
              <w:t xml:space="preserve">a recyklácia </w:t>
            </w:r>
            <w:proofErr w:type="spellStart"/>
            <w:r w:rsidRPr="006E22AA">
              <w:rPr>
                <w:rFonts w:ascii="Times New Roman" w:hAnsi="Times New Roman" w:cs="Times New Roman"/>
                <w:sz w:val="24"/>
                <w:szCs w:val="24"/>
              </w:rPr>
              <w:t>elektroodpadov</w:t>
            </w:r>
            <w:proofErr w:type="spellEnd"/>
            <w:r w:rsidRPr="006E22AA">
              <w:rPr>
                <w:rFonts w:ascii="Times New Roman" w:hAnsi="Times New Roman" w:cs="Times New Roman"/>
                <w:sz w:val="24"/>
                <w:szCs w:val="24"/>
              </w:rPr>
              <w:t xml:space="preserve"> vykonávala s použitím najlepších dostupných techník z hľadiska ochrany zdravia a životného prostredia,</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v  rozsahu podľa prílohy č. 4 kompletné spracovanie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vrátane zabezpečenia opätovného použitia častí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vhodných na opätovné použitie, zhodnotenia odpadov zo spracovania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najmä recykláciou a zneškodnenia nevyužiteľných zvyškov,</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plynulú nadväznosť výkonu jednotlivých foriem zberu, prepravy, odovzdania spracovateľovi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 spracovania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625539" w:rsidRPr="006E22AA"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plniť povinnosti podľa písmen b) až g) tak, aby nedochádzalo k sťaženiu a bola podporená príprava na opätovné použitie, recyklácia komponentov alebo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ako celku a izolácia nebezpečných látok, a pokiaľ je to možné, zabezpečiť oddelenie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vhodného na prípravu na opätovné použitie od ostatného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pred jeho ďalšou prepravou,</w:t>
            </w:r>
          </w:p>
          <w:p w:rsidR="00394A91" w:rsidRPr="006E22AA" w:rsidRDefault="00625539" w:rsidP="00730000">
            <w:pPr>
              <w:pStyle w:val="Odsekzoznamu"/>
              <w:numPr>
                <w:ilvl w:val="0"/>
                <w:numId w:val="19"/>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na žiadosť spracovateľa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zabezpečiť poskytnutie informácií o príprave na opätovné použitie a spracovanie pre každý typ nového elektrozariadenia, ktoré po prvýkrát uvádza na trh.</w:t>
            </w:r>
          </w:p>
          <w:p w:rsidR="00625539" w:rsidRPr="006E22AA" w:rsidRDefault="00625539" w:rsidP="00625539">
            <w:pPr>
              <w:spacing w:after="0"/>
              <w:rPr>
                <w:sz w:val="24"/>
                <w:szCs w:val="24"/>
              </w:rPr>
            </w:pPr>
          </w:p>
          <w:p w:rsidR="00625539" w:rsidRPr="006E22AA" w:rsidRDefault="00625539" w:rsidP="00625539">
            <w:pPr>
              <w:spacing w:after="0"/>
              <w:rPr>
                <w:sz w:val="24"/>
                <w:szCs w:val="24"/>
                <w:lang w:eastAsia="sk-SK"/>
              </w:rPr>
            </w:pPr>
            <w:r w:rsidRPr="006E22AA">
              <w:rPr>
                <w:sz w:val="24"/>
                <w:szCs w:val="24"/>
              </w:rPr>
              <w:t xml:space="preserve">Spracovateľ </w:t>
            </w:r>
            <w:proofErr w:type="spellStart"/>
            <w:r w:rsidRPr="006E22AA">
              <w:rPr>
                <w:sz w:val="24"/>
                <w:szCs w:val="24"/>
              </w:rPr>
              <w:t>elektroodpadu</w:t>
            </w:r>
            <w:proofErr w:type="spellEnd"/>
            <w:r w:rsidRPr="006E22AA">
              <w:rPr>
                <w:sz w:val="24"/>
                <w:szCs w:val="24"/>
              </w:rPr>
              <w:t xml:space="preserve"> je okrem povinností podľa § 14 a 17  povinný</w:t>
            </w:r>
          </w:p>
          <w:p w:rsidR="00394A91" w:rsidRPr="006E22AA" w:rsidRDefault="00394A91" w:rsidP="00394A91">
            <w:pPr>
              <w:pStyle w:val="Odsekzoznamu"/>
              <w:spacing w:after="0" w:line="240" w:lineRule="auto"/>
              <w:ind w:left="0"/>
              <w:jc w:val="both"/>
              <w:rPr>
                <w:rFonts w:ascii="Times New Roman" w:hAnsi="Times New Roman" w:cs="Times New Roman"/>
                <w:sz w:val="24"/>
                <w:szCs w:val="24"/>
                <w:lang w:eastAsia="sk-SK"/>
              </w:rPr>
            </w:pPr>
          </w:p>
          <w:p w:rsidR="00625539" w:rsidRPr="006E22AA" w:rsidRDefault="00625539" w:rsidP="00625539">
            <w:pPr>
              <w:pStyle w:val="Standard"/>
              <w:numPr>
                <w:ilvl w:val="0"/>
                <w:numId w:val="6"/>
              </w:numPr>
              <w:spacing w:after="0" w:line="240" w:lineRule="auto"/>
              <w:ind w:left="673"/>
              <w:jc w:val="both"/>
              <w:rPr>
                <w:rFonts w:ascii="Times New Roman" w:hAnsi="Times New Roman" w:cs="Times New Roman"/>
                <w:sz w:val="24"/>
                <w:szCs w:val="24"/>
              </w:rPr>
            </w:pPr>
            <w:r w:rsidRPr="006E22AA">
              <w:rPr>
                <w:rFonts w:ascii="Times New Roman" w:hAnsi="Times New Roman" w:cs="Times New Roman"/>
                <w:sz w:val="24"/>
                <w:szCs w:val="24"/>
              </w:rPr>
              <w:t xml:space="preserve">zabezpečiť spracovanie všetkého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ktorý sa zaviazal spracovať na základe zmluvného vzťahu s výrobcom elektrozariadení alebo organizáciou zodpovednosti výrobcov </w:t>
            </w:r>
            <w:r w:rsidRPr="006E22AA">
              <w:rPr>
                <w:rFonts w:ascii="Times New Roman" w:hAnsi="Times New Roman" w:cs="Times New Roman"/>
                <w:sz w:val="24"/>
                <w:szCs w:val="24"/>
                <w:lang w:eastAsia="sk-SK"/>
              </w:rPr>
              <w:t>zastupujúcou výrobcov elektrozariadení</w:t>
            </w:r>
            <w:r w:rsidRPr="006E22AA">
              <w:rPr>
                <w:rFonts w:ascii="Times New Roman" w:hAnsi="Times New Roman" w:cs="Times New Roman"/>
                <w:sz w:val="24"/>
                <w:szCs w:val="24"/>
              </w:rPr>
              <w:t>,</w:t>
            </w:r>
          </w:p>
          <w:p w:rsidR="00625539" w:rsidRPr="006E22AA" w:rsidRDefault="00625539" w:rsidP="00625539">
            <w:pPr>
              <w:pStyle w:val="Standard"/>
              <w:numPr>
                <w:ilvl w:val="0"/>
                <w:numId w:val="6"/>
              </w:numPr>
              <w:spacing w:after="0" w:line="240" w:lineRule="auto"/>
              <w:ind w:left="673"/>
              <w:jc w:val="both"/>
              <w:rPr>
                <w:rFonts w:ascii="Times New Roman" w:hAnsi="Times New Roman" w:cs="Times New Roman"/>
                <w:sz w:val="24"/>
                <w:szCs w:val="24"/>
              </w:rPr>
            </w:pPr>
            <w:r w:rsidRPr="006E22AA">
              <w:rPr>
                <w:rFonts w:ascii="Times New Roman" w:hAnsi="Times New Roman" w:cs="Times New Roman"/>
                <w:sz w:val="24"/>
                <w:szCs w:val="24"/>
              </w:rPr>
              <w:t xml:space="preserve">kompletne spracovať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uvedený v písmene g) vrátane zabezpečenia opätovného použitia častí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vhodných na prípravu na opätovné použitie, zhodnotenia odpadov zo spracovania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najmä recykláciou a zneškodnenia nevyužiteľných zvyškov,</w:t>
            </w:r>
          </w:p>
          <w:p w:rsidR="00394A91" w:rsidRPr="006E22AA" w:rsidRDefault="00394A91" w:rsidP="00394A91">
            <w:pPr>
              <w:pStyle w:val="Standard"/>
              <w:spacing w:after="0" w:line="240" w:lineRule="auto"/>
              <w:ind w:left="360"/>
              <w:jc w:val="both"/>
              <w:rPr>
                <w:rFonts w:ascii="Times New Roman" w:hAnsi="Times New Roman" w:cs="Times New Roman"/>
                <w:sz w:val="24"/>
                <w:szCs w:val="24"/>
                <w:lang w:eastAsia="sk-SK"/>
              </w:rPr>
            </w:pPr>
          </w:p>
          <w:p w:rsidR="003E2843" w:rsidRPr="006E22AA" w:rsidRDefault="003E2843">
            <w:pPr>
              <w:pStyle w:val="Normlny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Pr="006E22AA" w:rsidRDefault="00007884"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 xml:space="preserve">Č </w:t>
            </w:r>
            <w:r w:rsidR="000121E4" w:rsidRPr="006E22AA">
              <w:rPr>
                <w:spacing w:val="0"/>
                <w:sz w:val="24"/>
                <w:szCs w:val="24"/>
                <w:lang w:eastAsia="sk-SK"/>
              </w:rPr>
              <w:t>8</w:t>
            </w:r>
          </w:p>
          <w:p w:rsidR="003E2843" w:rsidRPr="006E22AA" w:rsidRDefault="00007884"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 </w:t>
            </w:r>
            <w:r w:rsidR="00210551" w:rsidRPr="006E22AA">
              <w:rPr>
                <w:spacing w:val="0"/>
                <w:sz w:val="24"/>
                <w:szCs w:val="24"/>
                <w:lang w:eastAsia="sk-SK"/>
              </w:rPr>
              <w:t>(</w:t>
            </w:r>
            <w:r w:rsidRPr="006E22AA">
              <w:rPr>
                <w:spacing w:val="0"/>
                <w:sz w:val="24"/>
                <w:szCs w:val="24"/>
                <w:lang w:eastAsia="sk-SK"/>
              </w:rPr>
              <w:t>2</w:t>
            </w:r>
            <w:r w:rsidR="00210551" w:rsidRPr="006E22AA">
              <w:rPr>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2. Náležité spracovanie, iné ako príprava na opätovné použitie, a činnosti zhodnocovania alebo recyklácie zahŕňajú minimálne odstránenie všetkých kvapalín a selektívne spracovanie v súlade s prílohou VII. </w:t>
            </w:r>
          </w:p>
          <w:p w:rsidR="003E2843" w:rsidRPr="006E22AA" w:rsidRDefault="003E2843" w:rsidP="00007884">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394A91">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w:t>
            </w:r>
            <w:r w:rsidR="002D0310">
              <w:rPr>
                <w:spacing w:val="0"/>
                <w:sz w:val="24"/>
                <w:szCs w:val="24"/>
                <w:lang w:eastAsia="sk-SK"/>
              </w:rPr>
              <w:t>, 2</w:t>
            </w:r>
          </w:p>
        </w:tc>
        <w:tc>
          <w:tcPr>
            <w:tcW w:w="1260" w:type="dxa"/>
            <w:tcBorders>
              <w:top w:val="single" w:sz="4" w:space="0" w:color="auto"/>
              <w:left w:val="single" w:sz="4" w:space="0" w:color="auto"/>
              <w:bottom w:val="single" w:sz="4" w:space="0" w:color="auto"/>
              <w:right w:val="single" w:sz="4" w:space="0" w:color="auto"/>
            </w:tcBorders>
          </w:tcPr>
          <w:p w:rsidR="003E2843" w:rsidRDefault="00394A91" w:rsidP="00625539">
            <w:pPr>
              <w:pStyle w:val="Normlny0"/>
              <w:jc w:val="center"/>
              <w:rPr>
                <w:b/>
                <w:sz w:val="24"/>
                <w:szCs w:val="24"/>
              </w:rPr>
            </w:pPr>
            <w:r w:rsidRPr="006E22AA">
              <w:rPr>
                <w:b/>
                <w:sz w:val="24"/>
                <w:szCs w:val="24"/>
              </w:rPr>
              <w:t>§ 4</w:t>
            </w:r>
            <w:r w:rsidR="00625539" w:rsidRPr="006E22AA">
              <w:rPr>
                <w:b/>
                <w:sz w:val="24"/>
                <w:szCs w:val="24"/>
              </w:rPr>
              <w:t>1</w:t>
            </w:r>
            <w:r w:rsidRPr="006E22AA">
              <w:rPr>
                <w:b/>
                <w:sz w:val="24"/>
                <w:szCs w:val="24"/>
              </w:rPr>
              <w:t xml:space="preserve">  P</w:t>
            </w:r>
            <w:r w:rsidR="00625539" w:rsidRPr="006E22AA">
              <w:rPr>
                <w:b/>
                <w:sz w:val="24"/>
                <w:szCs w:val="24"/>
              </w:rPr>
              <w:t>i</w:t>
            </w:r>
            <w:r w:rsidRPr="006E22AA">
              <w:rPr>
                <w:b/>
                <w:sz w:val="24"/>
                <w:szCs w:val="24"/>
              </w:rPr>
              <w:t>),</w:t>
            </w:r>
            <w:r w:rsidR="00625539" w:rsidRPr="006E22AA">
              <w:rPr>
                <w:b/>
                <w:sz w:val="24"/>
                <w:szCs w:val="24"/>
              </w:rPr>
              <w:t>j</w:t>
            </w:r>
            <w:r w:rsidRPr="006E22AA">
              <w:rPr>
                <w:b/>
                <w:sz w:val="24"/>
                <w:szCs w:val="24"/>
              </w:rPr>
              <w:t>),</w:t>
            </w:r>
            <w:r w:rsidR="00625539" w:rsidRPr="006E22AA">
              <w:rPr>
                <w:b/>
                <w:sz w:val="24"/>
                <w:szCs w:val="24"/>
              </w:rPr>
              <w:t>k</w:t>
            </w:r>
            <w:r w:rsidRPr="006E22AA">
              <w:rPr>
                <w:b/>
                <w:sz w:val="24"/>
                <w:szCs w:val="24"/>
              </w:rPr>
              <w:t>)</w:t>
            </w:r>
          </w:p>
          <w:p w:rsidR="002D0310" w:rsidRPr="006E22AA" w:rsidRDefault="002D0310" w:rsidP="00625539">
            <w:pPr>
              <w:pStyle w:val="Normlny0"/>
              <w:jc w:val="center"/>
              <w:rPr>
                <w:b/>
                <w:sz w:val="24"/>
                <w:szCs w:val="24"/>
              </w:rPr>
            </w:pPr>
            <w:r>
              <w:rPr>
                <w:b/>
                <w:sz w:val="24"/>
                <w:szCs w:val="24"/>
              </w:rPr>
              <w:t>Vyhláška</w:t>
            </w:r>
          </w:p>
        </w:tc>
        <w:tc>
          <w:tcPr>
            <w:tcW w:w="4500" w:type="dxa"/>
            <w:tcBorders>
              <w:top w:val="single" w:sz="4" w:space="0" w:color="auto"/>
              <w:left w:val="single" w:sz="4" w:space="0" w:color="auto"/>
              <w:bottom w:val="single" w:sz="4" w:space="0" w:color="auto"/>
              <w:right w:val="single" w:sz="4" w:space="0" w:color="auto"/>
            </w:tcBorders>
          </w:tcPr>
          <w:p w:rsidR="003E2843" w:rsidRPr="006E22AA" w:rsidRDefault="00394A91" w:rsidP="00625539">
            <w:pPr>
              <w:pStyle w:val="Normlny0"/>
              <w:jc w:val="both"/>
              <w:rPr>
                <w:sz w:val="24"/>
                <w:szCs w:val="24"/>
              </w:rPr>
            </w:pPr>
            <w:r w:rsidRPr="006E22AA">
              <w:rPr>
                <w:sz w:val="24"/>
                <w:szCs w:val="24"/>
              </w:rPr>
              <w:t xml:space="preserve">Spracovateľ </w:t>
            </w:r>
            <w:proofErr w:type="spellStart"/>
            <w:r w:rsidRPr="006E22AA">
              <w:rPr>
                <w:sz w:val="24"/>
                <w:szCs w:val="24"/>
              </w:rPr>
              <w:t>elektroodpadu</w:t>
            </w:r>
            <w:proofErr w:type="spellEnd"/>
            <w:r w:rsidRPr="006E22AA">
              <w:rPr>
                <w:sz w:val="24"/>
                <w:szCs w:val="24"/>
              </w:rPr>
              <w:t xml:space="preserve"> je okrem povinností držiteľa odpadu a povinností prevádzkovateľa zariadenia (§ 17)  povinný</w:t>
            </w:r>
          </w:p>
          <w:p w:rsidR="00625539" w:rsidRPr="006E22AA" w:rsidRDefault="00625539" w:rsidP="00730000">
            <w:pPr>
              <w:pStyle w:val="Standard"/>
              <w:numPr>
                <w:ilvl w:val="1"/>
                <w:numId w:val="27"/>
              </w:numPr>
              <w:spacing w:after="0" w:line="240" w:lineRule="auto"/>
              <w:ind w:left="531"/>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nakladať s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tak, aby bol predovšetkým zbavený látok nebezpečných pre životné prostredie, prednostne odobrať z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všetky kvapaliny a komponenty, vykonať ďalšie opatrenia na zníženie negatívnych vplyvov na životné prostredie,</w:t>
            </w:r>
          </w:p>
          <w:p w:rsidR="00625539" w:rsidRPr="006E22AA" w:rsidRDefault="00625539" w:rsidP="00625539">
            <w:pPr>
              <w:pStyle w:val="Standard"/>
              <w:numPr>
                <w:ilvl w:val="0"/>
                <w:numId w:val="6"/>
              </w:numPr>
              <w:spacing w:after="0" w:line="240" w:lineRule="auto"/>
              <w:ind w:left="531"/>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skladovať a zaobchádzať s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pred jeho spracovaním </w:t>
            </w:r>
            <w:r w:rsidRPr="006E22AA">
              <w:rPr>
                <w:rFonts w:ascii="Times New Roman" w:hAnsi="Times New Roman" w:cs="Times New Roman"/>
                <w:sz w:val="24"/>
                <w:szCs w:val="24"/>
                <w:lang w:eastAsia="sk-SK"/>
              </w:rPr>
              <w:lastRenderedPageBreak/>
              <w:t>a počas jeho spracovania v súlade s technickými požiadavkami,</w:t>
            </w:r>
          </w:p>
          <w:p w:rsidR="00625539" w:rsidRPr="006E22AA" w:rsidRDefault="00625539" w:rsidP="00625539">
            <w:pPr>
              <w:pStyle w:val="Standard"/>
              <w:tabs>
                <w:tab w:val="left" w:pos="1702"/>
              </w:tabs>
              <w:spacing w:after="0" w:line="240" w:lineRule="auto"/>
              <w:ind w:left="531" w:hanging="425"/>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  k) prednostne odobrať z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w:t>
            </w:r>
            <w:r w:rsidRPr="006E22AA">
              <w:rPr>
                <w:rFonts w:ascii="Times New Roman" w:hAnsi="Times New Roman" w:cs="Times New Roman"/>
                <w:sz w:val="24"/>
                <w:szCs w:val="24"/>
              </w:rPr>
              <w:t>použité batérie a akumulátory, pokiaľ sú jeho súčasťou</w:t>
            </w:r>
            <w:r w:rsidRPr="006E22AA">
              <w:rPr>
                <w:rFonts w:ascii="Times New Roman" w:hAnsi="Times New Roman" w:cs="Times New Roman"/>
                <w:sz w:val="24"/>
                <w:szCs w:val="24"/>
                <w:lang w:eastAsia="sk-SK"/>
              </w:rPr>
              <w:t xml:space="preserve"> a zabezpečiť ich odovzdanie spracovateľovi určenému v zmluve podľa písmena g), </w:t>
            </w:r>
          </w:p>
          <w:p w:rsidR="00394A91" w:rsidRPr="006E22AA" w:rsidRDefault="00394A91" w:rsidP="00625539">
            <w:pPr>
              <w:pStyle w:val="Standard"/>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Pr="006E22AA" w:rsidRDefault="0014091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 xml:space="preserve">Č </w:t>
            </w:r>
            <w:r w:rsidR="000121E4" w:rsidRPr="006E22AA">
              <w:rPr>
                <w:spacing w:val="0"/>
                <w:sz w:val="24"/>
                <w:szCs w:val="24"/>
                <w:lang w:eastAsia="sk-SK"/>
              </w:rPr>
              <w:t>8</w:t>
            </w:r>
          </w:p>
          <w:p w:rsidR="003E2843" w:rsidRPr="006E22AA" w:rsidRDefault="0014091E"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 </w:t>
            </w:r>
            <w:r w:rsidR="00210551" w:rsidRPr="006E22AA">
              <w:rPr>
                <w:spacing w:val="0"/>
                <w:sz w:val="24"/>
                <w:szCs w:val="24"/>
                <w:lang w:eastAsia="sk-SK"/>
              </w:rPr>
              <w:t>(</w:t>
            </w:r>
            <w:r w:rsidRPr="006E22AA">
              <w:rPr>
                <w:spacing w:val="0"/>
                <w:sz w:val="24"/>
                <w:szCs w:val="24"/>
                <w:lang w:eastAsia="sk-SK"/>
              </w:rPr>
              <w:t>3</w:t>
            </w:r>
            <w:r w:rsidR="00210551" w:rsidRPr="006E22AA">
              <w:rPr>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3. Členské štáty zabezpečia, aby výrobcovia alebo tretie strany konajúce v ich mene vytvorili systémy na zabezpečenie zhodnocovania OEEZ za použitia najlepších dostupných techník. Systémy môžu výrobcovia vytvoriť individuálne alebo kolektívne. Členské štáty zabezpečia, aby každé zariadenie alebo podnik vykonávajúci zber alebo spracovateľské činnosti skladoval OEEZ a zaobchádzal s ním v súlade s technickými požiadavkami uvedenými v prílohe VIII. </w:t>
            </w:r>
          </w:p>
          <w:p w:rsidR="003E2843" w:rsidRPr="006E22AA" w:rsidRDefault="003E2843" w:rsidP="00AE2227">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A4512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2E217B" w:rsidRPr="006E22AA" w:rsidRDefault="002E217B">
            <w:pPr>
              <w:pStyle w:val="Normlny0"/>
              <w:jc w:val="center"/>
              <w:rPr>
                <w:sz w:val="24"/>
                <w:szCs w:val="24"/>
              </w:rPr>
            </w:pPr>
            <w:r w:rsidRPr="006E22AA">
              <w:rPr>
                <w:sz w:val="24"/>
                <w:szCs w:val="24"/>
              </w:rPr>
              <w:t>§ 27 O6</w:t>
            </w:r>
          </w:p>
          <w:p w:rsidR="00237961" w:rsidRPr="006E22AA" w:rsidRDefault="00237961">
            <w:pPr>
              <w:pStyle w:val="Normlny0"/>
              <w:jc w:val="center"/>
              <w:rPr>
                <w:sz w:val="24"/>
                <w:szCs w:val="24"/>
              </w:rPr>
            </w:pPr>
            <w:r w:rsidRPr="006E22AA">
              <w:rPr>
                <w:sz w:val="24"/>
                <w:szCs w:val="24"/>
              </w:rPr>
              <w:t>§ 3</w:t>
            </w:r>
            <w:r w:rsidR="00CD52DB" w:rsidRPr="006E22AA">
              <w:rPr>
                <w:sz w:val="24"/>
                <w:szCs w:val="24"/>
              </w:rPr>
              <w:t>4</w:t>
            </w:r>
            <w:r w:rsidRPr="006E22AA">
              <w:rPr>
                <w:sz w:val="24"/>
                <w:szCs w:val="24"/>
              </w:rPr>
              <w:t xml:space="preserve"> O1 </w:t>
            </w:r>
            <w:proofErr w:type="spellStart"/>
            <w:r w:rsidRPr="006E22AA">
              <w:rPr>
                <w:sz w:val="24"/>
                <w:szCs w:val="24"/>
              </w:rPr>
              <w:t>P</w:t>
            </w:r>
            <w:r w:rsidR="00CD52DB" w:rsidRPr="006E22AA">
              <w:rPr>
                <w:sz w:val="24"/>
                <w:szCs w:val="24"/>
              </w:rPr>
              <w:t>j</w:t>
            </w:r>
            <w:proofErr w:type="spellEnd"/>
            <w:r w:rsidRPr="006E22AA">
              <w:rPr>
                <w:sz w:val="24"/>
                <w:szCs w:val="24"/>
              </w:rPr>
              <w:t>)</w:t>
            </w:r>
          </w:p>
          <w:p w:rsidR="00237961" w:rsidRPr="006E22AA" w:rsidRDefault="00237961" w:rsidP="00CD52DB">
            <w:pPr>
              <w:pStyle w:val="Normlny0"/>
              <w:jc w:val="center"/>
              <w:rPr>
                <w:sz w:val="24"/>
                <w:szCs w:val="24"/>
              </w:rPr>
            </w:pPr>
            <w:r w:rsidRPr="006E22AA">
              <w:rPr>
                <w:sz w:val="24"/>
                <w:szCs w:val="24"/>
              </w:rPr>
              <w:t>§ 4</w:t>
            </w:r>
            <w:r w:rsidR="00CD52DB" w:rsidRPr="006E22AA">
              <w:rPr>
                <w:sz w:val="24"/>
                <w:szCs w:val="24"/>
              </w:rPr>
              <w:t>1</w:t>
            </w:r>
            <w:r w:rsidRPr="006E22AA">
              <w:rPr>
                <w:sz w:val="24"/>
                <w:szCs w:val="24"/>
              </w:rPr>
              <w:t xml:space="preserve"> O1 </w:t>
            </w:r>
            <w:proofErr w:type="spellStart"/>
            <w:r w:rsidRPr="006E22AA">
              <w:rPr>
                <w:sz w:val="24"/>
                <w:szCs w:val="24"/>
              </w:rPr>
              <w:t>P</w:t>
            </w:r>
            <w:r w:rsidR="00CD52DB" w:rsidRPr="006E22AA">
              <w:rPr>
                <w:sz w:val="24"/>
                <w:szCs w:val="24"/>
              </w:rPr>
              <w:t>j</w:t>
            </w:r>
            <w:proofErr w:type="spellEnd"/>
            <w:r w:rsidRPr="006E22AA">
              <w:rPr>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2E217B" w:rsidRPr="006E22AA" w:rsidRDefault="00776E2F" w:rsidP="00CD52DB">
            <w:pPr>
              <w:rPr>
                <w:sz w:val="24"/>
                <w:szCs w:val="24"/>
              </w:rPr>
            </w:pPr>
            <w:r w:rsidRPr="006E22AA">
              <w:rPr>
                <w:sz w:val="24"/>
                <w:szCs w:val="24"/>
              </w:rPr>
              <w:t xml:space="preserve"> </w:t>
            </w:r>
            <w:r w:rsidR="00CD52DB" w:rsidRPr="006E22AA">
              <w:rPr>
                <w:sz w:val="24"/>
                <w:szCs w:val="24"/>
              </w:rPr>
              <w:t>(6) Výrobca vybraného výrobku zabezpečuje plnenie povinností ustanovených v odseku 4 písm. d) až k) (ďalej len „vybrané povinnosti“) vytvorením systému individuálneho nakladania s vybraným prúdom odpadu (ďalej len „individuálne“), alebo prostredníctvom jednej organizácie zodpovednosti výrobcov a jej systému združeného nakladania s vybraným prúdom odpadu (ďalej len „kolektívne“),</w:t>
            </w:r>
            <w:r w:rsidR="00CD52DB" w:rsidRPr="006E22AA">
              <w:rPr>
                <w:color w:val="00B0F0"/>
                <w:sz w:val="24"/>
                <w:szCs w:val="24"/>
              </w:rPr>
              <w:t xml:space="preserve"> </w:t>
            </w:r>
            <w:r w:rsidR="00CD52DB" w:rsidRPr="006E22AA">
              <w:rPr>
                <w:sz w:val="24"/>
                <w:szCs w:val="24"/>
              </w:rPr>
              <w:t>ak v osobitnom oddiele tejto časti zákona nie je ustanovené inak</w:t>
            </w:r>
          </w:p>
          <w:p w:rsidR="00237961" w:rsidRPr="006E22AA" w:rsidRDefault="00237961" w:rsidP="00237961">
            <w:pPr>
              <w:autoSpaceDE w:val="0"/>
              <w:spacing w:after="0"/>
              <w:rPr>
                <w:sz w:val="24"/>
                <w:szCs w:val="24"/>
              </w:rPr>
            </w:pPr>
          </w:p>
          <w:p w:rsidR="00237961" w:rsidRPr="006E22AA" w:rsidRDefault="00237961" w:rsidP="009B7761">
            <w:pPr>
              <w:pStyle w:val="Odsekzoznamu"/>
              <w:numPr>
                <w:ilvl w:val="0"/>
                <w:numId w:val="52"/>
              </w:numPr>
              <w:spacing w:after="0"/>
              <w:rPr>
                <w:rFonts w:ascii="Times New Roman" w:hAnsi="Times New Roman" w:cs="Times New Roman"/>
                <w:sz w:val="24"/>
                <w:szCs w:val="24"/>
                <w:lang w:eastAsia="sk-SK"/>
              </w:rPr>
            </w:pPr>
            <w:r w:rsidRPr="006E22AA">
              <w:rPr>
                <w:rFonts w:ascii="Times New Roman" w:hAnsi="Times New Roman" w:cs="Times New Roman"/>
                <w:sz w:val="24"/>
                <w:szCs w:val="24"/>
                <w:lang w:eastAsia="sk-SK"/>
              </w:rPr>
              <w:t>Výrobca elektrozariadení je v súlade s povinnosťami uvedenými v § 27 ods. 4 povinný</w:t>
            </w:r>
          </w:p>
          <w:p w:rsidR="00237961" w:rsidRPr="006E22AA" w:rsidRDefault="00CD52DB" w:rsidP="00CD52DB">
            <w:pPr>
              <w:pStyle w:val="Standard"/>
              <w:tabs>
                <w:tab w:val="left" w:pos="531"/>
              </w:tabs>
              <w:spacing w:after="0" w:line="240" w:lineRule="auto"/>
              <w:ind w:left="360"/>
              <w:jc w:val="both"/>
              <w:rPr>
                <w:rFonts w:ascii="Times New Roman" w:hAnsi="Times New Roman" w:cs="Times New Roman"/>
                <w:sz w:val="24"/>
                <w:szCs w:val="24"/>
              </w:rPr>
            </w:pPr>
            <w:r w:rsidRPr="006E22AA">
              <w:rPr>
                <w:rFonts w:ascii="Times New Roman" w:hAnsi="Times New Roman" w:cs="Times New Roman"/>
                <w:sz w:val="24"/>
                <w:szCs w:val="24"/>
                <w:lang w:eastAsia="sk-SK"/>
              </w:rPr>
              <w:t>j)</w:t>
            </w:r>
            <w:r w:rsidR="00237961" w:rsidRPr="006E22AA">
              <w:rPr>
                <w:rFonts w:ascii="Times New Roman" w:hAnsi="Times New Roman" w:cs="Times New Roman"/>
                <w:sz w:val="24"/>
                <w:szCs w:val="24"/>
                <w:lang w:eastAsia="sk-SK"/>
              </w:rPr>
              <w:t xml:space="preserve">zabezpečiť v  rozsahu podľa prílohy č. 4 kompletné spracovanie elektroodpadu </w:t>
            </w:r>
            <w:r w:rsidR="00237961" w:rsidRPr="006E22AA">
              <w:rPr>
                <w:rFonts w:ascii="Times New Roman" w:hAnsi="Times New Roman" w:cs="Times New Roman"/>
                <w:sz w:val="24"/>
                <w:szCs w:val="24"/>
              </w:rPr>
              <w:t>vrátane zabezpečenia opätovného použitia častí elektroodpadu vhodných na opätovné použitie, zhodnotenia odpadov zo spracovania elektroodpadu najmä recykláciou a zneškodnenia nevyužiteľných zvyškov,</w:t>
            </w:r>
          </w:p>
          <w:p w:rsidR="00237961" w:rsidRPr="006E22AA" w:rsidRDefault="00237961" w:rsidP="00237961">
            <w:pPr>
              <w:pStyle w:val="Standard"/>
              <w:tabs>
                <w:tab w:val="left" w:pos="531"/>
              </w:tabs>
              <w:spacing w:after="0" w:line="240" w:lineRule="auto"/>
              <w:ind w:left="720"/>
              <w:jc w:val="both"/>
              <w:rPr>
                <w:rFonts w:ascii="Times New Roman" w:hAnsi="Times New Roman" w:cs="Times New Roman"/>
                <w:sz w:val="24"/>
                <w:szCs w:val="24"/>
              </w:rPr>
            </w:pPr>
          </w:p>
          <w:p w:rsidR="00237961" w:rsidRPr="006E22AA" w:rsidRDefault="00237961" w:rsidP="00237961">
            <w:pPr>
              <w:pStyle w:val="Standard"/>
              <w:spacing w:after="0" w:line="240" w:lineRule="auto"/>
              <w:ind w:left="425" w:hanging="425"/>
              <w:jc w:val="both"/>
              <w:rPr>
                <w:rFonts w:ascii="Times New Roman" w:hAnsi="Times New Roman" w:cs="Times New Roman"/>
                <w:sz w:val="24"/>
                <w:szCs w:val="24"/>
              </w:rPr>
            </w:pPr>
            <w:r w:rsidRPr="006E22AA">
              <w:rPr>
                <w:rFonts w:ascii="Times New Roman" w:hAnsi="Times New Roman" w:cs="Times New Roman"/>
                <w:sz w:val="24"/>
                <w:szCs w:val="24"/>
              </w:rPr>
              <w:lastRenderedPageBreak/>
              <w:t>(1)</w:t>
            </w:r>
            <w:r w:rsidRPr="006E22AA">
              <w:rPr>
                <w:rFonts w:ascii="Times New Roman" w:hAnsi="Times New Roman" w:cs="Times New Roman"/>
                <w:sz w:val="24"/>
                <w:szCs w:val="24"/>
              </w:rPr>
              <w:tab/>
              <w:t>Spracovateľ elektroodpadu je okrem povinností držiteľa odpadu a povinností prevádzkovateľa zariadenia (§ 17)  povinný</w:t>
            </w:r>
          </w:p>
          <w:p w:rsidR="00237961" w:rsidRPr="006E22AA" w:rsidRDefault="00237961" w:rsidP="00237961">
            <w:pPr>
              <w:pStyle w:val="Standard"/>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       </w:t>
            </w:r>
            <w:r w:rsidR="00CD52DB" w:rsidRPr="006E22AA">
              <w:rPr>
                <w:rFonts w:ascii="Times New Roman" w:hAnsi="Times New Roman" w:cs="Times New Roman"/>
                <w:sz w:val="24"/>
                <w:szCs w:val="24"/>
                <w:lang w:eastAsia="sk-SK"/>
              </w:rPr>
              <w:t>j</w:t>
            </w:r>
            <w:r w:rsidRPr="006E22AA">
              <w:rPr>
                <w:rFonts w:ascii="Times New Roman" w:hAnsi="Times New Roman" w:cs="Times New Roman"/>
                <w:sz w:val="24"/>
                <w:szCs w:val="24"/>
                <w:lang w:eastAsia="sk-SK"/>
              </w:rPr>
              <w:t xml:space="preserve">) skladovať a zaobchádzať s  elektroodpadom pred jeho spracovaním a počas jeho spracovania v súlade s technickými požiadavkami </w:t>
            </w:r>
          </w:p>
          <w:p w:rsidR="00237961" w:rsidRPr="006E22AA" w:rsidRDefault="00237961" w:rsidP="00237961">
            <w:pPr>
              <w:pStyle w:val="Standard"/>
              <w:tabs>
                <w:tab w:val="left" w:pos="531"/>
              </w:tabs>
              <w:spacing w:after="0" w:line="240" w:lineRule="auto"/>
              <w:jc w:val="both"/>
              <w:rPr>
                <w:rFonts w:ascii="Times New Roman" w:hAnsi="Times New Roman" w:cs="Times New Roman"/>
                <w:sz w:val="24"/>
                <w:szCs w:val="24"/>
              </w:rPr>
            </w:pPr>
          </w:p>
          <w:p w:rsidR="00237961" w:rsidRPr="006E22AA" w:rsidRDefault="00237961" w:rsidP="00237961">
            <w:pPr>
              <w:pStyle w:val="Odsekzoznamu"/>
              <w:spacing w:after="0"/>
              <w:ind w:left="389"/>
              <w:rPr>
                <w:rFonts w:ascii="Times New Roman" w:hAnsi="Times New Roman" w:cs="Times New Roman"/>
                <w:sz w:val="24"/>
                <w:szCs w:val="24"/>
                <w:lang w:eastAsia="sk-SK"/>
              </w:rPr>
            </w:pPr>
          </w:p>
          <w:p w:rsidR="00237961" w:rsidRPr="006E22AA" w:rsidRDefault="00237961" w:rsidP="00237961">
            <w:pPr>
              <w:autoSpaceDE w:val="0"/>
              <w:spacing w:after="0"/>
              <w:rPr>
                <w:sz w:val="24"/>
                <w:szCs w:val="24"/>
              </w:rPr>
            </w:pPr>
          </w:p>
          <w:p w:rsidR="002E217B" w:rsidRPr="006E22AA" w:rsidRDefault="002E217B" w:rsidP="002E217B">
            <w:pPr>
              <w:pStyle w:val="Odsekzoznamu"/>
              <w:autoSpaceDE w:val="0"/>
              <w:spacing w:after="0"/>
              <w:ind w:left="1065" w:hanging="959"/>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8D1C8D">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Pr="006E22AA" w:rsidRDefault="0023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 xml:space="preserve">Č </w:t>
            </w:r>
            <w:r w:rsidR="000121E4" w:rsidRPr="006E22AA">
              <w:rPr>
                <w:spacing w:val="0"/>
                <w:sz w:val="24"/>
                <w:szCs w:val="24"/>
                <w:lang w:eastAsia="sk-SK"/>
              </w:rPr>
              <w:t>8</w:t>
            </w:r>
          </w:p>
          <w:p w:rsidR="003E2843" w:rsidRPr="006E22AA" w:rsidRDefault="0023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 </w:t>
            </w:r>
            <w:r w:rsidR="00210551" w:rsidRPr="006E22AA">
              <w:rPr>
                <w:spacing w:val="0"/>
                <w:sz w:val="24"/>
                <w:szCs w:val="24"/>
                <w:lang w:eastAsia="sk-SK"/>
              </w:rPr>
              <w:t>(</w:t>
            </w:r>
            <w:r w:rsidRPr="006E22AA">
              <w:rPr>
                <w:spacing w:val="0"/>
                <w:sz w:val="24"/>
                <w:szCs w:val="24"/>
                <w:lang w:eastAsia="sk-SK"/>
              </w:rPr>
              <w:t>4</w:t>
            </w:r>
            <w:r w:rsidR="00210551" w:rsidRPr="006E22AA">
              <w:rPr>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4. Komisia je splnomocnená v súlade s článkom 20 prijať delegované akty týkajúce sa zmien a doplnení prílohy VII, aby sa zaviedli iné spracovateľské technológie zabezpečujúce minimálne rovnakú úroveň ochrany zdravia ľudí a životného prostredia.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Komisia prednostne vyhodnotí, či sa majú zmeniť a doplniť údaje týkajúce sa dosiek s plošnými spojmi mobilných telefónov a obrazoviek z tekutých kryštálov. Komisia je vyzvaná, aby vyhodnotila, či sú potrebné pozmeňujúce a doplňujúce návrhy k prílohe VII v záujme zohľadnenia nanomateriálov obsiahnutých v EEZ. </w:t>
            </w:r>
          </w:p>
          <w:p w:rsidR="003E2843" w:rsidRPr="006E22AA" w:rsidRDefault="003E2843" w:rsidP="00430A36">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B361A0">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3E2843" w:rsidRPr="006E22AA" w:rsidRDefault="003E2843">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3E2843">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3E2843" w:rsidRPr="006E22AA" w:rsidRDefault="003E2843">
            <w:pPr>
              <w:pStyle w:val="Normlny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rsidRPr="000066CD">
        <w:tc>
          <w:tcPr>
            <w:tcW w:w="899" w:type="dxa"/>
            <w:tcBorders>
              <w:top w:val="single" w:sz="4" w:space="0" w:color="auto"/>
              <w:left w:val="single" w:sz="12" w:space="0" w:color="auto"/>
              <w:bottom w:val="single" w:sz="4" w:space="0" w:color="auto"/>
              <w:right w:val="single" w:sz="4" w:space="0" w:color="auto"/>
            </w:tcBorders>
          </w:tcPr>
          <w:p w:rsidR="003E2843" w:rsidRPr="006E22AA" w:rsidRDefault="0023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Č </w:t>
            </w:r>
            <w:r w:rsidR="000121E4" w:rsidRPr="006E22AA">
              <w:rPr>
                <w:spacing w:val="0"/>
                <w:sz w:val="24"/>
                <w:szCs w:val="24"/>
                <w:lang w:eastAsia="sk-SK"/>
              </w:rPr>
              <w:t>8</w:t>
            </w:r>
          </w:p>
          <w:p w:rsidR="000121E4" w:rsidRPr="006E22AA" w:rsidRDefault="000121E4" w:rsidP="000121E4">
            <w:pPr>
              <w:widowControl/>
              <w:autoSpaceDE w:val="0"/>
              <w:autoSpaceDN w:val="0"/>
              <w:spacing w:before="0" w:after="0"/>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5. V záujme ochrany životného prostredia môžu členské štáty stanoviť normy minimálnej kvality pre spracovanie vyzbieraného OEEZ.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Členské štáty, ktoré si zvolia takéto normy kvality, to oznámia Komisii, ktorá tieto normy uverejní.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lastRenderedPageBreak/>
              <w:t>Komisia najneskôr do 14. februára 2013 požiada európske organizácie pre normalizáciu, aby vypracovali európske normy pre spracovanie OEEZ vrátane zhodnocovania, recyklácie a prípravy na opätovné použitie. Tieto normy zohľadnia súčasný stav v oblasti technológií.</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S cieľom zabezpečiť jednotné podmienky vykonávania tohto článku môže Komisia prijať vykonávacie akty, ktorými ustanoví normy minimálnej kvality založené najmä na normách vypracovaných európskymi organizáciami pre normalizáciu. Tieto vykonávacie akty sa prijmú v súlade s postupom preskúmania uvedeným v článku 21 ods. 2. </w:t>
            </w:r>
          </w:p>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Odkaz na normy prijaté Komisiou sa uverejní. </w:t>
            </w:r>
          </w:p>
          <w:p w:rsidR="003E2843" w:rsidRPr="006E22AA" w:rsidRDefault="003E2843" w:rsidP="00236AAB">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237961">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O</w:t>
            </w:r>
          </w:p>
          <w:p w:rsidR="00237961" w:rsidRPr="006E22AA" w:rsidRDefault="00237961">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3E2843" w:rsidRPr="006E22AA" w:rsidRDefault="003E2843">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3E2843">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3E2843" w:rsidRPr="006E22AA" w:rsidRDefault="003E2843" w:rsidP="00E74214">
            <w:pPr>
              <w:widowControl/>
              <w:autoSpaceDE w:val="0"/>
              <w:autoSpaceDN w:val="0"/>
              <w:spacing w:before="0" w:after="0"/>
              <w:ind w:left="180" w:firstLine="54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3E2843" w:rsidRPr="000066CD">
        <w:tc>
          <w:tcPr>
            <w:tcW w:w="899" w:type="dxa"/>
            <w:tcBorders>
              <w:top w:val="single" w:sz="4" w:space="0" w:color="auto"/>
              <w:left w:val="single" w:sz="12" w:space="0" w:color="auto"/>
              <w:bottom w:val="single" w:sz="4" w:space="0" w:color="auto"/>
              <w:right w:val="single" w:sz="4" w:space="0" w:color="auto"/>
            </w:tcBorders>
          </w:tcPr>
          <w:p w:rsidR="000121E4" w:rsidRPr="006E22AA" w:rsidRDefault="00E4514F"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 xml:space="preserve">Č </w:t>
            </w:r>
            <w:r w:rsidR="000121E4" w:rsidRPr="006E22AA">
              <w:rPr>
                <w:spacing w:val="0"/>
                <w:sz w:val="24"/>
                <w:szCs w:val="24"/>
                <w:lang w:eastAsia="sk-SK"/>
              </w:rPr>
              <w:t xml:space="preserve">8 </w:t>
            </w:r>
          </w:p>
          <w:p w:rsidR="003E2843" w:rsidRPr="006E22AA" w:rsidRDefault="000121E4" w:rsidP="000121E4">
            <w:pPr>
              <w:widowControl/>
              <w:autoSpaceDE w:val="0"/>
              <w:autoSpaceDN w:val="0"/>
              <w:spacing w:before="0" w:after="0"/>
              <w:jc w:val="left"/>
              <w:rPr>
                <w:spacing w:val="0"/>
                <w:sz w:val="24"/>
                <w:szCs w:val="24"/>
                <w:lang w:eastAsia="sk-SK"/>
              </w:rPr>
            </w:pPr>
            <w:r w:rsidRPr="006E22AA">
              <w:rPr>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rsidR="000121E4" w:rsidRPr="006E22AA" w:rsidRDefault="000121E4" w:rsidP="000121E4">
            <w:pPr>
              <w:pStyle w:val="CM4"/>
              <w:spacing w:before="60" w:after="60"/>
              <w:rPr>
                <w:rFonts w:ascii="Times New Roman" w:hAnsi="Times New Roman"/>
                <w:color w:val="000000"/>
              </w:rPr>
            </w:pPr>
            <w:r w:rsidRPr="006E22AA">
              <w:rPr>
                <w:rFonts w:ascii="Times New Roman" w:hAnsi="Times New Roman"/>
                <w:color w:val="000000"/>
              </w:rPr>
              <w:t xml:space="preserve">6. Členské štáty podporia zariadenia alebo podniky, ktoré vykonávajú spracovateľské činnosti, aby zaviedli certifikované systémy environmentálneho manažmentu v súlade s nariadením Európskeho parlamentu a Rady (ES) č. 1221/2009 z 25. novembra 2009 o dobrovoľnej účasti organizácií v schéme Spoločenstva pre environmentálne manažérstvo a audit (EMAS) ( 1 ). </w:t>
            </w:r>
          </w:p>
          <w:p w:rsidR="003E2843" w:rsidRPr="006E22AA" w:rsidRDefault="003E2843" w:rsidP="00D14382">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6E22AA" w:rsidRDefault="00811552">
            <w:pPr>
              <w:widowControl/>
              <w:autoSpaceDE w:val="0"/>
              <w:autoSpaceDN w:val="0"/>
              <w:spacing w:before="0" w:after="0"/>
              <w:jc w:val="center"/>
              <w:rPr>
                <w:spacing w:val="0"/>
                <w:sz w:val="24"/>
                <w:szCs w:val="24"/>
                <w:lang w:eastAsia="sk-SK"/>
              </w:rPr>
            </w:pPr>
            <w:r w:rsidRPr="006E22AA">
              <w:rPr>
                <w:spacing w:val="0"/>
                <w:sz w:val="24"/>
                <w:szCs w:val="24"/>
                <w:lang w:eastAsia="sk-SK"/>
              </w:rPr>
              <w:t>D</w:t>
            </w:r>
          </w:p>
        </w:tc>
        <w:tc>
          <w:tcPr>
            <w:tcW w:w="1260" w:type="dxa"/>
            <w:tcBorders>
              <w:top w:val="single" w:sz="4" w:space="0" w:color="auto"/>
              <w:left w:val="nil"/>
              <w:bottom w:val="single" w:sz="4" w:space="0" w:color="auto"/>
              <w:right w:val="single" w:sz="4" w:space="0" w:color="auto"/>
            </w:tcBorders>
          </w:tcPr>
          <w:p w:rsidR="003E2843"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3E2843" w:rsidRPr="006E22AA" w:rsidRDefault="00811552" w:rsidP="003B6D2A">
            <w:pPr>
              <w:pStyle w:val="Normlny0"/>
              <w:jc w:val="center"/>
              <w:rPr>
                <w:b/>
                <w:sz w:val="24"/>
                <w:szCs w:val="24"/>
              </w:rPr>
            </w:pPr>
            <w:r w:rsidRPr="006E22AA">
              <w:rPr>
                <w:b/>
                <w:sz w:val="24"/>
                <w:szCs w:val="24"/>
              </w:rPr>
              <w:t>§ 9</w:t>
            </w:r>
            <w:r w:rsidR="003B6D2A" w:rsidRPr="006E22AA">
              <w:rPr>
                <w:b/>
                <w:sz w:val="24"/>
                <w:szCs w:val="24"/>
              </w:rPr>
              <w:t>2</w:t>
            </w:r>
            <w:r w:rsidRPr="006E22AA">
              <w:rPr>
                <w:b/>
                <w:sz w:val="24"/>
                <w:szCs w:val="24"/>
              </w:rPr>
              <w:t xml:space="preserve"> O</w:t>
            </w:r>
            <w:r w:rsidR="003B6D2A" w:rsidRPr="006E22AA">
              <w:rPr>
                <w:b/>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3B6D2A" w:rsidRPr="006E22AA" w:rsidRDefault="003B6D2A" w:rsidP="003B6D2A">
            <w:pPr>
              <w:pStyle w:val="western"/>
              <w:tabs>
                <w:tab w:val="left" w:pos="142"/>
                <w:tab w:val="left" w:pos="426"/>
              </w:tabs>
              <w:spacing w:before="0" w:after="0"/>
              <w:jc w:val="both"/>
              <w:rPr>
                <w:color w:val="auto"/>
              </w:rPr>
            </w:pPr>
            <w:r w:rsidRPr="006E22AA">
              <w:rPr>
                <w:color w:val="auto"/>
              </w:rPr>
              <w:t>(3) Ministerstvo predĺži platnosť autorizácie uvedenej v § 89 ods. 1 písm. a)  na dobu zhodnú s dobou platnosti certifikovaného systému environmentálneho manažérstva a auditu podľa osobitného predpisu</w:t>
            </w:r>
            <w:r w:rsidRPr="006E22AA">
              <w:rPr>
                <w:rStyle w:val="Odkaznapoznmkupodiarou"/>
                <w:color w:val="auto"/>
              </w:rPr>
              <w:footnoteReference w:id="4"/>
            </w:r>
            <w:r w:rsidRPr="006E22AA">
              <w:rPr>
                <w:color w:val="auto"/>
                <w:vertAlign w:val="superscript"/>
              </w:rPr>
              <w:t>)</w:t>
            </w:r>
            <w:r w:rsidRPr="006E22AA">
              <w:rPr>
                <w:color w:val="auto"/>
              </w:rPr>
              <w:t xml:space="preserve"> ak o predĺženie platnosti požiada držiteľ autorizácie uvedenej v § 89 ods. 1 písm. a), ktorý má zavedený tento systém v prevádzke, ktorá je miestom výkonu činnosti a ak predloží ministerstvu ustanovené podklady.</w:t>
            </w:r>
          </w:p>
          <w:p w:rsidR="003E2843" w:rsidRPr="006E22AA" w:rsidRDefault="003E2843" w:rsidP="00811552">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3E2843" w:rsidRPr="006E22AA" w:rsidRDefault="003E2843">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9</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b/>
                <w:bCs/>
                <w:color w:val="000000"/>
              </w:rPr>
              <w:t xml:space="preserve">Povolenia </w:t>
            </w:r>
          </w:p>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lastRenderedPageBreak/>
              <w:t xml:space="preserve">1. Členské štáty zabezpečia, aby každé zariadenie alebo podnik vykonávajúci spracovateľské činnosti získal v súlade s článkom 23 smernice 2008/98/ES od príslušných orgánov povolenie. </w:t>
            </w:r>
          </w:p>
          <w:p w:rsidR="007618EE" w:rsidRPr="006E22AA" w:rsidRDefault="007618EE" w:rsidP="007618EE">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81155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811552" w:rsidP="00EF1BC9">
            <w:pPr>
              <w:pStyle w:val="Normlny0"/>
              <w:jc w:val="center"/>
              <w:rPr>
                <w:b/>
                <w:sz w:val="24"/>
                <w:szCs w:val="24"/>
              </w:rPr>
            </w:pPr>
            <w:r w:rsidRPr="006E22AA">
              <w:rPr>
                <w:b/>
                <w:sz w:val="24"/>
                <w:szCs w:val="24"/>
              </w:rPr>
              <w:t>§</w:t>
            </w:r>
            <w:r w:rsidR="003B6D2A" w:rsidRPr="006E22AA">
              <w:rPr>
                <w:b/>
                <w:sz w:val="24"/>
                <w:szCs w:val="24"/>
              </w:rPr>
              <w:t>89</w:t>
            </w:r>
            <w:r w:rsidRPr="006E22AA">
              <w:rPr>
                <w:b/>
                <w:sz w:val="24"/>
                <w:szCs w:val="24"/>
              </w:rPr>
              <w:t xml:space="preserve"> O1 – O3, §</w:t>
            </w:r>
            <w:r w:rsidR="00EF1BC9" w:rsidRPr="006E22AA">
              <w:rPr>
                <w:b/>
                <w:sz w:val="24"/>
                <w:szCs w:val="24"/>
              </w:rPr>
              <w:t>97</w:t>
            </w:r>
            <w:r w:rsidRPr="006E22AA">
              <w:rPr>
                <w:b/>
                <w:sz w:val="24"/>
                <w:szCs w:val="24"/>
              </w:rPr>
              <w:t xml:space="preserve"> O1 </w:t>
            </w:r>
            <w:proofErr w:type="spellStart"/>
            <w:r w:rsidRPr="006E22AA">
              <w:rPr>
                <w:b/>
                <w:sz w:val="24"/>
                <w:szCs w:val="24"/>
              </w:rPr>
              <w:lastRenderedPageBreak/>
              <w:t>Pc</w:t>
            </w:r>
            <w:proofErr w:type="spellEnd"/>
            <w:r w:rsidRPr="006E22AA">
              <w:rPr>
                <w:b/>
                <w:sz w:val="24"/>
                <w:szCs w:val="24"/>
              </w:rPr>
              <w:t>)</w:t>
            </w:r>
            <w:r w:rsidR="00C226F9" w:rsidRPr="006E22AA">
              <w:rPr>
                <w:b/>
                <w:sz w:val="24"/>
                <w:szCs w:val="24"/>
              </w:rPr>
              <w:t xml:space="preserve">, </w:t>
            </w:r>
            <w:proofErr w:type="spellStart"/>
            <w:r w:rsidR="00C226F9" w:rsidRPr="006E22AA">
              <w:rPr>
                <w:b/>
                <w:sz w:val="24"/>
                <w:szCs w:val="24"/>
              </w:rPr>
              <w:t>Pf</w:t>
            </w:r>
            <w:proofErr w:type="spellEnd"/>
            <w:r w:rsidR="00C226F9" w:rsidRPr="006E22AA">
              <w:rPr>
                <w:b/>
                <w:sz w:val="24"/>
                <w:szCs w:val="24"/>
              </w:rPr>
              <w:t xml:space="preserve">), </w:t>
            </w:r>
            <w:proofErr w:type="spellStart"/>
            <w:r w:rsidR="00C226F9" w:rsidRPr="006E22AA">
              <w:rPr>
                <w:b/>
                <w:sz w:val="24"/>
                <w:szCs w:val="24"/>
              </w:rPr>
              <w:t>Pp</w:t>
            </w:r>
            <w:proofErr w:type="spellEnd"/>
            <w:r w:rsidR="00C226F9"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3B6D2A" w:rsidRPr="006E22AA" w:rsidRDefault="003B6D2A" w:rsidP="009B7761">
            <w:pPr>
              <w:pStyle w:val="western"/>
              <w:numPr>
                <w:ilvl w:val="0"/>
                <w:numId w:val="54"/>
              </w:numPr>
              <w:spacing w:before="0" w:after="0"/>
              <w:rPr>
                <w:color w:val="auto"/>
              </w:rPr>
            </w:pPr>
            <w:r w:rsidRPr="006E22AA">
              <w:rPr>
                <w:color w:val="auto"/>
              </w:rPr>
              <w:lastRenderedPageBreak/>
              <w:t xml:space="preserve">Autorizácia je udelenie oprávnenia </w:t>
            </w:r>
          </w:p>
          <w:p w:rsidR="003B6D2A" w:rsidRPr="006E22AA" w:rsidRDefault="003B6D2A" w:rsidP="009B7761">
            <w:pPr>
              <w:pStyle w:val="western"/>
              <w:numPr>
                <w:ilvl w:val="1"/>
                <w:numId w:val="53"/>
              </w:numPr>
              <w:spacing w:before="0" w:after="0"/>
              <w:ind w:left="567" w:hanging="283"/>
              <w:jc w:val="both"/>
              <w:rPr>
                <w:color w:val="auto"/>
              </w:rPr>
            </w:pPr>
            <w:r w:rsidRPr="006E22AA">
              <w:rPr>
                <w:color w:val="auto"/>
              </w:rPr>
              <w:t xml:space="preserve">podnikateľovi na výkon niektorej z </w:t>
            </w:r>
            <w:r w:rsidRPr="006E22AA">
              <w:rPr>
                <w:color w:val="auto"/>
              </w:rPr>
              <w:lastRenderedPageBreak/>
              <w:t>činností spracovania odpadu (ďalej len „autorizácia na spracovateľskú činnosť“) na</w:t>
            </w:r>
          </w:p>
          <w:p w:rsidR="003B6D2A" w:rsidRPr="006E22AA" w:rsidRDefault="003B6D2A" w:rsidP="003B6D2A">
            <w:pPr>
              <w:pStyle w:val="western"/>
              <w:spacing w:before="0" w:after="0"/>
              <w:ind w:left="567"/>
              <w:jc w:val="both"/>
              <w:rPr>
                <w:color w:val="auto"/>
              </w:rPr>
            </w:pPr>
            <w:r w:rsidRPr="006E22AA">
              <w:rPr>
                <w:color w:val="auto"/>
              </w:rPr>
              <w:t>1. spracovanie a recykláciu použitých batérií a akumulátorov,</w:t>
            </w:r>
          </w:p>
          <w:p w:rsidR="003B6D2A" w:rsidRPr="006E22AA" w:rsidRDefault="003B6D2A" w:rsidP="003B6D2A">
            <w:pPr>
              <w:pStyle w:val="western"/>
              <w:spacing w:before="0" w:after="0"/>
              <w:ind w:left="567"/>
              <w:jc w:val="both"/>
              <w:rPr>
                <w:color w:val="auto"/>
              </w:rPr>
            </w:pPr>
            <w:r w:rsidRPr="006E22AA">
              <w:rPr>
                <w:color w:val="auto"/>
              </w:rPr>
              <w:t>2. zhodnocovanie alebo zneškodňovanie odpadových olejov,</w:t>
            </w:r>
          </w:p>
          <w:p w:rsidR="003B6D2A" w:rsidRPr="006E22AA" w:rsidRDefault="003B6D2A" w:rsidP="003B6D2A">
            <w:pPr>
              <w:pStyle w:val="western"/>
              <w:spacing w:before="0" w:after="0"/>
              <w:ind w:left="567"/>
              <w:jc w:val="both"/>
              <w:rPr>
                <w:color w:val="auto"/>
              </w:rPr>
            </w:pPr>
            <w:r w:rsidRPr="006E22AA">
              <w:rPr>
                <w:color w:val="auto"/>
              </w:rPr>
              <w:t>3. spracovanie starých vozidiel,</w:t>
            </w:r>
          </w:p>
          <w:p w:rsidR="003B6D2A" w:rsidRPr="006E22AA" w:rsidRDefault="003B6D2A" w:rsidP="003B6D2A">
            <w:pPr>
              <w:pStyle w:val="western"/>
              <w:spacing w:before="0" w:after="0"/>
              <w:ind w:left="567"/>
              <w:jc w:val="both"/>
              <w:rPr>
                <w:color w:val="auto"/>
              </w:rPr>
            </w:pPr>
            <w:r w:rsidRPr="006E22AA">
              <w:rPr>
                <w:color w:val="auto"/>
              </w:rPr>
              <w:t xml:space="preserve">4. spracovanie </w:t>
            </w:r>
            <w:proofErr w:type="spellStart"/>
            <w:r w:rsidRPr="006E22AA">
              <w:rPr>
                <w:color w:val="auto"/>
              </w:rPr>
              <w:t>elektroodpadu</w:t>
            </w:r>
            <w:proofErr w:type="spellEnd"/>
            <w:r w:rsidRPr="006E22AA">
              <w:rPr>
                <w:color w:val="auto"/>
              </w:rPr>
              <w:t>,</w:t>
            </w:r>
          </w:p>
          <w:p w:rsidR="003B6D2A" w:rsidRPr="006E22AA" w:rsidRDefault="003B6D2A" w:rsidP="003B6D2A">
            <w:pPr>
              <w:pStyle w:val="western"/>
              <w:spacing w:before="0" w:after="0"/>
              <w:ind w:left="567"/>
              <w:jc w:val="both"/>
              <w:rPr>
                <w:color w:val="auto"/>
              </w:rPr>
            </w:pPr>
            <w:r w:rsidRPr="006E22AA">
              <w:rPr>
                <w:color w:val="auto"/>
              </w:rPr>
              <w:t xml:space="preserve">5. prípravu na opätovné použitie </w:t>
            </w:r>
            <w:proofErr w:type="spellStart"/>
            <w:r w:rsidRPr="006E22AA">
              <w:rPr>
                <w:color w:val="auto"/>
              </w:rPr>
              <w:t>elektroodpadu</w:t>
            </w:r>
            <w:proofErr w:type="spellEnd"/>
            <w:r w:rsidRPr="006E22AA">
              <w:rPr>
                <w:color w:val="auto"/>
              </w:rPr>
              <w:t>,</w:t>
            </w:r>
          </w:p>
          <w:p w:rsidR="003B6D2A" w:rsidRPr="006E22AA" w:rsidRDefault="003B6D2A" w:rsidP="003B6D2A">
            <w:pPr>
              <w:pStyle w:val="western"/>
              <w:spacing w:before="0" w:after="0"/>
              <w:ind w:left="567"/>
              <w:jc w:val="both"/>
              <w:rPr>
                <w:color w:val="auto"/>
              </w:rPr>
            </w:pPr>
            <w:r w:rsidRPr="006E22AA">
              <w:rPr>
                <w:color w:val="auto"/>
              </w:rPr>
              <w:t xml:space="preserve">6. prípravu na opätovné použitie použitých batérií a akumulátorov. </w:t>
            </w:r>
          </w:p>
          <w:p w:rsidR="003B6D2A" w:rsidRPr="006E22AA" w:rsidRDefault="003B6D2A" w:rsidP="009B7761">
            <w:pPr>
              <w:pStyle w:val="western"/>
              <w:numPr>
                <w:ilvl w:val="1"/>
                <w:numId w:val="53"/>
              </w:numPr>
              <w:spacing w:before="0" w:after="0"/>
              <w:ind w:left="567" w:hanging="283"/>
              <w:jc w:val="both"/>
              <w:rPr>
                <w:color w:val="auto"/>
              </w:rPr>
            </w:pPr>
            <w:r w:rsidRPr="006E22AA">
              <w:rPr>
                <w:color w:val="auto"/>
              </w:rPr>
              <w:t>právnickej osobe na výkon činnosti organizácie zodpovednosti výrobcov (ďalej len „autorizácia na činnosť organizácie zodpovednosti výrobcov“) alebo tretej osobe (ďalej len „autorizácia na činnosť tretej osoby“),</w:t>
            </w:r>
          </w:p>
          <w:p w:rsidR="003B6D2A" w:rsidRPr="006E22AA" w:rsidRDefault="003B6D2A" w:rsidP="009B7761">
            <w:pPr>
              <w:pStyle w:val="western"/>
              <w:numPr>
                <w:ilvl w:val="1"/>
                <w:numId w:val="53"/>
              </w:numPr>
              <w:spacing w:before="0" w:after="0"/>
              <w:ind w:left="567" w:hanging="283"/>
              <w:jc w:val="both"/>
              <w:rPr>
                <w:color w:val="auto"/>
              </w:rPr>
            </w:pPr>
            <w:r w:rsidRPr="006E22AA">
              <w:rPr>
                <w:color w:val="auto"/>
              </w:rPr>
              <w:t xml:space="preserve">výrobcovi vybraného výrobku na výkon činnosti individuálneho nakladania s vybraným prúdom odpadu (ďalej len „autorizácia na činnosť individuálneho plnenia povinností“). </w:t>
            </w:r>
          </w:p>
          <w:p w:rsidR="003B6D2A" w:rsidRPr="006E22AA" w:rsidRDefault="003B6D2A" w:rsidP="003B6D2A">
            <w:pPr>
              <w:pStyle w:val="western"/>
              <w:spacing w:before="0" w:after="0"/>
              <w:jc w:val="both"/>
              <w:rPr>
                <w:color w:val="auto"/>
              </w:rPr>
            </w:pPr>
          </w:p>
          <w:p w:rsidR="003B6D2A" w:rsidRPr="006E22AA" w:rsidRDefault="003B6D2A" w:rsidP="003B6D2A">
            <w:pPr>
              <w:pStyle w:val="western"/>
              <w:spacing w:before="0" w:after="0"/>
              <w:jc w:val="both"/>
              <w:rPr>
                <w:color w:val="auto"/>
              </w:rPr>
            </w:pPr>
            <w:r w:rsidRPr="006E22AA">
              <w:rPr>
                <w:color w:val="auto"/>
              </w:rPr>
              <w:t xml:space="preserve">(2) Činnosti uvedené v odseku 1 možno vykonávať len na základe autorizácie udelenej ministerstvom. </w:t>
            </w:r>
          </w:p>
          <w:p w:rsidR="003B6D2A" w:rsidRPr="006E22AA" w:rsidRDefault="003B6D2A" w:rsidP="003B6D2A">
            <w:pPr>
              <w:pStyle w:val="western"/>
              <w:spacing w:before="0" w:after="0"/>
              <w:jc w:val="both"/>
              <w:rPr>
                <w:color w:val="auto"/>
              </w:rPr>
            </w:pPr>
          </w:p>
          <w:p w:rsidR="00811552" w:rsidRPr="006E22AA" w:rsidRDefault="003B6D2A" w:rsidP="003B6D2A">
            <w:pPr>
              <w:autoSpaceDE w:val="0"/>
              <w:spacing w:after="0"/>
              <w:rPr>
                <w:sz w:val="24"/>
                <w:szCs w:val="24"/>
                <w:lang w:eastAsia="sk-SK"/>
              </w:rPr>
            </w:pPr>
            <w:r w:rsidRPr="006E22AA">
              <w:rPr>
                <w:sz w:val="24"/>
                <w:szCs w:val="24"/>
              </w:rPr>
              <w:t>(3) Autorizácia sa udeľuje na dobu určitú, najviac na päť rokov; v prípade autorizácie  podľa odseku 1 písm. b) tak, aby doba platnosti uplynula k 31. decembru príslušného kalendárneho roka.</w:t>
            </w:r>
          </w:p>
          <w:p w:rsidR="00811552" w:rsidRPr="006E22AA" w:rsidRDefault="00EF1BC9" w:rsidP="00EF1BC9">
            <w:pPr>
              <w:rPr>
                <w:sz w:val="24"/>
                <w:szCs w:val="24"/>
              </w:rPr>
            </w:pPr>
            <w:r w:rsidRPr="006E22AA">
              <w:rPr>
                <w:sz w:val="24"/>
                <w:szCs w:val="24"/>
              </w:rPr>
              <w:lastRenderedPageBreak/>
              <w:t xml:space="preserve">1. </w:t>
            </w:r>
            <w:r w:rsidR="00811552" w:rsidRPr="006E22AA">
              <w:rPr>
                <w:sz w:val="24"/>
                <w:szCs w:val="24"/>
              </w:rPr>
              <w:t>Orgány štátnej správy odpadového hospodárstva udeľujú súhlas na</w:t>
            </w:r>
          </w:p>
          <w:p w:rsidR="00811552" w:rsidRPr="006E22AA" w:rsidRDefault="00C226F9" w:rsidP="00C226F9">
            <w:pPr>
              <w:autoSpaceDE w:val="0"/>
              <w:spacing w:after="0"/>
              <w:rPr>
                <w:sz w:val="24"/>
                <w:szCs w:val="24"/>
              </w:rPr>
            </w:pPr>
            <w:r w:rsidRPr="006E22AA">
              <w:rPr>
                <w:sz w:val="24"/>
                <w:szCs w:val="24"/>
              </w:rPr>
              <w:t>c)prevádzkovanie zariadenia na zhodnocovanie odpadov okrem spaľovní odpadov, zariadení na spoluspaľovanie odpadov,  vodných stavieb, v ktorých sa zhodnocujú osobitné druhy kvapalných odpadov</w:t>
            </w:r>
            <w:r w:rsidRPr="006E22AA">
              <w:rPr>
                <w:sz w:val="24"/>
                <w:szCs w:val="24"/>
                <w:vertAlign w:val="superscript"/>
              </w:rPr>
              <w:t>14b)</w:t>
            </w:r>
            <w:r w:rsidRPr="006E22AA">
              <w:rPr>
                <w:sz w:val="24"/>
                <w:szCs w:val="24"/>
              </w:rPr>
              <w:t>, zariadenia na zhodnocovanie biologicky rozložiteľného komunálneho odpadu zo zelene ak jeho ročná kapacita neprevyšuje 100 ton,, a zariadenia na zmenšovanie objemu komunálnych odpadov, ak jeho ročná kapacita neprevyšuje 50 ton</w:t>
            </w:r>
          </w:p>
          <w:p w:rsidR="00C226F9" w:rsidRPr="006E22AA" w:rsidRDefault="00C226F9" w:rsidP="00C226F9">
            <w:pPr>
              <w:autoSpaceDE w:val="0"/>
              <w:spacing w:after="0"/>
              <w:rPr>
                <w:sz w:val="24"/>
                <w:szCs w:val="24"/>
              </w:rPr>
            </w:pPr>
            <w:r w:rsidRPr="006E22AA">
              <w:rPr>
                <w:sz w:val="24"/>
                <w:szCs w:val="24"/>
              </w:rPr>
              <w:t>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w:t>
            </w:r>
          </w:p>
          <w:p w:rsidR="00C226F9" w:rsidRPr="006E22AA" w:rsidRDefault="00C226F9" w:rsidP="00C226F9">
            <w:pPr>
              <w:autoSpaceDE w:val="0"/>
              <w:spacing w:after="0"/>
              <w:rPr>
                <w:sz w:val="24"/>
                <w:szCs w:val="24"/>
              </w:rPr>
            </w:pPr>
            <w:r w:rsidRPr="006E22AA">
              <w:rPr>
                <w:sz w:val="24"/>
                <w:szCs w:val="24"/>
              </w:rPr>
              <w:t>p) vykonávanie prípravy na opätovné použitie,</w:t>
            </w:r>
          </w:p>
          <w:p w:rsidR="00C226F9" w:rsidRPr="006E22AA" w:rsidRDefault="00C226F9" w:rsidP="00C226F9">
            <w:pPr>
              <w:autoSpaceDE w:val="0"/>
              <w:spacing w:after="0"/>
              <w:ind w:left="927"/>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Č9</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2. Výnimky z požiadaviek na získanie povolenia, podmienok udeľovania výnimiek a registrácie musia byť v súlade s článkami 24, 25 a 26 smernice 2008/98/ES.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C226F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776E2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Č9</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3. Členské štáty zabezpečia, aby povolenie alebo registrácia podľa odsekov 1 a 2 zahŕňali všetky podmienky, ktoré sú potrebné pre súlad s požiadavkami článku 8 ods. 2, 3 a 5 a pre dosiahnutie cieľov zhodnocovania uvedených v článku 11.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A70DA4">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776E2F">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3A0FD4" w:rsidRPr="006E22AA" w:rsidRDefault="00CB43B1">
            <w:pPr>
              <w:pStyle w:val="Normlny0"/>
              <w:jc w:val="center"/>
              <w:rPr>
                <w:b/>
                <w:sz w:val="24"/>
                <w:szCs w:val="24"/>
              </w:rPr>
            </w:pPr>
            <w:r w:rsidRPr="006E22AA">
              <w:rPr>
                <w:b/>
                <w:sz w:val="24"/>
                <w:szCs w:val="24"/>
              </w:rPr>
              <w:t>Vyhláška</w:t>
            </w:r>
          </w:p>
          <w:p w:rsidR="000041BB" w:rsidRPr="006E22AA" w:rsidRDefault="000041BB">
            <w:pPr>
              <w:pStyle w:val="Normlny0"/>
              <w:jc w:val="center"/>
              <w:rPr>
                <w:b/>
                <w:sz w:val="24"/>
                <w:szCs w:val="24"/>
              </w:rPr>
            </w:pPr>
            <w:r w:rsidRPr="006E22AA">
              <w:rPr>
                <w:b/>
                <w:sz w:val="24"/>
                <w:szCs w:val="24"/>
              </w:rPr>
              <w:t>§ 1</w:t>
            </w:r>
            <w:r w:rsidR="004B0EAE">
              <w:rPr>
                <w:b/>
                <w:sz w:val="24"/>
                <w:szCs w:val="24"/>
              </w:rPr>
              <w:t>05</w:t>
            </w:r>
            <w:r w:rsidRPr="006E22AA">
              <w:rPr>
                <w:b/>
                <w:sz w:val="24"/>
                <w:szCs w:val="24"/>
              </w:rPr>
              <w:t xml:space="preserve"> O3 </w:t>
            </w:r>
            <w:proofErr w:type="spellStart"/>
            <w:r w:rsidRPr="006E22AA">
              <w:rPr>
                <w:b/>
                <w:sz w:val="24"/>
                <w:szCs w:val="24"/>
              </w:rPr>
              <w:t>Pd</w:t>
            </w:r>
            <w:proofErr w:type="spellEnd"/>
            <w:r w:rsidRPr="006E22AA">
              <w:rPr>
                <w:b/>
                <w:sz w:val="24"/>
                <w:szCs w:val="24"/>
              </w:rPr>
              <w:t>),</w:t>
            </w:r>
          </w:p>
          <w:p w:rsidR="000041BB" w:rsidRPr="006E22AA" w:rsidRDefault="000041BB">
            <w:pPr>
              <w:pStyle w:val="Normlny0"/>
              <w:jc w:val="center"/>
              <w:rPr>
                <w:b/>
                <w:sz w:val="24"/>
                <w:szCs w:val="24"/>
              </w:rPr>
            </w:pPr>
            <w:r w:rsidRPr="006E22AA">
              <w:rPr>
                <w:b/>
                <w:sz w:val="24"/>
                <w:szCs w:val="24"/>
              </w:rPr>
              <w:t xml:space="preserve">P l), </w:t>
            </w:r>
            <w:proofErr w:type="spellStart"/>
            <w:r w:rsidRPr="006E22AA">
              <w:rPr>
                <w:b/>
                <w:sz w:val="24"/>
                <w:szCs w:val="24"/>
              </w:rPr>
              <w:t>Pv</w:t>
            </w:r>
            <w:proofErr w:type="spellEnd"/>
            <w:r w:rsidRPr="006E22AA">
              <w:rPr>
                <w:b/>
                <w:sz w:val="24"/>
                <w:szCs w:val="24"/>
              </w:rPr>
              <w:t xml:space="preserve">), </w:t>
            </w:r>
            <w:proofErr w:type="spellStart"/>
            <w:r w:rsidRPr="006E22AA">
              <w:rPr>
                <w:b/>
                <w:sz w:val="24"/>
                <w:szCs w:val="24"/>
              </w:rPr>
              <w:t>Pw</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EB3D0C" w:rsidRPr="006E22AA" w:rsidRDefault="00EB3D0C" w:rsidP="00EB3D0C">
            <w:pPr>
              <w:autoSpaceDE w:val="0"/>
              <w:autoSpaceDN w:val="0"/>
              <w:adjustRightInd w:val="0"/>
              <w:spacing w:after="0"/>
              <w:rPr>
                <w:sz w:val="24"/>
                <w:szCs w:val="24"/>
              </w:rPr>
            </w:pPr>
            <w:r w:rsidRPr="006E22AA">
              <w:rPr>
                <w:sz w:val="24"/>
                <w:szCs w:val="24"/>
              </w:rPr>
              <w:t>Vyhláška ustanoví:</w:t>
            </w:r>
          </w:p>
          <w:p w:rsidR="000041BB" w:rsidRPr="006E22AA" w:rsidRDefault="000041BB" w:rsidP="000041BB">
            <w:pPr>
              <w:tabs>
                <w:tab w:val="left" w:pos="360"/>
              </w:tabs>
              <w:ind w:left="360"/>
              <w:rPr>
                <w:sz w:val="24"/>
                <w:szCs w:val="24"/>
              </w:rPr>
            </w:pPr>
            <w:r w:rsidRPr="006E22AA">
              <w:rPr>
                <w:sz w:val="24"/>
                <w:szCs w:val="24"/>
              </w:rPr>
              <w:t>(3) Všeobecne záväzný právny predpis, ktorý vydá ministerstvo, ustanoví</w:t>
            </w:r>
          </w:p>
          <w:p w:rsidR="003A0FD4" w:rsidRPr="006E22AA" w:rsidRDefault="000041BB" w:rsidP="008D1C8D">
            <w:pPr>
              <w:pStyle w:val="Standard"/>
              <w:numPr>
                <w:ilvl w:val="0"/>
                <w:numId w:val="17"/>
              </w:numPr>
              <w:spacing w:after="0" w:line="240" w:lineRule="auto"/>
              <w:ind w:left="29"/>
              <w:jc w:val="both"/>
              <w:rPr>
                <w:rFonts w:ascii="Times New Roman" w:hAnsi="Times New Roman" w:cs="Times New Roman"/>
                <w:sz w:val="24"/>
                <w:szCs w:val="24"/>
                <w:lang w:eastAsia="sk-SK"/>
              </w:rPr>
            </w:pPr>
            <w:r w:rsidRPr="006E22AA">
              <w:rPr>
                <w:rFonts w:ascii="Times New Roman" w:hAnsi="Times New Roman" w:cs="Times New Roman"/>
                <w:sz w:val="24"/>
                <w:szCs w:val="24"/>
              </w:rPr>
              <w:t>d) podrobnosti o nakladaní s</w:t>
            </w:r>
            <w:r w:rsidRPr="006E22AA">
              <w:rPr>
                <w:rFonts w:ascii="Times New Roman" w:hAnsi="Times New Roman" w:cs="Times New Roman"/>
                <w:b/>
                <w:sz w:val="24"/>
                <w:szCs w:val="24"/>
              </w:rPr>
              <w:t> </w:t>
            </w:r>
            <w:r w:rsidRPr="006E22AA">
              <w:rPr>
                <w:rFonts w:ascii="Times New Roman" w:hAnsi="Times New Roman" w:cs="Times New Roman"/>
                <w:sz w:val="24"/>
                <w:szCs w:val="24"/>
              </w:rPr>
              <w:t>odpadmi požiadavky na zariadenia na nakladanie s odpadmi a na prevádzkovanie zariadenia,</w:t>
            </w:r>
            <w:r w:rsidRPr="006E22AA">
              <w:rPr>
                <w:rFonts w:ascii="Times New Roman" w:hAnsi="Times New Roman" w:cs="Times New Roman"/>
                <w:b/>
                <w:sz w:val="24"/>
                <w:szCs w:val="24"/>
              </w:rPr>
              <w:t xml:space="preserve"> </w:t>
            </w:r>
            <w:r w:rsidRPr="006E22AA">
              <w:rPr>
                <w:rFonts w:ascii="Times New Roman" w:hAnsi="Times New Roman" w:cs="Times New Roman"/>
                <w:sz w:val="24"/>
                <w:szCs w:val="24"/>
              </w:rPr>
              <w:t xml:space="preserve">označovanie zariadenia na nakladanie s odpadmi, technológia nakladania s nebezpečnými odpadmi, zhromažďovanie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 vzorec na výpočet energetickej účinnosti, označenie vozidla, ktorým sa vykonáva cezhraničný pohyb odpadov, rozsah a spôsob monitorovania odpadov z výroby oxidu </w:t>
            </w:r>
            <w:proofErr w:type="spellStart"/>
            <w:r w:rsidRPr="006E22AA">
              <w:rPr>
                <w:rFonts w:ascii="Times New Roman" w:hAnsi="Times New Roman" w:cs="Times New Roman"/>
                <w:sz w:val="24"/>
                <w:szCs w:val="24"/>
              </w:rPr>
              <w:t>titaničitého</w:t>
            </w:r>
            <w:proofErr w:type="spellEnd"/>
            <w:r w:rsidRPr="006E22AA">
              <w:rPr>
                <w:rFonts w:ascii="Times New Roman" w:hAnsi="Times New Roman" w:cs="Times New Roman"/>
                <w:sz w:val="24"/>
                <w:szCs w:val="24"/>
              </w:rPr>
              <w:t xml:space="preserve"> a prostredia, do ktorého sa tento odpad vypúšťa, ukladá alebo vstrekuje, limity toxicity,</w:t>
            </w:r>
          </w:p>
          <w:p w:rsidR="000041BB" w:rsidRPr="006E22AA" w:rsidRDefault="000041BB" w:rsidP="008D1C8D">
            <w:pPr>
              <w:pStyle w:val="Standard"/>
              <w:numPr>
                <w:ilvl w:val="0"/>
                <w:numId w:val="17"/>
              </w:numPr>
              <w:spacing w:after="0" w:line="240" w:lineRule="auto"/>
              <w:ind w:left="29"/>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l) podrobnosti o nakladaní s elektrozariadením a s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podrobnosti o členení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na účely oddeleného zberu  a skladovania pred jeho spracovaním, </w:t>
            </w:r>
            <w:r w:rsidRPr="006E22AA">
              <w:rPr>
                <w:rFonts w:ascii="Times New Roman" w:hAnsi="Times New Roman" w:cs="Times New Roman"/>
                <w:sz w:val="24"/>
                <w:szCs w:val="24"/>
              </w:rPr>
              <w:t xml:space="preserve">podrobnosti o označovaní elektrozariadenia uvádzaného na trh </w:t>
            </w:r>
            <w:r w:rsidRPr="006E22AA">
              <w:rPr>
                <w:rFonts w:ascii="Times New Roman" w:hAnsi="Times New Roman" w:cs="Times New Roman"/>
                <w:sz w:val="24"/>
                <w:szCs w:val="24"/>
              </w:rPr>
              <w:lastRenderedPageBreak/>
              <w:t xml:space="preserve">grafickým symbolom, </w:t>
            </w:r>
            <w:r w:rsidRPr="006E22AA">
              <w:rPr>
                <w:rFonts w:ascii="Times New Roman" w:hAnsi="Times New Roman" w:cs="Times New Roman"/>
                <w:sz w:val="24"/>
                <w:szCs w:val="24"/>
                <w:lang w:eastAsia="sk-SK"/>
              </w:rPr>
              <w:t xml:space="preserve">podrobnosti o nádobe na zbernom mieste,  podrobnosti o skladovaní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vrátane dočasného skladovania, podrobnosti o evidenčnej  a ohlasovacej povinnosti spracovateľa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podrobnosti o technických požiadavkách na spracovanie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podrobnosti o vedení prevádzkovej dokumentácie o spracovaní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w:t>
            </w:r>
            <w:r w:rsidRPr="006E22AA">
              <w:rPr>
                <w:rFonts w:ascii="Times New Roman" w:hAnsi="Times New Roman" w:cs="Times New Roman"/>
                <w:sz w:val="24"/>
                <w:szCs w:val="24"/>
              </w:rPr>
              <w:t xml:space="preserve">podmienky, ktoré musí spĺňať zariadenie na výkon prípravy na opätovné použitie, </w:t>
            </w:r>
            <w:r w:rsidRPr="006E22AA">
              <w:rPr>
                <w:rFonts w:ascii="Times New Roman" w:hAnsi="Times New Roman" w:cs="Times New Roman"/>
                <w:sz w:val="24"/>
                <w:szCs w:val="24"/>
                <w:lang w:eastAsia="sk-SK"/>
              </w:rPr>
              <w:t xml:space="preserve">informácie (rozsah) spracovateľovi </w:t>
            </w:r>
            <w:proofErr w:type="spellStart"/>
            <w:r w:rsidRPr="006E22AA">
              <w:rPr>
                <w:rFonts w:ascii="Times New Roman" w:hAnsi="Times New Roman" w:cs="Times New Roman"/>
                <w:sz w:val="24"/>
                <w:szCs w:val="24"/>
                <w:lang w:eastAsia="sk-SK"/>
              </w:rPr>
              <w:t>elektoodpadu</w:t>
            </w:r>
            <w:proofErr w:type="spellEnd"/>
            <w:r w:rsidRPr="006E22AA">
              <w:rPr>
                <w:rFonts w:ascii="Times New Roman" w:hAnsi="Times New Roman" w:cs="Times New Roman"/>
                <w:sz w:val="24"/>
                <w:szCs w:val="24"/>
                <w:lang w:eastAsia="sk-SK"/>
              </w:rPr>
              <w:t xml:space="preserve"> o príprave na opätovné použitie a spracovanie pre každý typ nového elektrozariadenia, kategórie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ktoré sú vhodné na prípravu na opätovné použitie a oprávnenosť osoby vykonávajúcej prípravu na opätovné použitie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nádoba určená na odovzdanie -veľmi malý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alebo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zo svetelných zdrojov, príklady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iného ako z domácností,</w:t>
            </w:r>
          </w:p>
          <w:p w:rsidR="000041BB" w:rsidRPr="006E22AA" w:rsidRDefault="000041BB" w:rsidP="000041BB">
            <w:pPr>
              <w:tabs>
                <w:tab w:val="left" w:pos="360"/>
              </w:tabs>
              <w:rPr>
                <w:sz w:val="24"/>
                <w:szCs w:val="24"/>
              </w:rPr>
            </w:pPr>
            <w:r w:rsidRPr="006E22AA">
              <w:rPr>
                <w:sz w:val="24"/>
                <w:szCs w:val="24"/>
                <w:lang w:eastAsia="sk-SK"/>
              </w:rPr>
              <w:t xml:space="preserve">v) podrobnosti o obsahu žiadosti o udelenie autorizácie, jej vzor a náležitosti a podrobnosti </w:t>
            </w:r>
            <w:r w:rsidRPr="006E22AA">
              <w:rPr>
                <w:sz w:val="24"/>
                <w:szCs w:val="24"/>
                <w:lang w:eastAsia="sk-SK"/>
              </w:rPr>
              <w:br/>
              <w:t xml:space="preserve">      o obsahu a spôsobe vedenia registra osôb, ktorým bola udelená autorizácia,</w:t>
            </w:r>
          </w:p>
          <w:p w:rsidR="000041BB" w:rsidRPr="006E22AA" w:rsidRDefault="000041BB" w:rsidP="008D1C8D">
            <w:pPr>
              <w:pStyle w:val="Standard"/>
              <w:numPr>
                <w:ilvl w:val="0"/>
                <w:numId w:val="17"/>
              </w:numPr>
              <w:spacing w:after="0" w:line="240" w:lineRule="auto"/>
              <w:ind w:left="29"/>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w) podrobnosti o technickom, materiálnom a personálnom zabezpečení autorizovanej činnosti a o obsahu a spôsobe overovania odbornej spôsobilosti, zabezpečenie systému zmluvných vzťahov, obsah a spôsob vedenia registra odborne spôsobilých osôb na autorizáciu, prípady, v ktorých je alebo môže </w:t>
            </w:r>
            <w:r w:rsidRPr="006E22AA">
              <w:rPr>
                <w:rFonts w:ascii="Times New Roman" w:hAnsi="Times New Roman" w:cs="Times New Roman"/>
                <w:sz w:val="24"/>
                <w:szCs w:val="24"/>
              </w:rPr>
              <w:lastRenderedPageBreak/>
              <w:t>byť súčasťou žiadosti o vydanie rozhodnutia a vyjadrenia orgánu štátnej správy odpadového hospodárstva a udelenia autorizácie odborný posudok o vplyve uvažovanej činnosti alebo zariadenia na životné prostredie, podrobnosti o postupe pri ustanovovaní oprávnených osôb, náležitosti odborného posudku, podrobnosti o podmienkach výkonu posudkovej činnosti, podrobnosti o vedení registra oprávnených osôb,</w:t>
            </w:r>
          </w:p>
          <w:p w:rsidR="00A70DA4" w:rsidRPr="006E22AA" w:rsidRDefault="00A70DA4" w:rsidP="00A70DA4">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10</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b/>
                <w:bCs/>
                <w:color w:val="000000"/>
              </w:rPr>
              <w:t xml:space="preserve">Preprava OEEZ </w:t>
            </w:r>
          </w:p>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1. Spracovateľské činnosti sa môžu tiež vykonávať mimo príslušného členského štátu alebo Únie za predpokladu, že preprava OEEZ je v súlade s nariadením (ES) č. 1013/2006 a nariadením Komisie (ES) č. 1418/2007 z 29. novembra 2007 o vývoze na zhodnotenie určitého odpadu uvedeného v prílohe III alebo IIIA k nariadeniu Európskeho parlamentu a Rady (ES) č. 1013/2006 do určitých krajín, na ktoré sa nevzťahuje rozhodnutie OECD o riadení pohybov odpadov cez štátne hranice ( 2 ). </w:t>
            </w:r>
          </w:p>
          <w:p w:rsidR="007618EE" w:rsidRPr="006E22AA" w:rsidRDefault="007618EE" w:rsidP="007618EE">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3A0FD4">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EB3D0C">
            <w:pPr>
              <w:widowControl/>
              <w:autoSpaceDE w:val="0"/>
              <w:autoSpaceDN w:val="0"/>
              <w:spacing w:before="0" w:after="0"/>
              <w:jc w:val="center"/>
              <w:rPr>
                <w:spacing w:val="0"/>
                <w:sz w:val="24"/>
                <w:szCs w:val="24"/>
                <w:lang w:eastAsia="sk-SK"/>
              </w:rPr>
            </w:pPr>
            <w:r w:rsidRPr="006E22AA">
              <w:rPr>
                <w:spacing w:val="0"/>
                <w:sz w:val="24"/>
                <w:szCs w:val="24"/>
                <w:lang w:eastAsia="sk-SK"/>
              </w:rPr>
              <w:t>1</w:t>
            </w:r>
          </w:p>
          <w:p w:rsidR="00EB3D0C" w:rsidRPr="006E22AA" w:rsidRDefault="00EB3D0C">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3A0FD4" w:rsidP="000041BB">
            <w:pPr>
              <w:pStyle w:val="Normlny0"/>
              <w:jc w:val="center"/>
              <w:rPr>
                <w:b/>
                <w:sz w:val="24"/>
                <w:szCs w:val="24"/>
              </w:rPr>
            </w:pPr>
            <w:r w:rsidRPr="006E22AA">
              <w:rPr>
                <w:b/>
                <w:sz w:val="24"/>
                <w:szCs w:val="24"/>
              </w:rPr>
              <w:t>§ 27 O2</w:t>
            </w:r>
            <w:r w:rsidR="000041BB" w:rsidRPr="006E22AA">
              <w:rPr>
                <w:b/>
                <w:sz w:val="24"/>
                <w:szCs w:val="24"/>
              </w:rPr>
              <w:t>1</w:t>
            </w:r>
          </w:p>
          <w:p w:rsidR="009A247B" w:rsidRPr="006E22AA" w:rsidRDefault="009A247B" w:rsidP="000041BB">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0041BB" w:rsidP="003A0FD4">
            <w:pPr>
              <w:widowControl/>
              <w:autoSpaceDE w:val="0"/>
              <w:autoSpaceDN w:val="0"/>
              <w:spacing w:before="0" w:after="0"/>
              <w:rPr>
                <w:sz w:val="24"/>
                <w:szCs w:val="24"/>
              </w:rPr>
            </w:pPr>
            <w:r w:rsidRPr="006E22AA">
              <w:rPr>
                <w:sz w:val="24"/>
                <w:szCs w:val="24"/>
              </w:rPr>
              <w:t xml:space="preserve">(21) Odovzdať  odpady  za účelom ich zhodnotenia a recyklácie do iného členského štátu Európskej únie </w:t>
            </w:r>
            <w:r w:rsidRPr="006E22AA">
              <w:rPr>
                <w:sz w:val="24"/>
                <w:szCs w:val="24"/>
                <w:lang w:eastAsia="sk-SK"/>
              </w:rPr>
              <w:t>(ďalej len „členský štát“)</w:t>
            </w:r>
            <w:r w:rsidRPr="006E22AA">
              <w:rPr>
                <w:sz w:val="24"/>
                <w:szCs w:val="24"/>
              </w:rPr>
              <w:t xml:space="preserve"> alebo z iného ako členského štátu  je možné iba, ak ten, kto zabezpečuje cezhraničnú prepravu alebo vývoz</w:t>
            </w:r>
            <w:r w:rsidRPr="006E22AA">
              <w:rPr>
                <w:rStyle w:val="FootnoteSymbol"/>
                <w:sz w:val="24"/>
                <w:szCs w:val="24"/>
              </w:rPr>
              <w:footnoteReference w:id="5"/>
            </w:r>
            <w:r w:rsidRPr="006E22AA">
              <w:rPr>
                <w:sz w:val="24"/>
                <w:szCs w:val="24"/>
                <w:vertAlign w:val="superscript"/>
              </w:rPr>
              <w:t>)</w:t>
            </w:r>
            <w:r w:rsidRPr="006E22AA">
              <w:rPr>
                <w:sz w:val="24"/>
                <w:szCs w:val="24"/>
              </w:rPr>
              <w:t xml:space="preserve"> preukáže, že preprava alebo vývoz odpadov je v súlade s osobitným predpisom</w:t>
            </w:r>
            <w:r w:rsidRPr="006E22AA">
              <w:rPr>
                <w:rStyle w:val="FootnoteSymbol"/>
                <w:sz w:val="24"/>
                <w:szCs w:val="24"/>
              </w:rPr>
              <w:footnoteReference w:id="6"/>
            </w:r>
            <w:r w:rsidRPr="006E22AA">
              <w:rPr>
                <w:sz w:val="24"/>
                <w:szCs w:val="24"/>
                <w:vertAlign w:val="superscript"/>
              </w:rPr>
              <w:t>)</w:t>
            </w:r>
            <w:r w:rsidRPr="006E22AA">
              <w:rPr>
                <w:sz w:val="24"/>
                <w:szCs w:val="24"/>
              </w:rPr>
              <w:t xml:space="preserve"> a existuje písomný doklad o tom, že ich zhodnotenia a recyklácia sa uskutoční za podmienok rovnocenných s podmienkami podľa tohto zákona. Takéto odovzdanie sa považuje za zhodnotenie a recykláciu podľa tohto zákona</w:t>
            </w:r>
          </w:p>
          <w:p w:rsidR="009A247B" w:rsidRPr="006E22AA" w:rsidRDefault="009A247B" w:rsidP="003A0FD4">
            <w:pPr>
              <w:widowControl/>
              <w:autoSpaceDE w:val="0"/>
              <w:autoSpaceDN w:val="0"/>
              <w:spacing w:before="0" w:after="0"/>
              <w:rPr>
                <w:sz w:val="24"/>
                <w:szCs w:val="24"/>
              </w:rPr>
            </w:pPr>
          </w:p>
          <w:p w:rsidR="009A247B" w:rsidRPr="006E22AA" w:rsidRDefault="009A247B" w:rsidP="00EB3D0C">
            <w:pPr>
              <w:autoSpaceDE w:val="0"/>
              <w:spacing w:after="0"/>
              <w:rPr>
                <w:spacing w:val="0"/>
                <w:sz w:val="24"/>
                <w:szCs w:val="24"/>
                <w:lang w:eastAsia="sk-SK"/>
              </w:rPr>
            </w:pPr>
            <w:r w:rsidRPr="006E22AA">
              <w:rPr>
                <w:sz w:val="24"/>
                <w:szCs w:val="24"/>
              </w:rPr>
              <w:t xml:space="preserve">k)podrobnosti o spôsobe </w:t>
            </w:r>
            <w:r w:rsidRPr="006E22AA">
              <w:rPr>
                <w:sz w:val="24"/>
                <w:szCs w:val="24"/>
              </w:rPr>
              <w:lastRenderedPageBreak/>
              <w:t>preukazovania  zhodnotenia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10</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2. OEEZ vyvážaný z Únie sa započítava do plnenia povinností a cieľov stanovených v článku 11 tejto smernice, len ak vývozca v súlade s nariadeniami (ES) č. 1013/2006 a (ES) č. 1418/2007 môže preukázať, že spracovanie sa vykonalo za podmienok, ktoré sú rovnocenné s požiadavkami tejto smernice.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3A0FD4">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EB3D0C">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3A0FD4">
            <w:pPr>
              <w:pStyle w:val="Normlny0"/>
              <w:jc w:val="center"/>
              <w:rPr>
                <w:b/>
                <w:sz w:val="24"/>
                <w:szCs w:val="24"/>
              </w:rPr>
            </w:pPr>
            <w:r w:rsidRPr="006E22AA">
              <w:rPr>
                <w:b/>
                <w:sz w:val="24"/>
                <w:szCs w:val="24"/>
              </w:rPr>
              <w:t>§ 27 O21</w:t>
            </w:r>
          </w:p>
          <w:p w:rsidR="009A247B" w:rsidRPr="006E22AA" w:rsidRDefault="009A247B">
            <w:pPr>
              <w:pStyle w:val="Normlny0"/>
              <w:jc w:val="center"/>
              <w:rPr>
                <w:b/>
                <w:sz w:val="24"/>
                <w:szCs w:val="24"/>
              </w:rPr>
            </w:pPr>
            <w:r w:rsidRPr="006E22AA">
              <w:rPr>
                <w:b/>
                <w:sz w:val="24"/>
                <w:szCs w:val="24"/>
              </w:rPr>
              <w:t>Ô 105 O3 P k)</w:t>
            </w:r>
          </w:p>
        </w:tc>
        <w:tc>
          <w:tcPr>
            <w:tcW w:w="4500" w:type="dxa"/>
            <w:tcBorders>
              <w:top w:val="single" w:sz="4" w:space="0" w:color="auto"/>
              <w:left w:val="single" w:sz="4" w:space="0" w:color="auto"/>
              <w:bottom w:val="single" w:sz="4" w:space="0" w:color="auto"/>
              <w:right w:val="single" w:sz="4" w:space="0" w:color="auto"/>
            </w:tcBorders>
          </w:tcPr>
          <w:p w:rsidR="007618EE" w:rsidRPr="004B0EAE" w:rsidRDefault="003A0FD4" w:rsidP="000041BB">
            <w:pPr>
              <w:widowControl/>
              <w:autoSpaceDE w:val="0"/>
              <w:autoSpaceDN w:val="0"/>
              <w:spacing w:before="0" w:after="0"/>
              <w:rPr>
                <w:sz w:val="24"/>
                <w:szCs w:val="24"/>
              </w:rPr>
            </w:pPr>
            <w:r w:rsidRPr="004B0EAE">
              <w:rPr>
                <w:sz w:val="24"/>
                <w:szCs w:val="24"/>
              </w:rPr>
              <w:t xml:space="preserve">(21) </w:t>
            </w:r>
            <w:r w:rsidR="000041BB" w:rsidRPr="004B0EAE">
              <w:rPr>
                <w:sz w:val="24"/>
                <w:szCs w:val="24"/>
              </w:rPr>
              <w:t xml:space="preserve">Odovzdať  odpady  za účelom ich zhodnotenia a recyklácie do iného členského štátu Európskej únie </w:t>
            </w:r>
            <w:r w:rsidR="000041BB" w:rsidRPr="004B0EAE">
              <w:rPr>
                <w:sz w:val="24"/>
                <w:szCs w:val="24"/>
                <w:lang w:eastAsia="sk-SK"/>
              </w:rPr>
              <w:t>(ďalej len „členský štát“)</w:t>
            </w:r>
            <w:r w:rsidR="000041BB" w:rsidRPr="004B0EAE">
              <w:rPr>
                <w:sz w:val="24"/>
                <w:szCs w:val="24"/>
              </w:rPr>
              <w:t xml:space="preserve"> alebo z iného ako členského štátu  je možné iba, ak ten, kto zabezpečuje cezhraničnú prepravu alebo vývoz</w:t>
            </w:r>
            <w:r w:rsidR="000041BB" w:rsidRPr="004B0EAE">
              <w:rPr>
                <w:rStyle w:val="FootnoteSymbol"/>
                <w:sz w:val="24"/>
                <w:szCs w:val="24"/>
              </w:rPr>
              <w:footnoteReference w:id="7"/>
            </w:r>
            <w:r w:rsidR="000041BB" w:rsidRPr="004B0EAE">
              <w:rPr>
                <w:sz w:val="24"/>
                <w:szCs w:val="24"/>
                <w:vertAlign w:val="superscript"/>
              </w:rPr>
              <w:t>)</w:t>
            </w:r>
            <w:r w:rsidR="000041BB" w:rsidRPr="004B0EAE">
              <w:rPr>
                <w:sz w:val="24"/>
                <w:szCs w:val="24"/>
              </w:rPr>
              <w:t xml:space="preserve"> preukáže, že preprava alebo vývoz odpadov je v súlade s osobitným predpisom</w:t>
            </w:r>
            <w:r w:rsidR="000041BB" w:rsidRPr="004B0EAE">
              <w:rPr>
                <w:rStyle w:val="FootnoteSymbol"/>
                <w:sz w:val="24"/>
                <w:szCs w:val="24"/>
              </w:rPr>
              <w:footnoteReference w:id="8"/>
            </w:r>
            <w:r w:rsidR="000041BB" w:rsidRPr="004B0EAE">
              <w:rPr>
                <w:sz w:val="24"/>
                <w:szCs w:val="24"/>
                <w:vertAlign w:val="superscript"/>
              </w:rPr>
              <w:t>)</w:t>
            </w:r>
            <w:r w:rsidR="000041BB" w:rsidRPr="004B0EAE">
              <w:rPr>
                <w:sz w:val="24"/>
                <w:szCs w:val="24"/>
              </w:rPr>
              <w:t xml:space="preserve"> a existuje písomný doklad o tom, že ich zhodnotenia a recyklácia sa uskutoční za podmienok rovnocenných s podmienkami podľa tohto zákona. Takéto odovzdanie sa považuje za zhodnotenie a recykláciu podľa tohto zákona</w:t>
            </w:r>
          </w:p>
          <w:p w:rsidR="009A247B" w:rsidRPr="004B0EAE" w:rsidRDefault="009A247B" w:rsidP="000041BB">
            <w:pPr>
              <w:widowControl/>
              <w:autoSpaceDE w:val="0"/>
              <w:autoSpaceDN w:val="0"/>
              <w:spacing w:before="0" w:after="0"/>
              <w:rPr>
                <w:sz w:val="24"/>
                <w:szCs w:val="24"/>
              </w:rPr>
            </w:pPr>
          </w:p>
          <w:p w:rsidR="009A247B" w:rsidRPr="004B0EAE" w:rsidRDefault="009A247B" w:rsidP="004B0EAE">
            <w:pPr>
              <w:widowControl/>
              <w:autoSpaceDE w:val="0"/>
              <w:autoSpaceDN w:val="0"/>
              <w:spacing w:before="0" w:after="0"/>
              <w:rPr>
                <w:spacing w:val="0"/>
                <w:sz w:val="24"/>
                <w:szCs w:val="24"/>
                <w:lang w:eastAsia="sk-SK"/>
              </w:rPr>
            </w:pPr>
            <w:r w:rsidRPr="004B0EAE">
              <w:rPr>
                <w:sz w:val="24"/>
                <w:szCs w:val="24"/>
              </w:rPr>
              <w:t>k) podrobnosti o spôsobe preukazovania  zhodnotenia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10</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3. Komisia najneskôr do 14. februára 2014 prijme v súlade s článkom 20 delegované </w:t>
            </w:r>
            <w:r w:rsidRPr="006E22AA">
              <w:rPr>
                <w:rFonts w:ascii="Times New Roman" w:hAnsi="Times New Roman"/>
                <w:color w:val="000000"/>
              </w:rPr>
              <w:lastRenderedPageBreak/>
              <w:t xml:space="preserve">akty, ktorými sa stanovia podrobné pravidlá doplňujúce pravidlá uvedené v odseku 2 tohto článku, najmä kritériá pre posúdenie rovnocenných podmienok.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3A0FD4">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11</w:t>
            </w:r>
          </w:p>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b/>
                <w:bCs/>
                <w:color w:val="000000"/>
              </w:rPr>
              <w:t xml:space="preserve">Ciele týkajúce sa zhodnocovania </w:t>
            </w:r>
          </w:p>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1. Vzhľadom na všetok OEEZ, ktorý sa vyzbieral separovane v súlade s článkom 5 a zaslal na spracovanie v súlade s článkami 8, 9 a 10, členské štáty zabezpečia, aby výrobcovia plnili minimálne ciele stanovené v prílohe V. </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1A2C8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EB3D0C">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1A2C8D">
            <w:pPr>
              <w:pStyle w:val="Normlny0"/>
              <w:jc w:val="center"/>
              <w:rPr>
                <w:b/>
                <w:sz w:val="24"/>
                <w:szCs w:val="24"/>
              </w:rPr>
            </w:pPr>
            <w:r w:rsidRPr="006E22AA">
              <w:rPr>
                <w:b/>
                <w:sz w:val="24"/>
                <w:szCs w:val="24"/>
              </w:rPr>
              <w:t xml:space="preserve">§ 27 O4 </w:t>
            </w:r>
            <w:proofErr w:type="spellStart"/>
            <w:r w:rsidRPr="006E22AA">
              <w:rPr>
                <w:b/>
                <w:sz w:val="24"/>
                <w:szCs w:val="24"/>
              </w:rPr>
              <w:t>Pg</w:t>
            </w:r>
            <w:proofErr w:type="spellEnd"/>
            <w:r w:rsidRPr="006E22AA">
              <w:rPr>
                <w:b/>
                <w:sz w:val="24"/>
                <w:szCs w:val="24"/>
              </w:rPr>
              <w:t>)</w:t>
            </w:r>
            <w:r w:rsidR="000041BB" w:rsidRPr="006E22AA">
              <w:rPr>
                <w:b/>
                <w:sz w:val="24"/>
                <w:szCs w:val="24"/>
              </w:rPr>
              <w:t>, príloha 4</w:t>
            </w:r>
          </w:p>
        </w:tc>
        <w:tc>
          <w:tcPr>
            <w:tcW w:w="4500" w:type="dxa"/>
            <w:tcBorders>
              <w:top w:val="single" w:sz="4" w:space="0" w:color="auto"/>
              <w:left w:val="single" w:sz="4" w:space="0" w:color="auto"/>
              <w:bottom w:val="single" w:sz="4" w:space="0" w:color="auto"/>
              <w:right w:val="single" w:sz="4" w:space="0" w:color="auto"/>
            </w:tcBorders>
          </w:tcPr>
          <w:p w:rsidR="001A2C8D" w:rsidRPr="006E22AA" w:rsidRDefault="001A2C8D" w:rsidP="001A2C8D">
            <w:pPr>
              <w:pStyle w:val="Normlnywebov"/>
              <w:spacing w:before="0" w:after="0"/>
              <w:rPr>
                <w:color w:val="auto"/>
              </w:rPr>
            </w:pPr>
            <w:r w:rsidRPr="006E22AA">
              <w:rPr>
                <w:color w:val="auto"/>
              </w:rPr>
              <w:t>(4) Výrobca vybraného výrobku je povinný</w:t>
            </w:r>
          </w:p>
          <w:p w:rsidR="009A247B" w:rsidRPr="006E22AA" w:rsidRDefault="001A2C8D" w:rsidP="00730000">
            <w:pPr>
              <w:pStyle w:val="Normlnywebov"/>
              <w:numPr>
                <w:ilvl w:val="0"/>
                <w:numId w:val="30"/>
              </w:numPr>
              <w:spacing w:before="0" w:after="0"/>
              <w:jc w:val="both"/>
              <w:rPr>
                <w:color w:val="auto"/>
              </w:rPr>
            </w:pPr>
            <w:r w:rsidRPr="006E22AA">
              <w:rPr>
                <w:color w:val="auto"/>
              </w:rPr>
              <w:t>zabezpečiť zhodnotenie a recykláciu vybraného prúdu odpadu  najmenej vo výške záväzných limitov zhodnocovania a recyklácie pre vybraný prúd odpadu, ustanovených v prílohe č. 4,</w:t>
            </w:r>
          </w:p>
          <w:p w:rsidR="001A2C8D" w:rsidRPr="006E22AA" w:rsidRDefault="001A2C8D" w:rsidP="009A247B">
            <w:pPr>
              <w:pStyle w:val="Normlnywebov"/>
              <w:spacing w:before="0" w:after="0"/>
              <w:ind w:left="720"/>
              <w:jc w:val="both"/>
              <w:rPr>
                <w:color w:val="auto"/>
              </w:rPr>
            </w:pPr>
            <w:r w:rsidRPr="006E22AA">
              <w:rPr>
                <w:color w:val="auto"/>
              </w:rPr>
              <w:t xml:space="preserve"> </w:t>
            </w:r>
          </w:p>
          <w:p w:rsidR="007618EE" w:rsidRPr="006E22AA" w:rsidRDefault="007618EE" w:rsidP="001A2C8D">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7618EE" w:rsidP="000121E4">
            <w:pPr>
              <w:widowControl/>
              <w:autoSpaceDE w:val="0"/>
              <w:autoSpaceDN w:val="0"/>
              <w:spacing w:before="0" w:after="0"/>
              <w:jc w:val="left"/>
              <w:rPr>
                <w:spacing w:val="0"/>
                <w:sz w:val="24"/>
                <w:szCs w:val="24"/>
                <w:lang w:eastAsia="sk-SK"/>
              </w:rPr>
            </w:pPr>
            <w:r w:rsidRPr="006E22AA">
              <w:rPr>
                <w:spacing w:val="0"/>
                <w:sz w:val="24"/>
                <w:szCs w:val="24"/>
                <w:lang w:eastAsia="sk-SK"/>
              </w:rPr>
              <w:t xml:space="preserve">Č </w:t>
            </w:r>
            <w:r w:rsidR="00B06539" w:rsidRPr="006E22AA">
              <w:rPr>
                <w:spacing w:val="0"/>
                <w:sz w:val="24"/>
                <w:szCs w:val="24"/>
                <w:lang w:eastAsia="sk-SK"/>
              </w:rPr>
              <w:t>11</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2. Dosiahnutie cieľov sa vypočíta pre každú kategóriu ako podiel hmotnosti OEEZ, ktorý po riadnom spracovaní v súlade s článkom 8 ods. 2, pokiaľ ide o zhodnocovanie alebo recykláciu, vstúpi do zariadenia na zhodnocovanie alebo recykláciu/ prípravu na opätovné použitie, na hmotnosti všetkého separovane vyzbieraného OEEZ pre danú kategóriu a vyjadruje sa v percentách. </w:t>
            </w:r>
          </w:p>
          <w:p w:rsidR="007618EE" w:rsidRPr="006E22AA" w:rsidRDefault="007618EE" w:rsidP="007618EE">
            <w:pPr>
              <w:pStyle w:val="CM4"/>
              <w:spacing w:before="60" w:after="60"/>
              <w:rPr>
                <w:rFonts w:ascii="Times New Roman" w:hAnsi="Times New Roman"/>
                <w:color w:val="000000"/>
              </w:rPr>
            </w:pPr>
            <w:r w:rsidRPr="006E22AA">
              <w:rPr>
                <w:rFonts w:ascii="Times New Roman" w:hAnsi="Times New Roman"/>
                <w:color w:val="000000"/>
              </w:rPr>
              <w:t xml:space="preserve">Predbežné činnosti vrátane triedenia a uloženia pred zhodnocovaním sa nezapočítavajú do dosahovania týchto cieľov. </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1A2C8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EB3D0C">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9A247B" w:rsidP="00DE4C9A">
            <w:pPr>
              <w:pStyle w:val="Normlny0"/>
              <w:jc w:val="center"/>
              <w:rPr>
                <w:b/>
                <w:sz w:val="24"/>
                <w:szCs w:val="24"/>
              </w:rPr>
            </w:pPr>
            <w:r w:rsidRPr="006E22AA">
              <w:rPr>
                <w:b/>
                <w:sz w:val="24"/>
                <w:szCs w:val="24"/>
              </w:rPr>
              <w:t>Vyhláška</w:t>
            </w:r>
          </w:p>
          <w:p w:rsidR="009A247B" w:rsidRPr="006E22AA" w:rsidRDefault="009A247B" w:rsidP="00AB4DB4">
            <w:pPr>
              <w:pStyle w:val="Normlny0"/>
              <w:jc w:val="center"/>
              <w:rPr>
                <w:b/>
                <w:sz w:val="24"/>
                <w:szCs w:val="24"/>
              </w:rPr>
            </w:pPr>
            <w:r w:rsidRPr="006E22AA">
              <w:rPr>
                <w:b/>
                <w:sz w:val="24"/>
                <w:szCs w:val="24"/>
              </w:rPr>
              <w:t>§ 105 O3 P</w:t>
            </w:r>
            <w:r w:rsidR="00AB4DB4" w:rsidRPr="006E22AA">
              <w:rPr>
                <w:b/>
                <w:sz w:val="24"/>
                <w:szCs w:val="24"/>
              </w:rPr>
              <w:t xml:space="preserve"> </w:t>
            </w:r>
            <w:proofErr w:type="spellStart"/>
            <w:r w:rsidR="00AB4DB4" w:rsidRPr="006E22AA">
              <w:rPr>
                <w:b/>
                <w:sz w:val="24"/>
                <w:szCs w:val="24"/>
              </w:rPr>
              <w:t>j,k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AB4DB4" w:rsidRPr="006E22AA" w:rsidRDefault="00AB4DB4" w:rsidP="00AB4DB4">
            <w:pPr>
              <w:tabs>
                <w:tab w:val="left" w:pos="360"/>
              </w:tabs>
              <w:ind w:left="531" w:hanging="425"/>
              <w:rPr>
                <w:sz w:val="24"/>
                <w:szCs w:val="24"/>
              </w:rPr>
            </w:pPr>
            <w:r w:rsidRPr="006E22AA">
              <w:rPr>
                <w:sz w:val="24"/>
                <w:szCs w:val="24"/>
              </w:rPr>
              <w:t xml:space="preserve">      j)  podrobnosti o spôsobe preukazovania  zhodnotenia v zariadeniach na zhodnocovanie odpadov na území členských štátov, ako aj mimo územia členských štátov,</w:t>
            </w:r>
          </w:p>
          <w:p w:rsidR="00AB4DB4" w:rsidRPr="006E22AA" w:rsidRDefault="00AB4DB4" w:rsidP="00AB4DB4">
            <w:pPr>
              <w:pStyle w:val="Standard"/>
              <w:spacing w:after="0" w:line="240" w:lineRule="auto"/>
              <w:ind w:left="360"/>
              <w:jc w:val="both"/>
              <w:rPr>
                <w:rFonts w:ascii="Times New Roman" w:hAnsi="Times New Roman" w:cs="Times New Roman"/>
                <w:sz w:val="24"/>
                <w:szCs w:val="24"/>
                <w:lang w:eastAsia="sk-SK"/>
              </w:rPr>
            </w:pPr>
          </w:p>
          <w:p w:rsidR="00CD5BA5" w:rsidRPr="006E22AA" w:rsidRDefault="009A247B" w:rsidP="00AB4DB4">
            <w:pPr>
              <w:pStyle w:val="Standard"/>
              <w:numPr>
                <w:ilvl w:val="0"/>
                <w:numId w:val="6"/>
              </w:numPr>
              <w:spacing w:after="0" w:line="240" w:lineRule="auto"/>
              <w:ind w:left="673"/>
              <w:jc w:val="both"/>
              <w:rPr>
                <w:rFonts w:ascii="Times New Roman" w:hAnsi="Times New Roman" w:cs="Times New Roman"/>
                <w:sz w:val="24"/>
                <w:szCs w:val="24"/>
              </w:rPr>
            </w:pPr>
            <w:r w:rsidRPr="006E22AA">
              <w:rPr>
                <w:rFonts w:ascii="Times New Roman" w:hAnsi="Times New Roman" w:cs="Times New Roman"/>
                <w:sz w:val="24"/>
                <w:szCs w:val="24"/>
                <w:lang w:eastAsia="sk-SK"/>
              </w:rPr>
              <w:t>podrobnosti o nakladaní s elektrozariadením a s </w:t>
            </w:r>
            <w:proofErr w:type="spellStart"/>
            <w:r w:rsidRPr="006E22AA">
              <w:rPr>
                <w:rFonts w:ascii="Times New Roman" w:hAnsi="Times New Roman" w:cs="Times New Roman"/>
                <w:sz w:val="24"/>
                <w:szCs w:val="24"/>
                <w:lang w:eastAsia="sk-SK"/>
              </w:rPr>
              <w:t>elektroodpadom</w:t>
            </w:r>
            <w:proofErr w:type="spellEnd"/>
            <w:r w:rsidRPr="006E22AA">
              <w:rPr>
                <w:rFonts w:ascii="Times New Roman" w:hAnsi="Times New Roman" w:cs="Times New Roman"/>
                <w:sz w:val="24"/>
                <w:szCs w:val="24"/>
                <w:lang w:eastAsia="sk-SK"/>
              </w:rPr>
              <w:t xml:space="preserve">, podrobnosti o členení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na účely oddeleného zberu  a skladovania pred jeho spracovaním, </w:t>
            </w:r>
            <w:r w:rsidRPr="006E22AA">
              <w:rPr>
                <w:rFonts w:ascii="Times New Roman" w:hAnsi="Times New Roman" w:cs="Times New Roman"/>
                <w:sz w:val="24"/>
                <w:szCs w:val="24"/>
              </w:rPr>
              <w:t xml:space="preserve">podrobnosti o označovaní elektrozariadenia uvádzaného na trh grafickým symbolom, </w:t>
            </w:r>
            <w:r w:rsidRPr="006E22AA">
              <w:rPr>
                <w:rFonts w:ascii="Times New Roman" w:hAnsi="Times New Roman" w:cs="Times New Roman"/>
                <w:sz w:val="24"/>
                <w:szCs w:val="24"/>
                <w:lang w:eastAsia="sk-SK"/>
              </w:rPr>
              <w:t xml:space="preserve">podrobnosti o nádobe na zbernom mieste,  podrobnosti o skladovaní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vrátane dočasného skladovania, podrobnosti o evidenčnej  a ohlasovacej povinnosti </w:t>
            </w:r>
            <w:r w:rsidRPr="006E22AA">
              <w:rPr>
                <w:rFonts w:ascii="Times New Roman" w:hAnsi="Times New Roman" w:cs="Times New Roman"/>
                <w:sz w:val="24"/>
                <w:szCs w:val="24"/>
                <w:lang w:eastAsia="sk-SK"/>
              </w:rPr>
              <w:lastRenderedPageBreak/>
              <w:t xml:space="preserve">spracovateľa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podrobnosti o technických požiadavkách na spracovanie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podrobnosti o vedení prevádzkovej dokumentácie o spracovaní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w:t>
            </w:r>
            <w:r w:rsidRPr="006E22AA">
              <w:rPr>
                <w:rFonts w:ascii="Times New Roman" w:hAnsi="Times New Roman" w:cs="Times New Roman"/>
                <w:sz w:val="24"/>
                <w:szCs w:val="24"/>
              </w:rPr>
              <w:t xml:space="preserve">podmienky, ktoré musí spĺňať zariadenie na výkon prípravy na opätovné použitie, </w:t>
            </w:r>
            <w:r w:rsidRPr="006E22AA">
              <w:rPr>
                <w:rFonts w:ascii="Times New Roman" w:hAnsi="Times New Roman" w:cs="Times New Roman"/>
                <w:sz w:val="24"/>
                <w:szCs w:val="24"/>
                <w:lang w:eastAsia="sk-SK"/>
              </w:rPr>
              <w:t xml:space="preserve">informácie (rozsah) spracovateľovi </w:t>
            </w:r>
            <w:proofErr w:type="spellStart"/>
            <w:r w:rsidRPr="006E22AA">
              <w:rPr>
                <w:rFonts w:ascii="Times New Roman" w:hAnsi="Times New Roman" w:cs="Times New Roman"/>
                <w:sz w:val="24"/>
                <w:szCs w:val="24"/>
                <w:lang w:eastAsia="sk-SK"/>
              </w:rPr>
              <w:t>elektoodpadu</w:t>
            </w:r>
            <w:proofErr w:type="spellEnd"/>
            <w:r w:rsidRPr="006E22AA">
              <w:rPr>
                <w:rFonts w:ascii="Times New Roman" w:hAnsi="Times New Roman" w:cs="Times New Roman"/>
                <w:sz w:val="24"/>
                <w:szCs w:val="24"/>
                <w:lang w:eastAsia="sk-SK"/>
              </w:rPr>
              <w:t xml:space="preserve"> o príprave na opätovné použitie a spracovanie pre každý typ nového elektrozariadenia, kategórie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ktoré sú vhodné na prípravu na opätovné použitie a oprávnenosť osoby vykonávajúcej prípravu na opätovné použitie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nádoba určená na odovzdanie -veľmi malý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alebo </w:t>
            </w:r>
            <w:proofErr w:type="spellStart"/>
            <w:r w:rsidRPr="006E22AA">
              <w:rPr>
                <w:rFonts w:ascii="Times New Roman" w:hAnsi="Times New Roman" w:cs="Times New Roman"/>
                <w:sz w:val="24"/>
                <w:szCs w:val="24"/>
                <w:lang w:eastAsia="sk-SK"/>
              </w:rPr>
              <w:t>elektroodpad</w:t>
            </w:r>
            <w:proofErr w:type="spellEnd"/>
            <w:r w:rsidRPr="006E22AA">
              <w:rPr>
                <w:rFonts w:ascii="Times New Roman" w:hAnsi="Times New Roman" w:cs="Times New Roman"/>
                <w:sz w:val="24"/>
                <w:szCs w:val="24"/>
                <w:lang w:eastAsia="sk-SK"/>
              </w:rPr>
              <w:t xml:space="preserve"> zo svetelných zdrojov, príklady </w:t>
            </w:r>
            <w:proofErr w:type="spellStart"/>
            <w:r w:rsidRPr="006E22AA">
              <w:rPr>
                <w:rFonts w:ascii="Times New Roman" w:hAnsi="Times New Roman" w:cs="Times New Roman"/>
                <w:sz w:val="24"/>
                <w:szCs w:val="24"/>
                <w:lang w:eastAsia="sk-SK"/>
              </w:rPr>
              <w:t>elektroodpadu</w:t>
            </w:r>
            <w:proofErr w:type="spellEnd"/>
            <w:r w:rsidRPr="006E22AA">
              <w:rPr>
                <w:rFonts w:ascii="Times New Roman" w:hAnsi="Times New Roman" w:cs="Times New Roman"/>
                <w:sz w:val="24"/>
                <w:szCs w:val="24"/>
                <w:lang w:eastAsia="sk-SK"/>
              </w:rPr>
              <w:t xml:space="preserve"> iného ako z domácností</w:t>
            </w:r>
          </w:p>
          <w:p w:rsidR="007618EE" w:rsidRPr="006E22AA" w:rsidRDefault="007618EE" w:rsidP="00CD5BA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11</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3. V záujme zabezpečenia jednotných podmienok vykonávania tohto článku môže Komisia prijať vykonávacie akty, ktorými ustanoví dodatočné pravidlá metód výpočtu, pokiaľ ide o uplatňovanie minimálnych cieľov. Uvedené vykonávacie akty sa prijmú v súlade s postupom preskúmania uvedeným v článku 21 ods. 2.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1A2C8D">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AB4DB4">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11</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4. Členské štáty zabezpečia, aby na účely výpočtu týchto cieľov výrobcovia alebo tretie strany konajúce v ich mene uchovávali záznamy o hmotnosti OEEZ, jeho </w:t>
            </w:r>
            <w:r w:rsidRPr="006E22AA">
              <w:rPr>
                <w:rFonts w:ascii="Times New Roman" w:hAnsi="Times New Roman"/>
                <w:color w:val="000000"/>
              </w:rPr>
              <w:lastRenderedPageBreak/>
              <w:t xml:space="preserve">súčiastkach, materiáloch alebo látkach pri výstupe (výstup) zo zberného zariadenia, vstupe (vstup) do spracovateľských zariadení a výstupe (výstup) z nich a pri vstupe (vstup) do zariadenia na zhodnocovanie alebo recykláciu/prípravu na opätovné použitie. </w:t>
            </w:r>
          </w:p>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Členské štáty tiež zabezpečia, aby sa na účely odseku 6 uchovávali záznamy o hmotnosti výrobkov a materiálov pri výstupe (výstup) zo zariadenia na zhodnocovanie alebo recykláciu/prípravu na opätovné použitie.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CD5BA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6E22AA" w:rsidRDefault="00EE34AD">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CD5BA5">
            <w:pPr>
              <w:pStyle w:val="Normlny0"/>
              <w:jc w:val="center"/>
              <w:rPr>
                <w:b/>
                <w:sz w:val="24"/>
                <w:szCs w:val="24"/>
              </w:rPr>
            </w:pPr>
            <w:r w:rsidRPr="006E22AA">
              <w:rPr>
                <w:b/>
                <w:sz w:val="24"/>
                <w:szCs w:val="24"/>
              </w:rPr>
              <w:t>§27 O4 Ph)</w:t>
            </w:r>
          </w:p>
          <w:p w:rsidR="00CD5BA5" w:rsidRPr="006E22AA" w:rsidRDefault="00CD5BA5">
            <w:pPr>
              <w:pStyle w:val="Normlny0"/>
              <w:jc w:val="center"/>
              <w:rPr>
                <w:b/>
                <w:sz w:val="24"/>
                <w:szCs w:val="24"/>
              </w:rPr>
            </w:pPr>
            <w:r w:rsidRPr="006E22AA">
              <w:rPr>
                <w:b/>
                <w:sz w:val="24"/>
                <w:szCs w:val="24"/>
              </w:rPr>
              <w:t>§ 42 O1 Pa), Pb)</w:t>
            </w: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CD5BA5" w:rsidP="009B7761">
            <w:pPr>
              <w:pStyle w:val="Odsekzoznamu"/>
              <w:numPr>
                <w:ilvl w:val="0"/>
                <w:numId w:val="50"/>
              </w:numPr>
              <w:autoSpaceDE w:val="0"/>
              <w:spacing w:after="0"/>
              <w:rPr>
                <w:rFonts w:ascii="Times New Roman" w:hAnsi="Times New Roman" w:cs="Times New Roman"/>
                <w:sz w:val="24"/>
                <w:szCs w:val="24"/>
              </w:rPr>
            </w:pPr>
            <w:r w:rsidRPr="006E22AA">
              <w:rPr>
                <w:rFonts w:ascii="Times New Roman" w:hAnsi="Times New Roman" w:cs="Times New Roman"/>
                <w:sz w:val="24"/>
                <w:szCs w:val="24"/>
              </w:rPr>
              <w:t>Výrobca vybraného výrobku je povinný</w:t>
            </w:r>
          </w:p>
          <w:p w:rsidR="00CD5BA5" w:rsidRPr="006E22AA" w:rsidRDefault="00CD5BA5" w:rsidP="00730000">
            <w:pPr>
              <w:pStyle w:val="Normlnywebov"/>
              <w:numPr>
                <w:ilvl w:val="0"/>
                <w:numId w:val="30"/>
              </w:numPr>
              <w:spacing w:before="0" w:after="0"/>
              <w:jc w:val="both"/>
              <w:rPr>
                <w:color w:val="auto"/>
              </w:rPr>
            </w:pPr>
            <w:r w:rsidRPr="006E22AA">
              <w:rPr>
                <w:color w:val="auto"/>
              </w:rPr>
              <w:t>viesť a uchovávať evidenciu a ohlasovať údaje z nej v ustanovenom rozsahu (§ 10</w:t>
            </w:r>
            <w:r w:rsidR="009A247B" w:rsidRPr="006E22AA">
              <w:rPr>
                <w:color w:val="auto"/>
              </w:rPr>
              <w:t>5</w:t>
            </w:r>
            <w:r w:rsidRPr="006E22AA">
              <w:rPr>
                <w:color w:val="auto"/>
              </w:rPr>
              <w:t xml:space="preserve"> ods. </w:t>
            </w:r>
            <w:r w:rsidRPr="006E22AA">
              <w:rPr>
                <w:color w:val="auto"/>
              </w:rPr>
              <w:lastRenderedPageBreak/>
              <w:t>3),</w:t>
            </w:r>
          </w:p>
          <w:p w:rsidR="00CD5BA5" w:rsidRPr="006E22AA" w:rsidRDefault="00CD5BA5" w:rsidP="00CD5BA5">
            <w:pPr>
              <w:pStyle w:val="Normlnywebov"/>
              <w:spacing w:before="0" w:after="0"/>
              <w:jc w:val="both"/>
              <w:rPr>
                <w:color w:val="auto"/>
              </w:rPr>
            </w:pPr>
          </w:p>
          <w:p w:rsidR="00295125" w:rsidRPr="006E22AA" w:rsidRDefault="00CD5BA5" w:rsidP="00295125">
            <w:pPr>
              <w:pStyle w:val="Standard"/>
              <w:spacing w:after="0" w:line="240" w:lineRule="auto"/>
              <w:ind w:left="425" w:hanging="425"/>
              <w:jc w:val="both"/>
              <w:rPr>
                <w:rFonts w:ascii="Times New Roman" w:hAnsi="Times New Roman" w:cs="Times New Roman"/>
                <w:sz w:val="24"/>
                <w:szCs w:val="24"/>
              </w:rPr>
            </w:pPr>
            <w:r w:rsidRPr="006E22AA">
              <w:rPr>
                <w:rFonts w:ascii="Times New Roman" w:hAnsi="Times New Roman" w:cs="Times New Roman"/>
                <w:sz w:val="24"/>
                <w:szCs w:val="24"/>
              </w:rPr>
              <w:t xml:space="preserve"> </w:t>
            </w:r>
            <w:r w:rsidR="00295125" w:rsidRPr="006E22AA">
              <w:rPr>
                <w:rFonts w:ascii="Times New Roman" w:hAnsi="Times New Roman" w:cs="Times New Roman"/>
                <w:sz w:val="24"/>
                <w:szCs w:val="24"/>
              </w:rPr>
              <w:t>(1)</w:t>
            </w:r>
            <w:r w:rsidR="00295125" w:rsidRPr="006E22AA">
              <w:rPr>
                <w:rFonts w:ascii="Times New Roman" w:hAnsi="Times New Roman" w:cs="Times New Roman"/>
                <w:sz w:val="24"/>
                <w:szCs w:val="24"/>
              </w:rPr>
              <w:tab/>
              <w:t>Spracovateľ elektroodpadu je okrem povinností držiteľa odpadu a povinností prevádzkovateľa zariadenia (§ 17)  povinný</w:t>
            </w:r>
          </w:p>
          <w:p w:rsidR="00295125" w:rsidRPr="006E22AA" w:rsidRDefault="00295125" w:rsidP="009B7761">
            <w:pPr>
              <w:pStyle w:val="Standard"/>
              <w:numPr>
                <w:ilvl w:val="1"/>
                <w:numId w:val="51"/>
              </w:numPr>
              <w:spacing w:after="0" w:line="240" w:lineRule="auto"/>
              <w:ind w:left="709" w:hanging="283"/>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plniť evidenčnú a ohlasovaciu povinnosť a povinnosť uchovávania evidencie </w:t>
            </w:r>
            <w:r w:rsidRPr="006E22AA">
              <w:rPr>
                <w:rFonts w:ascii="Times New Roman" w:hAnsi="Times New Roman" w:cs="Times New Roman"/>
                <w:sz w:val="24"/>
                <w:szCs w:val="24"/>
              </w:rPr>
              <w:t>(§ 10</w:t>
            </w:r>
            <w:r w:rsidR="009A247B" w:rsidRPr="006E22AA">
              <w:rPr>
                <w:rFonts w:ascii="Times New Roman" w:hAnsi="Times New Roman" w:cs="Times New Roman"/>
                <w:sz w:val="24"/>
                <w:szCs w:val="24"/>
              </w:rPr>
              <w:t>5</w:t>
            </w:r>
            <w:r w:rsidRPr="006E22AA">
              <w:rPr>
                <w:rFonts w:ascii="Times New Roman" w:hAnsi="Times New Roman" w:cs="Times New Roman"/>
                <w:sz w:val="24"/>
                <w:szCs w:val="24"/>
              </w:rPr>
              <w:t xml:space="preserve"> ods. 3)</w:t>
            </w:r>
            <w:r w:rsidRPr="006E22AA">
              <w:rPr>
                <w:rFonts w:ascii="Times New Roman" w:hAnsi="Times New Roman" w:cs="Times New Roman"/>
                <w:sz w:val="24"/>
                <w:szCs w:val="24"/>
                <w:lang w:eastAsia="sk-SK"/>
              </w:rPr>
              <w:t>,</w:t>
            </w:r>
          </w:p>
          <w:p w:rsidR="00295125" w:rsidRPr="006E22AA" w:rsidRDefault="00295125" w:rsidP="009B7761">
            <w:pPr>
              <w:pStyle w:val="Standard"/>
              <w:numPr>
                <w:ilvl w:val="1"/>
                <w:numId w:val="51"/>
              </w:numPr>
              <w:spacing w:after="0" w:line="240" w:lineRule="auto"/>
              <w:ind w:left="709" w:hanging="283"/>
              <w:jc w:val="both"/>
              <w:rPr>
                <w:rFonts w:ascii="Times New Roman" w:hAnsi="Times New Roman" w:cs="Times New Roman"/>
                <w:sz w:val="24"/>
                <w:szCs w:val="24"/>
              </w:rPr>
            </w:pPr>
            <w:r w:rsidRPr="006E22AA">
              <w:rPr>
                <w:rFonts w:ascii="Times New Roman" w:hAnsi="Times New Roman" w:cs="Times New Roman"/>
                <w:sz w:val="24"/>
                <w:szCs w:val="24"/>
                <w:lang w:eastAsia="sk-SK"/>
              </w:rPr>
              <w:t xml:space="preserve">viesť prevádzkovú dokumentáciu o spracovaní elektroodpadu a uchovávať ju v písomnej forme alebo elektronickej forme najmenej päť rokov </w:t>
            </w:r>
            <w:r w:rsidRPr="006E22AA">
              <w:rPr>
                <w:rFonts w:ascii="Times New Roman" w:hAnsi="Times New Roman" w:cs="Times New Roman"/>
                <w:sz w:val="24"/>
                <w:szCs w:val="24"/>
              </w:rPr>
              <w:t>(§ 10</w:t>
            </w:r>
            <w:r w:rsidR="009A247B" w:rsidRPr="006E22AA">
              <w:rPr>
                <w:rFonts w:ascii="Times New Roman" w:hAnsi="Times New Roman" w:cs="Times New Roman"/>
                <w:sz w:val="24"/>
                <w:szCs w:val="24"/>
              </w:rPr>
              <w:t>5</w:t>
            </w:r>
            <w:r w:rsidRPr="006E22AA">
              <w:rPr>
                <w:rFonts w:ascii="Times New Roman" w:hAnsi="Times New Roman" w:cs="Times New Roman"/>
                <w:sz w:val="24"/>
                <w:szCs w:val="24"/>
              </w:rPr>
              <w:t xml:space="preserve"> ods. 3)</w:t>
            </w:r>
            <w:r w:rsidRPr="006E22AA">
              <w:rPr>
                <w:rFonts w:ascii="Times New Roman" w:hAnsi="Times New Roman" w:cs="Times New Roman"/>
                <w:sz w:val="24"/>
                <w:szCs w:val="24"/>
                <w:lang w:eastAsia="sk-SK"/>
              </w:rPr>
              <w:t>,</w:t>
            </w:r>
          </w:p>
          <w:p w:rsidR="00CD5BA5" w:rsidRPr="006E22AA" w:rsidRDefault="00CD5BA5" w:rsidP="00CD5BA5">
            <w:pPr>
              <w:pStyle w:val="Normlnywebov"/>
              <w:spacing w:before="0" w:after="0"/>
              <w:jc w:val="both"/>
              <w:rPr>
                <w:color w:val="auto"/>
              </w:rPr>
            </w:pPr>
          </w:p>
          <w:p w:rsidR="00CD5BA5" w:rsidRPr="006E22AA" w:rsidRDefault="00CD5BA5" w:rsidP="00CD5BA5">
            <w:pPr>
              <w:autoSpaceDE w:val="0"/>
              <w:spacing w:after="0"/>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11</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5. Členské štáty podporia vývoj nových technológií na zhodnocovanie, recykláciu a spracovanie.</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7618EE">
            <w:pPr>
              <w:widowControl/>
              <w:autoSpaceDE w:val="0"/>
              <w:autoSpaceDN w:val="0"/>
              <w:spacing w:before="0" w:after="0"/>
              <w:jc w:val="center"/>
              <w:rPr>
                <w:spacing w:val="0"/>
                <w:sz w:val="24"/>
                <w:szCs w:val="24"/>
                <w:lang w:eastAsia="sk-SK"/>
              </w:rPr>
            </w:pPr>
          </w:p>
          <w:p w:rsidR="00432CAD" w:rsidRPr="006E22AA" w:rsidRDefault="00432CAD" w:rsidP="00432CAD">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AB4DB4">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11</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6. Na základe správy Komisie, ku ktorej je v prípade potreby priložený legislatívny návrh, Európsky parlament a Rada prehodnotia do 14. augusta 2016 ciele týkajúce sa zhodnocovania uvedené v časti 3 prílohy V, preskúmajú možnosť stanovenia samostatných cieľov, pokiaľ ide o OEEZ, ktorý sa má pripraviť na opätovné použitie, a prehodnotia metódu výpočtu uvedenú v odseku 2 s cieľom analyzovať možnosť stanovenia cieľov na základe výrobkov a materiálov, ktoré sú výsledkom (výstup) zhodnocovania, recyklácie a prípravy na opätovné použitie.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29512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AB4DB4">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b/>
                <w:bCs/>
                <w:color w:val="000000"/>
              </w:rPr>
              <w:t xml:space="preserve">Financovanie vzťahujúce sa na OEEZ zo súkromných domácností </w:t>
            </w:r>
          </w:p>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1. Členské štáty zabezpečia, aby výrobcovia financovali aspoň zber, spracovanie, zhodnocovanie a environmentálne šetrné zneškodňovanie OEEZ zo súkromných domácností odovzdaného do zberných zariadení zriadených podľa článku 5 ods. 2. </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295125">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AB4DB4">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190CB3" w:rsidRPr="006E22AA" w:rsidRDefault="00190CB3">
            <w:pPr>
              <w:pStyle w:val="Normlny0"/>
              <w:jc w:val="center"/>
              <w:rPr>
                <w:b/>
                <w:sz w:val="24"/>
                <w:szCs w:val="24"/>
              </w:rPr>
            </w:pPr>
            <w:r w:rsidRPr="006E22AA">
              <w:rPr>
                <w:b/>
                <w:sz w:val="24"/>
                <w:szCs w:val="24"/>
              </w:rPr>
              <w:t>§ 27 O5</w:t>
            </w:r>
          </w:p>
          <w:p w:rsidR="007618EE" w:rsidRPr="006E22AA" w:rsidRDefault="00295125">
            <w:pPr>
              <w:pStyle w:val="Normlny0"/>
              <w:jc w:val="center"/>
              <w:rPr>
                <w:b/>
                <w:sz w:val="24"/>
                <w:szCs w:val="24"/>
              </w:rPr>
            </w:pPr>
            <w:r w:rsidRPr="006E22AA">
              <w:rPr>
                <w:b/>
                <w:sz w:val="24"/>
                <w:szCs w:val="24"/>
              </w:rPr>
              <w:t>§ 3</w:t>
            </w:r>
            <w:r w:rsidR="001D1BA3" w:rsidRPr="006E22AA">
              <w:rPr>
                <w:b/>
                <w:sz w:val="24"/>
                <w:szCs w:val="24"/>
              </w:rPr>
              <w:t>5</w:t>
            </w:r>
            <w:r w:rsidRPr="006E22AA">
              <w:rPr>
                <w:b/>
                <w:sz w:val="24"/>
                <w:szCs w:val="24"/>
              </w:rPr>
              <w:t xml:space="preserve"> </w:t>
            </w:r>
          </w:p>
          <w:p w:rsidR="00295125" w:rsidRPr="006E22AA" w:rsidRDefault="00295125" w:rsidP="001D1BA3">
            <w:pPr>
              <w:pStyle w:val="Normlny0"/>
              <w:jc w:val="center"/>
              <w:rPr>
                <w:b/>
                <w:sz w:val="24"/>
                <w:szCs w:val="24"/>
              </w:rPr>
            </w:pPr>
            <w:r w:rsidRPr="006E22AA">
              <w:rPr>
                <w:b/>
                <w:sz w:val="24"/>
                <w:szCs w:val="24"/>
              </w:rPr>
              <w:t>§ 3</w:t>
            </w:r>
            <w:r w:rsidR="001D1BA3" w:rsidRPr="006E22AA">
              <w:rPr>
                <w:b/>
                <w:sz w:val="24"/>
                <w:szCs w:val="24"/>
              </w:rPr>
              <w:t>4</w:t>
            </w:r>
            <w:r w:rsidRPr="006E22AA">
              <w:rPr>
                <w:b/>
                <w:sz w:val="24"/>
                <w:szCs w:val="24"/>
              </w:rPr>
              <w:t xml:space="preserve"> O1</w:t>
            </w:r>
            <w:r w:rsidR="00A97C5F" w:rsidRPr="006E22AA">
              <w:rPr>
                <w:b/>
                <w:sz w:val="24"/>
                <w:szCs w:val="24"/>
              </w:rPr>
              <w:t xml:space="preserve"> </w:t>
            </w:r>
            <w:proofErr w:type="spellStart"/>
            <w:r w:rsidR="00A97C5F" w:rsidRPr="006E22AA">
              <w:rPr>
                <w:b/>
                <w:sz w:val="24"/>
                <w:szCs w:val="24"/>
              </w:rPr>
              <w:t>Pd</w:t>
            </w:r>
            <w:proofErr w:type="spellEnd"/>
            <w:r w:rsidR="00A97C5F"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1D1BA3" w:rsidRPr="006E22AA" w:rsidRDefault="001D1BA3" w:rsidP="001D1BA3">
            <w:pPr>
              <w:pStyle w:val="Normlnywebov"/>
              <w:spacing w:before="238" w:after="238"/>
              <w:jc w:val="both"/>
              <w:rPr>
                <w:color w:val="auto"/>
              </w:rPr>
            </w:pPr>
            <w:r w:rsidRPr="006E22AA">
              <w:rPr>
                <w:color w:val="auto"/>
              </w:rPr>
              <w:t xml:space="preserve">(5) Výrobca vybraného výrobku znáša všetky finančné náklady, spojené so zberom, prepravou, prípravou na opätovné použitie, zhodnotením, recykláciou, spracovaním a zneškodnením oddelene vyzbieranej zložky komunálneho odpadu patriacej do vybraného prúdu odpadu s výnimkou nakladania podľa § 38 ods. 3, § 48 ods. 3, § 56 ods. 10, § 71 ods. 2, § 76 ods. 3 a § 78 ods. 10. Ak sa uvedená povinnosť realizuje formou úhrady nákladov osobe oprávnenej na zber odpadov alebo zhodnocovanie odpadov, rozsah tejto úhrady sa zníži o výnosy tejto osoby získané z uhrádzaného nakladania s  vybraným prúdom odpadu. </w:t>
            </w:r>
          </w:p>
          <w:p w:rsidR="00190CB3" w:rsidRPr="006E22AA" w:rsidRDefault="00190CB3" w:rsidP="001D1BA3">
            <w:pPr>
              <w:pStyle w:val="Standard"/>
              <w:spacing w:after="0" w:line="240" w:lineRule="auto"/>
              <w:rPr>
                <w:rFonts w:ascii="Times New Roman" w:hAnsi="Times New Roman" w:cs="Times New Roman"/>
                <w:sz w:val="24"/>
                <w:szCs w:val="24"/>
              </w:rPr>
            </w:pPr>
          </w:p>
          <w:p w:rsidR="001D1BA3" w:rsidRPr="006E22AA" w:rsidRDefault="001D1BA3" w:rsidP="001D1BA3">
            <w:pPr>
              <w:pStyle w:val="Standard"/>
              <w:spacing w:after="0" w:line="240" w:lineRule="auto"/>
              <w:jc w:val="center"/>
              <w:rPr>
                <w:rFonts w:ascii="Times New Roman" w:hAnsi="Times New Roman" w:cs="Times New Roman"/>
                <w:sz w:val="24"/>
                <w:szCs w:val="24"/>
              </w:rPr>
            </w:pPr>
            <w:r w:rsidRPr="006E22AA">
              <w:rPr>
                <w:rFonts w:ascii="Times New Roman" w:hAnsi="Times New Roman" w:cs="Times New Roman"/>
                <w:b/>
                <w:bCs/>
                <w:sz w:val="24"/>
                <w:szCs w:val="24"/>
              </w:rPr>
              <w:t xml:space="preserve">Nakladanie s </w:t>
            </w:r>
            <w:proofErr w:type="spellStart"/>
            <w:r w:rsidRPr="006E22AA">
              <w:rPr>
                <w:rFonts w:ascii="Times New Roman" w:hAnsi="Times New Roman" w:cs="Times New Roman"/>
                <w:b/>
                <w:bCs/>
                <w:sz w:val="24"/>
                <w:szCs w:val="24"/>
              </w:rPr>
              <w:t>elektroodpadom</w:t>
            </w:r>
            <w:proofErr w:type="spellEnd"/>
            <w:r w:rsidRPr="006E22AA">
              <w:rPr>
                <w:rFonts w:ascii="Times New Roman" w:hAnsi="Times New Roman" w:cs="Times New Roman"/>
                <w:b/>
                <w:bCs/>
                <w:sz w:val="24"/>
                <w:szCs w:val="24"/>
              </w:rPr>
              <w:t xml:space="preserve"> z domácností</w:t>
            </w:r>
          </w:p>
          <w:p w:rsidR="001D1BA3" w:rsidRPr="006E22AA" w:rsidRDefault="001D1BA3" w:rsidP="001D1BA3">
            <w:pPr>
              <w:pStyle w:val="Standard"/>
              <w:spacing w:after="0" w:line="240" w:lineRule="auto"/>
              <w:jc w:val="both"/>
              <w:rPr>
                <w:rFonts w:ascii="Times New Roman" w:hAnsi="Times New Roman" w:cs="Times New Roman"/>
                <w:b/>
                <w:bCs/>
                <w:sz w:val="24"/>
                <w:szCs w:val="24"/>
              </w:rPr>
            </w:pPr>
          </w:p>
          <w:p w:rsidR="001D1BA3" w:rsidRPr="006E22AA" w:rsidRDefault="001D1BA3" w:rsidP="001D1BA3">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(1) Výrobca elektrozariadení je povinný zabezpečiť na vlastné náklady (§ 27 ods. 5) individuálne alebo kolektívne nakladanie s odovzdaným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 35 ods. 1 písm. e) prvý a tretí bod), ak pochádza z  elektrozariadení z jeho výroby, predaja alebo dovozu uvedených na trh po 13. auguste 2005. </w:t>
            </w:r>
          </w:p>
          <w:p w:rsidR="001D1BA3" w:rsidRPr="006E22AA" w:rsidRDefault="001D1BA3" w:rsidP="001D1BA3">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t xml:space="preserve">(2) Výrobca elektrozariadení je povinný zabezpečiť na vlastné náklady kolektívne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podľa podielu výrobcov elektrozariadení na trhu, ktorý určí </w:t>
            </w:r>
            <w:r w:rsidRPr="006E22AA">
              <w:rPr>
                <w:rFonts w:ascii="Times New Roman" w:hAnsi="Times New Roman" w:cs="Times New Roman"/>
                <w:sz w:val="24"/>
                <w:szCs w:val="24"/>
              </w:rPr>
              <w:lastRenderedPageBreak/>
              <w:t>koordinačné centrum podľa § 32 ods. 11 pre každú kategóriu elektrozariadení v kalendárnom roku na základe hlásení podľa § 27 ods. 4 písm. h).</w:t>
            </w:r>
          </w:p>
          <w:p w:rsidR="001D1BA3" w:rsidRPr="006E22AA" w:rsidRDefault="001D1BA3" w:rsidP="001D1BA3">
            <w:pPr>
              <w:pStyle w:val="Standard"/>
              <w:spacing w:after="0" w:line="240" w:lineRule="auto"/>
              <w:jc w:val="both"/>
              <w:rPr>
                <w:rFonts w:ascii="Times New Roman" w:hAnsi="Times New Roman" w:cs="Times New Roman"/>
                <w:color w:val="FF0000"/>
                <w:sz w:val="24"/>
                <w:szCs w:val="24"/>
              </w:rPr>
            </w:pPr>
          </w:p>
          <w:p w:rsidR="00295125" w:rsidRPr="006E22AA" w:rsidRDefault="001D1BA3" w:rsidP="001D1BA3">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(3)  Výrobca elektrozariadení nesmie na úkor ostatných výrobcov elektrozariadení zabezpečovať kolektívne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nad rozsah svojho podielu na trhu pre každú kategóriu a </w:t>
            </w:r>
            <w:proofErr w:type="spellStart"/>
            <w:r w:rsidRPr="006E22AA">
              <w:rPr>
                <w:rFonts w:ascii="Times New Roman" w:hAnsi="Times New Roman" w:cs="Times New Roman"/>
                <w:sz w:val="24"/>
                <w:szCs w:val="24"/>
              </w:rPr>
              <w:t>podkategóriu</w:t>
            </w:r>
            <w:proofErr w:type="spellEnd"/>
            <w:r w:rsidRPr="006E22AA">
              <w:rPr>
                <w:rFonts w:ascii="Times New Roman" w:hAnsi="Times New Roman" w:cs="Times New Roman"/>
                <w:sz w:val="24"/>
                <w:szCs w:val="24"/>
              </w:rPr>
              <w:t xml:space="preserve"> elektrozariadení v kalendárnom roku v súlade s povinnosťami uvedenými v § 27 ods. 4 písm. j), § 28 ods. 4 písm. t) § 33 ods. 27 a ods. 28.</w:t>
            </w:r>
          </w:p>
          <w:p w:rsidR="00A97C5F" w:rsidRPr="006E22AA" w:rsidRDefault="00A97C5F" w:rsidP="00295125">
            <w:pPr>
              <w:pStyle w:val="Standard"/>
              <w:spacing w:after="0" w:line="240" w:lineRule="auto"/>
              <w:jc w:val="both"/>
              <w:rPr>
                <w:rFonts w:ascii="Times New Roman" w:hAnsi="Times New Roman" w:cs="Times New Roman"/>
                <w:sz w:val="24"/>
                <w:szCs w:val="24"/>
              </w:rPr>
            </w:pPr>
          </w:p>
          <w:p w:rsidR="00A97C5F" w:rsidRPr="006E22AA" w:rsidRDefault="00A97C5F" w:rsidP="00730000">
            <w:pPr>
              <w:pStyle w:val="Odsekzoznamu"/>
              <w:numPr>
                <w:ilvl w:val="0"/>
                <w:numId w:val="31"/>
              </w:numPr>
              <w:spacing w:after="0"/>
              <w:ind w:left="389"/>
              <w:rPr>
                <w:rFonts w:ascii="Times New Roman" w:hAnsi="Times New Roman" w:cs="Times New Roman"/>
                <w:sz w:val="24"/>
                <w:szCs w:val="24"/>
                <w:lang w:eastAsia="sk-SK"/>
              </w:rPr>
            </w:pPr>
            <w:r w:rsidRPr="006E22AA">
              <w:rPr>
                <w:rFonts w:ascii="Times New Roman" w:hAnsi="Times New Roman" w:cs="Times New Roman"/>
                <w:sz w:val="24"/>
                <w:szCs w:val="24"/>
                <w:lang w:eastAsia="sk-SK"/>
              </w:rPr>
              <w:t>Výrobca elektrozariadení je v súlade s povinnosťami uvedenými v § 27 ods. 4 povinný</w:t>
            </w:r>
          </w:p>
          <w:p w:rsidR="00A97C5F" w:rsidRPr="006E22AA" w:rsidRDefault="00A97C5F" w:rsidP="00A97C5F">
            <w:pPr>
              <w:pStyle w:val="Odsekzoznamu"/>
              <w:spacing w:after="0"/>
              <w:ind w:left="389"/>
              <w:rPr>
                <w:rFonts w:ascii="Times New Roman" w:hAnsi="Times New Roman" w:cs="Times New Roman"/>
                <w:sz w:val="24"/>
                <w:szCs w:val="24"/>
                <w:lang w:eastAsia="sk-SK"/>
              </w:rPr>
            </w:pPr>
            <w:r w:rsidRPr="006E22AA">
              <w:rPr>
                <w:rFonts w:ascii="Times New Roman" w:hAnsi="Times New Roman" w:cs="Times New Roman"/>
                <w:sz w:val="24"/>
                <w:szCs w:val="24"/>
              </w:rPr>
              <w:t xml:space="preserve">d) </w:t>
            </w:r>
            <w:r w:rsidRPr="006E22AA">
              <w:rPr>
                <w:rFonts w:ascii="Times New Roman" w:hAnsi="Times New Roman" w:cs="Times New Roman"/>
                <w:sz w:val="24"/>
                <w:szCs w:val="24"/>
              </w:rPr>
              <w:tab/>
              <w:t>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použiť v rozpore s jeho účelom</w:t>
            </w:r>
          </w:p>
          <w:p w:rsidR="00A97C5F" w:rsidRPr="006E22AA" w:rsidRDefault="00A97C5F" w:rsidP="00295125">
            <w:pPr>
              <w:pStyle w:val="Standard"/>
              <w:spacing w:after="0" w:line="240" w:lineRule="auto"/>
              <w:jc w:val="both"/>
              <w:rPr>
                <w:rFonts w:ascii="Times New Roman" w:hAnsi="Times New Roman" w:cs="Times New Roman"/>
                <w:sz w:val="24"/>
                <w:szCs w:val="24"/>
              </w:rPr>
            </w:pPr>
          </w:p>
          <w:p w:rsidR="007618EE" w:rsidRPr="006E22AA" w:rsidRDefault="007618EE" w:rsidP="0029512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rPr>
            </w:pPr>
            <w:r w:rsidRPr="006E22AA">
              <w:rPr>
                <w:rFonts w:ascii="Times New Roman" w:hAnsi="Times New Roman"/>
              </w:rPr>
              <w:t xml:space="preserve">2. Členské štáty môžu podľa potreby podnecovať výrobcov, aby financovali aj náklady, ktoré vznikajú zberným zariadeniam v súvislosti so zberom OEEZ zo súkromných domácností. </w:t>
            </w:r>
          </w:p>
          <w:p w:rsidR="007618EE" w:rsidRPr="006E22AA" w:rsidRDefault="007618EE" w:rsidP="00B06539">
            <w:pPr>
              <w:pStyle w:val="CM4"/>
              <w:spacing w:before="60" w:after="6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A97C5F">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7618EE" w:rsidRPr="006E22AA" w:rsidRDefault="00AB4DB4">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AB4DB4">
            <w:pPr>
              <w:pStyle w:val="Normlny0"/>
              <w:jc w:val="center"/>
              <w:rPr>
                <w:b/>
                <w:sz w:val="24"/>
                <w:szCs w:val="24"/>
              </w:rPr>
            </w:pPr>
            <w:r w:rsidRPr="006E22AA">
              <w:rPr>
                <w:b/>
                <w:sz w:val="24"/>
                <w:szCs w:val="24"/>
              </w:rPr>
              <w:t>§ 27 O5</w:t>
            </w: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AB4DB4" w:rsidP="00AB4DB4">
            <w:pPr>
              <w:widowControl/>
              <w:autoSpaceDE w:val="0"/>
              <w:autoSpaceDN w:val="0"/>
              <w:spacing w:before="0" w:after="0"/>
              <w:rPr>
                <w:spacing w:val="0"/>
                <w:sz w:val="24"/>
                <w:szCs w:val="24"/>
                <w:lang w:eastAsia="sk-SK"/>
              </w:rPr>
            </w:pPr>
            <w:r w:rsidRPr="006E22AA">
              <w:rPr>
                <w:sz w:val="24"/>
                <w:szCs w:val="24"/>
              </w:rPr>
              <w:t>(5) Výrobca vybraného výrobku znáša všetky finančné náklady, spojené so zberom, prepravou, prípravou na opätovné použitie, zhodnotením, recykláciou, spracovaním a zneškodnením oddelene vyzbieranej zložky komunálneho odpadu patriacej do vybraného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vybraným prúdom odpadu</w:t>
            </w: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AB4DB4">
            <w:pPr>
              <w:pStyle w:val="CM4"/>
              <w:spacing w:before="60" w:after="60"/>
              <w:jc w:val="both"/>
              <w:rPr>
                <w:rFonts w:ascii="Times New Roman" w:hAnsi="Times New Roman"/>
              </w:rPr>
            </w:pPr>
            <w:r w:rsidRPr="006E22AA">
              <w:rPr>
                <w:rFonts w:ascii="Times New Roman" w:hAnsi="Times New Roman"/>
              </w:rPr>
              <w:t xml:space="preserve">3. Pokiaľ ide o výrobky uvedené na trh po 13. auguste 2005, každý výrobca je zodpovedný za financovanie činností uvedených v odseku 1, ktoré sa týkajú odpadu z jeho vlastných výrobkov. Výrobca si môže zvoliť, či si túto svoju povinnosť splní individuálne, alebo sa zapojí do kolektívneho systému. </w:t>
            </w:r>
          </w:p>
          <w:p w:rsidR="00B06539" w:rsidRPr="006E22AA" w:rsidRDefault="00B06539" w:rsidP="00AB4DB4">
            <w:pPr>
              <w:pStyle w:val="CM4"/>
              <w:spacing w:before="60" w:after="60"/>
              <w:jc w:val="both"/>
              <w:rPr>
                <w:rFonts w:ascii="Times New Roman" w:hAnsi="Times New Roman"/>
              </w:rPr>
            </w:pPr>
            <w:r w:rsidRPr="006E22AA">
              <w:rPr>
                <w:rFonts w:ascii="Times New Roman" w:hAnsi="Times New Roman"/>
              </w:rPr>
              <w:t xml:space="preserve">Členské štáty zabezpečia, aby každý výrobca pri uvedení výrobku na trh poskytol záruku, z ktorej vyplýva, že nakladanie so všetkým OEEZ bude finančne zabezpečené a že výrobcovia zreteľne označia svoje výrobky v súlade s článkom 15 ods. 2. Táto záruka zabezpečí, aby boli činnosti uvedené v odseku 1, ktoré sa týkajú tohto výrobku, finančne zabezpečené. Záruka môže byť vo </w:t>
            </w:r>
            <w:r w:rsidRPr="006E22AA">
              <w:rPr>
                <w:rFonts w:ascii="Times New Roman" w:hAnsi="Times New Roman"/>
              </w:rPr>
              <w:lastRenderedPageBreak/>
              <w:t xml:space="preserve">forme účasti výrobcu v príslušných systémoch na financovanie nakladania s OEEZ, recyklačného poistenia alebo zablokovaného bankového účtu. </w:t>
            </w:r>
          </w:p>
          <w:p w:rsidR="007618EE" w:rsidRPr="006E22AA" w:rsidRDefault="007618EE" w:rsidP="000121E4">
            <w:pPr>
              <w:pStyle w:val="CM4"/>
              <w:spacing w:before="60" w:after="6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A97C5F">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6E22AA" w:rsidRDefault="009A46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A97C5F">
            <w:pPr>
              <w:pStyle w:val="Normlny0"/>
              <w:jc w:val="center"/>
              <w:rPr>
                <w:b/>
                <w:sz w:val="24"/>
                <w:szCs w:val="24"/>
              </w:rPr>
            </w:pPr>
            <w:r w:rsidRPr="006E22AA">
              <w:rPr>
                <w:b/>
                <w:sz w:val="24"/>
                <w:szCs w:val="24"/>
              </w:rPr>
              <w:t>§ 3</w:t>
            </w:r>
            <w:r w:rsidR="001D1BA3" w:rsidRPr="006E22AA">
              <w:rPr>
                <w:b/>
                <w:sz w:val="24"/>
                <w:szCs w:val="24"/>
              </w:rPr>
              <w:t>5</w:t>
            </w:r>
            <w:r w:rsidRPr="006E22AA">
              <w:rPr>
                <w:b/>
                <w:sz w:val="24"/>
                <w:szCs w:val="24"/>
              </w:rPr>
              <w:t xml:space="preserve"> O1</w:t>
            </w:r>
          </w:p>
          <w:p w:rsidR="00E77086" w:rsidRPr="006E22AA" w:rsidRDefault="009A461F">
            <w:pPr>
              <w:pStyle w:val="Normlny0"/>
              <w:jc w:val="center"/>
              <w:rPr>
                <w:b/>
                <w:sz w:val="24"/>
                <w:szCs w:val="24"/>
              </w:rPr>
            </w:pPr>
            <w:r w:rsidRPr="006E22AA">
              <w:rPr>
                <w:b/>
                <w:sz w:val="24"/>
                <w:szCs w:val="24"/>
              </w:rPr>
              <w:t xml:space="preserve">§ 29 O2 </w:t>
            </w:r>
            <w:proofErr w:type="spellStart"/>
            <w:r w:rsidRPr="006E22AA">
              <w:rPr>
                <w:b/>
                <w:sz w:val="24"/>
                <w:szCs w:val="24"/>
              </w:rPr>
              <w:t>Pg</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A97C5F" w:rsidRPr="006E22AA" w:rsidRDefault="00A97C5F" w:rsidP="00A97C5F">
            <w:pPr>
              <w:pStyle w:val="Standard"/>
              <w:spacing w:after="0" w:line="240" w:lineRule="auto"/>
              <w:jc w:val="center"/>
              <w:rPr>
                <w:rFonts w:ascii="Times New Roman" w:hAnsi="Times New Roman" w:cs="Times New Roman"/>
                <w:sz w:val="24"/>
                <w:szCs w:val="24"/>
              </w:rPr>
            </w:pPr>
            <w:r w:rsidRPr="006E22AA">
              <w:rPr>
                <w:rFonts w:ascii="Times New Roman" w:hAnsi="Times New Roman" w:cs="Times New Roman"/>
                <w:b/>
                <w:bCs/>
                <w:sz w:val="24"/>
                <w:szCs w:val="24"/>
              </w:rPr>
              <w:t>Nakladanie s elektroodpadom z domácností</w:t>
            </w:r>
          </w:p>
          <w:p w:rsidR="001D1BA3" w:rsidRPr="006E22AA" w:rsidRDefault="001D1BA3" w:rsidP="008D1C8D">
            <w:pPr>
              <w:pStyle w:val="Standard"/>
              <w:numPr>
                <w:ilvl w:val="2"/>
                <w:numId w:val="17"/>
              </w:numPr>
              <w:spacing w:after="0" w:line="240" w:lineRule="auto"/>
              <w:ind w:left="389"/>
              <w:jc w:val="both"/>
              <w:rPr>
                <w:rFonts w:ascii="Times New Roman" w:hAnsi="Times New Roman" w:cs="Times New Roman"/>
                <w:sz w:val="24"/>
                <w:szCs w:val="24"/>
              </w:rPr>
            </w:pPr>
            <w:r w:rsidRPr="006E22AA">
              <w:rPr>
                <w:rFonts w:ascii="Times New Roman" w:hAnsi="Times New Roman" w:cs="Times New Roman"/>
                <w:sz w:val="24"/>
                <w:szCs w:val="24"/>
              </w:rPr>
              <w:t xml:space="preserve">Výrobca elektrozariadení je povinný zabezpečiť na vlastné náklady (§ 27 ods. 5) individuálne alebo kolektívne nakladanie s odovzdaným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 35 ods. 1 písm. e) prvý a tretí bod), ak pochádza z  elektrozariadení z jeho výroby, predaja alebo dovozu uvedených na trh po 13. auguste 2005. </w:t>
            </w:r>
          </w:p>
          <w:p w:rsidR="009A461F" w:rsidRPr="006E22AA" w:rsidRDefault="009A461F" w:rsidP="009A461F">
            <w:pPr>
              <w:pStyle w:val="Standard"/>
              <w:spacing w:after="0" w:line="240" w:lineRule="auto"/>
              <w:jc w:val="both"/>
              <w:rPr>
                <w:rFonts w:ascii="Times New Roman" w:hAnsi="Times New Roman" w:cs="Times New Roman"/>
                <w:sz w:val="24"/>
                <w:szCs w:val="24"/>
              </w:rPr>
            </w:pPr>
          </w:p>
          <w:p w:rsidR="00E77086" w:rsidRPr="006E22AA" w:rsidRDefault="009A461F" w:rsidP="009B7761">
            <w:pPr>
              <w:pStyle w:val="Standard"/>
              <w:numPr>
                <w:ilvl w:val="0"/>
                <w:numId w:val="69"/>
              </w:numPr>
              <w:spacing w:after="0" w:line="240" w:lineRule="auto"/>
              <w:ind w:left="389"/>
              <w:jc w:val="both"/>
              <w:rPr>
                <w:rFonts w:ascii="Times New Roman" w:hAnsi="Times New Roman" w:cs="Times New Roman"/>
                <w:sz w:val="24"/>
                <w:szCs w:val="24"/>
              </w:rPr>
            </w:pPr>
            <w:r w:rsidRPr="006E22AA">
              <w:rPr>
                <w:rFonts w:ascii="Times New Roman" w:hAnsi="Times New Roman" w:cs="Times New Roman"/>
                <w:sz w:val="24"/>
                <w:szCs w:val="24"/>
              </w:rPr>
              <w:t xml:space="preserve">v prípade výrobcu elektrozariadení preukázaním výšky a druhu záruky a to formou potvrdenia banky alebo pobočky zahraničnej banky o zodpovedajúcej výške finančných prostriedkov na </w:t>
            </w:r>
            <w:r w:rsidRPr="006E22AA">
              <w:rPr>
                <w:rFonts w:ascii="Times New Roman" w:hAnsi="Times New Roman" w:cs="Times New Roman"/>
                <w:sz w:val="24"/>
                <w:szCs w:val="24"/>
              </w:rPr>
              <w:lastRenderedPageBreak/>
              <w:t>viazanom bankovom účte v prospech Environmentálneho fondu</w:t>
            </w:r>
            <w:r w:rsidRPr="006E22AA">
              <w:rPr>
                <w:rStyle w:val="Odkaznapoznmkupodiarou"/>
                <w:rFonts w:ascii="Times New Roman" w:hAnsi="Times New Roman"/>
                <w:sz w:val="24"/>
                <w:szCs w:val="24"/>
              </w:rPr>
              <w:footnoteReference w:id="9"/>
            </w:r>
            <w:r w:rsidRPr="006E22AA">
              <w:rPr>
                <w:rFonts w:ascii="Times New Roman" w:hAnsi="Times New Roman" w:cs="Times New Roman"/>
                <w:sz w:val="24"/>
                <w:szCs w:val="24"/>
                <w:vertAlign w:val="superscript"/>
              </w:rPr>
              <w:t>)</w:t>
            </w:r>
            <w:r w:rsidRPr="006E22AA">
              <w:rPr>
                <w:rFonts w:ascii="Times New Roman" w:hAnsi="Times New Roman" w:cs="Times New Roman"/>
                <w:sz w:val="24"/>
                <w:szCs w:val="24"/>
              </w:rPr>
              <w:t xml:space="preserve"> alebo potvrdenia poisťovne o uzatvorení zodpovedajúceho poistenia</w:t>
            </w:r>
          </w:p>
          <w:p w:rsidR="00E77086" w:rsidRPr="006E22AA" w:rsidRDefault="00E77086" w:rsidP="00E77086">
            <w:pPr>
              <w:pStyle w:val="Standard"/>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4. Zodpovednosť za financovanie nákladov na nakladanie s OEEZ z výrobkov, ktoré boli uvedené na trh 13. augusta 2005 alebo pred 13. augustom 2005 (ďalej len „historický odpad“), znáša jeden alebo viacero systémov, do ktorých prispejú proporcionálne, napr. v pomere k ich podielu na trhu podľa druhu zariadenia, všetci výrobcovia nachádzajúci sa na trhu, keď vzniknú príslušné náklady. </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E77086">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7618EE" w:rsidRPr="006E22AA" w:rsidRDefault="009A46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E77086" w:rsidP="004C4995">
            <w:pPr>
              <w:pStyle w:val="Normlny0"/>
              <w:jc w:val="center"/>
              <w:rPr>
                <w:b/>
                <w:sz w:val="24"/>
                <w:szCs w:val="24"/>
              </w:rPr>
            </w:pPr>
            <w:r w:rsidRPr="006E22AA">
              <w:rPr>
                <w:b/>
                <w:sz w:val="24"/>
                <w:szCs w:val="24"/>
              </w:rPr>
              <w:t>§ 3</w:t>
            </w:r>
            <w:r w:rsidR="004C4995" w:rsidRPr="006E22AA">
              <w:rPr>
                <w:b/>
                <w:sz w:val="24"/>
                <w:szCs w:val="24"/>
              </w:rPr>
              <w:t>5</w:t>
            </w:r>
            <w:r w:rsidRPr="006E22AA">
              <w:rPr>
                <w:b/>
                <w:sz w:val="24"/>
                <w:szCs w:val="24"/>
              </w:rPr>
              <w:t xml:space="preserve"> O2</w:t>
            </w:r>
            <w:r w:rsidR="009A461F" w:rsidRPr="006E22AA">
              <w:rPr>
                <w:b/>
                <w:sz w:val="24"/>
                <w:szCs w:val="24"/>
              </w:rPr>
              <w:t>, O3</w:t>
            </w:r>
          </w:p>
        </w:tc>
        <w:tc>
          <w:tcPr>
            <w:tcW w:w="4500" w:type="dxa"/>
            <w:tcBorders>
              <w:top w:val="single" w:sz="4" w:space="0" w:color="auto"/>
              <w:left w:val="single" w:sz="4" w:space="0" w:color="auto"/>
              <w:bottom w:val="single" w:sz="4" w:space="0" w:color="auto"/>
              <w:right w:val="single" w:sz="4" w:space="0" w:color="auto"/>
            </w:tcBorders>
          </w:tcPr>
          <w:p w:rsidR="009A461F" w:rsidRPr="006E22AA" w:rsidRDefault="009A461F" w:rsidP="009A461F">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(2) Výrobca elektrozariadení je povinný zabezpečiť na vlastné náklady kolektívne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podľa podielu výrobcov elektrozariadení na trhu, ktorý určí koordinačné centrum podľa § 31 ods. 14 pre každú kategóriu elektrozariadení v kalendárnom roku na základe hlásení podľa § 27 ods. 4 písm. h).</w:t>
            </w:r>
          </w:p>
          <w:p w:rsidR="009A461F" w:rsidRPr="006E22AA" w:rsidRDefault="009A461F" w:rsidP="009A461F">
            <w:pPr>
              <w:pStyle w:val="Standard"/>
              <w:spacing w:after="0" w:line="240" w:lineRule="auto"/>
              <w:jc w:val="both"/>
              <w:rPr>
                <w:rFonts w:ascii="Times New Roman" w:hAnsi="Times New Roman" w:cs="Times New Roman"/>
                <w:color w:val="FF0000"/>
                <w:sz w:val="24"/>
                <w:szCs w:val="24"/>
              </w:rPr>
            </w:pPr>
          </w:p>
          <w:p w:rsidR="009A461F" w:rsidRPr="006E22AA" w:rsidRDefault="009A461F" w:rsidP="009A461F">
            <w:pPr>
              <w:pStyle w:val="Standard"/>
              <w:spacing w:after="0" w:line="240" w:lineRule="auto"/>
              <w:jc w:val="both"/>
              <w:rPr>
                <w:rFonts w:ascii="Times New Roman" w:hAnsi="Times New Roman" w:cs="Times New Roman"/>
                <w:strike/>
                <w:sz w:val="24"/>
                <w:szCs w:val="24"/>
              </w:rPr>
            </w:pPr>
            <w:r w:rsidRPr="006E22AA">
              <w:rPr>
                <w:rFonts w:ascii="Times New Roman" w:hAnsi="Times New Roman" w:cs="Times New Roman"/>
                <w:sz w:val="24"/>
                <w:szCs w:val="24"/>
              </w:rPr>
              <w:t xml:space="preserve">(3)  Výrobca elektrozariadení nesmie na úkor ostatných výrobcov elektrozariadení zabezpečovať kolektívne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nad rozsah svojho podielu na trhu pre každú kategóriu a </w:t>
            </w:r>
            <w:proofErr w:type="spellStart"/>
            <w:r w:rsidRPr="006E22AA">
              <w:rPr>
                <w:rFonts w:ascii="Times New Roman" w:hAnsi="Times New Roman" w:cs="Times New Roman"/>
                <w:sz w:val="24"/>
                <w:szCs w:val="24"/>
              </w:rPr>
              <w:t>podkategóriu</w:t>
            </w:r>
            <w:proofErr w:type="spellEnd"/>
            <w:r w:rsidRPr="006E22AA">
              <w:rPr>
                <w:rFonts w:ascii="Times New Roman" w:hAnsi="Times New Roman" w:cs="Times New Roman"/>
                <w:sz w:val="24"/>
                <w:szCs w:val="24"/>
              </w:rPr>
              <w:t xml:space="preserve"> elektrozariadení v kalendárnom roku v súlade s povinnosťami uvedenými v § 27 ods. 4 písm. j), § 28 ods. 4 písm. q) § 33 ods. 27 a ods. 28.</w:t>
            </w:r>
          </w:p>
          <w:p w:rsidR="007618EE" w:rsidRPr="006E22AA" w:rsidRDefault="007618EE" w:rsidP="00E77086">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5. Členské štáty prijmú potrebné opatrenia na zabezpečenie toho, aby sa vytvorili vhodné mechanizmy alebo postupy na vrátenie príspevkov výrobcom v prípadoch, keď sa EEZ prepravujú na účely ich uvedenia na trh mimo územia dotknutého členského štátu. Takéto mechanizmy alebo postupy môžu vytvoriť výrobcovia alebo tretie strany </w:t>
            </w:r>
            <w:r w:rsidRPr="006E22AA">
              <w:rPr>
                <w:rFonts w:ascii="Times New Roman" w:hAnsi="Times New Roman"/>
                <w:color w:val="000000"/>
              </w:rPr>
              <w:lastRenderedPageBreak/>
              <w:t xml:space="preserve">konajúce v mene výrobcov. </w:t>
            </w:r>
          </w:p>
          <w:p w:rsidR="007618EE" w:rsidRPr="006E22AA" w:rsidRDefault="007618EE"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E77086" w:rsidP="004C499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 xml:space="preserve">O </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7086">
            <w:pPr>
              <w:widowControl/>
              <w:autoSpaceDE w:val="0"/>
              <w:autoSpaceDN w:val="0"/>
              <w:spacing w:before="0" w:after="0"/>
              <w:rPr>
                <w:color w:val="FF0000"/>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9A46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12</w:t>
            </w:r>
          </w:p>
          <w:p w:rsidR="00B06539" w:rsidRPr="006E22AA" w:rsidRDefault="00B06539" w:rsidP="000121E4">
            <w:pPr>
              <w:widowControl/>
              <w:autoSpaceDE w:val="0"/>
              <w:autoSpaceDN w:val="0"/>
              <w:spacing w:before="0" w:after="0"/>
              <w:jc w:val="left"/>
              <w:rPr>
                <w:spacing w:val="0"/>
                <w:sz w:val="24"/>
                <w:szCs w:val="24"/>
                <w:lang w:eastAsia="sk-SK"/>
              </w:rPr>
            </w:pPr>
            <w:r w:rsidRPr="006E22AA">
              <w:rPr>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rsidR="00B06539" w:rsidRPr="006E22AA" w:rsidRDefault="00B06539" w:rsidP="00B06539">
            <w:pPr>
              <w:pStyle w:val="CM4"/>
              <w:spacing w:before="60" w:after="60"/>
              <w:rPr>
                <w:rFonts w:ascii="Times New Roman" w:hAnsi="Times New Roman"/>
                <w:color w:val="000000"/>
              </w:rPr>
            </w:pPr>
            <w:r w:rsidRPr="006E22AA">
              <w:rPr>
                <w:rFonts w:ascii="Times New Roman" w:hAnsi="Times New Roman"/>
                <w:color w:val="000000"/>
              </w:rPr>
              <w:t xml:space="preserve">6. Komisia sa vyzýva, aby do 14. augusta 2015 vypracovala správu o možnosti stanovenia kritérií na začlenenie skutočných nákladov na konci životnosti výrobkov do financovania nakladania s OEEZ výrobcami a aby v prípade potreby predložila Európskemu parlamentu a Rade legislatívny návrh. </w:t>
            </w:r>
          </w:p>
          <w:p w:rsidR="007618EE" w:rsidRPr="006E22AA" w:rsidRDefault="007618EE" w:rsidP="000121E4">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7618EE" w:rsidRPr="006E22AA" w:rsidRDefault="00E77086">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7618EE" w:rsidRPr="006E22AA" w:rsidRDefault="007618EE">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6E22AA" w:rsidRDefault="007618EE">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7618EE" w:rsidRPr="006E22AA"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6E22AA" w:rsidRDefault="009A461F">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7618EE" w:rsidRPr="006E22AA" w:rsidRDefault="007618EE">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13</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Financovanie vzťahujúce sa na OEEZ od iných užívateľov ako súkromných domácností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1. Členské štáty zabezpečia, aby financovanie nákladov na zber, spracovanie, zhodnocovanie a environmentálne šetrné zneškodňovanie OEEZ od iných užívateľov ako súkromných domácností z výrobkov uvedených na trh po 13. auguste 2005 zabezpečovali výrobcovia.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Pokiaľ ide o historický odpad, ktorý sa nahrádza novými rovnocennými výrobkami alebo novými výrobkami plniacimi tie isté funkcie, financovanie nákladov zabezpečujú výrobcovia týchto výrobkov, keď ich dodávajú. Členské štáty môžu alternatívne ustanoviť, aby iní užívatelia ako súkromné domácnosti boli tiež čiastočne alebo celkom zodpovední za toto financovanie.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Financovanie nákladov na iný historický odpad zabezpečia iní užívatelia ako súkromné domácnosti. </w:t>
            </w:r>
          </w:p>
          <w:p w:rsidR="00060362" w:rsidRPr="006E22AA" w:rsidRDefault="00060362" w:rsidP="00060362">
            <w:pPr>
              <w:pStyle w:val="CM4"/>
              <w:spacing w:before="60" w:after="60"/>
              <w:rPr>
                <w:rFonts w:ascii="Times New Roman" w:hAnsi="Times New Roman"/>
                <w:i/>
                <w:iCs/>
                <w:color w:val="000000"/>
              </w:rPr>
            </w:pP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807E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9A46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807E5" w:rsidP="009A461F">
            <w:pPr>
              <w:pStyle w:val="Normlny0"/>
              <w:jc w:val="center"/>
              <w:rPr>
                <w:b/>
                <w:sz w:val="24"/>
                <w:szCs w:val="24"/>
              </w:rPr>
            </w:pPr>
            <w:r w:rsidRPr="006E22AA">
              <w:rPr>
                <w:b/>
                <w:sz w:val="24"/>
                <w:szCs w:val="24"/>
              </w:rPr>
              <w:t>§ 3</w:t>
            </w:r>
            <w:r w:rsidR="00196544" w:rsidRPr="006E22AA">
              <w:rPr>
                <w:b/>
                <w:sz w:val="24"/>
                <w:szCs w:val="24"/>
              </w:rPr>
              <w:t>6</w:t>
            </w:r>
            <w:r w:rsidRPr="006E22AA">
              <w:rPr>
                <w:b/>
                <w:sz w:val="24"/>
                <w:szCs w:val="24"/>
              </w:rPr>
              <w:t xml:space="preserve"> O1 – O</w:t>
            </w:r>
            <w:r w:rsidR="009A461F" w:rsidRPr="006E22AA">
              <w:rPr>
                <w:b/>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F807E5" w:rsidRPr="006E22AA" w:rsidRDefault="00F807E5" w:rsidP="00F807E5">
            <w:pPr>
              <w:pStyle w:val="Standard"/>
              <w:spacing w:after="0" w:line="240" w:lineRule="auto"/>
              <w:jc w:val="center"/>
              <w:rPr>
                <w:rFonts w:ascii="Times New Roman" w:hAnsi="Times New Roman" w:cs="Times New Roman"/>
                <w:sz w:val="24"/>
                <w:szCs w:val="24"/>
              </w:rPr>
            </w:pPr>
            <w:r w:rsidRPr="006E22AA">
              <w:rPr>
                <w:rFonts w:ascii="Times New Roman" w:hAnsi="Times New Roman" w:cs="Times New Roman"/>
                <w:b/>
                <w:bCs/>
                <w:sz w:val="24"/>
                <w:szCs w:val="24"/>
              </w:rPr>
              <w:t>Nakladanie s elektroodpadom, ktorý nie je elektroodpadom z domácností</w:t>
            </w:r>
          </w:p>
          <w:p w:rsidR="00F807E5" w:rsidRPr="006E22AA" w:rsidRDefault="00F807E5" w:rsidP="00F807E5">
            <w:pPr>
              <w:pStyle w:val="Standard"/>
              <w:spacing w:after="0" w:line="240" w:lineRule="auto"/>
              <w:jc w:val="both"/>
              <w:rPr>
                <w:rFonts w:ascii="Times New Roman" w:hAnsi="Times New Roman" w:cs="Times New Roman"/>
                <w:b/>
                <w:bCs/>
                <w:sz w:val="24"/>
                <w:szCs w:val="24"/>
              </w:rPr>
            </w:pPr>
          </w:p>
          <w:p w:rsidR="009A461F" w:rsidRPr="006E22AA" w:rsidRDefault="009A461F" w:rsidP="009A461F">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(1) Výrobca elektrozariadení je povinný zabezpečiť na vlastné náklady individuálne nakladanie alebo kolektívne nakladanie s odovzdaným novým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 34 ods. 1 písm. e) druhý bod], ak pochádza z elektrozariadení z jeho výroby, predaja, </w:t>
            </w:r>
            <w:r w:rsidRPr="002D0310">
              <w:rPr>
                <w:rFonts w:ascii="Times New Roman" w:hAnsi="Times New Roman" w:cs="Times New Roman"/>
                <w:sz w:val="24"/>
                <w:szCs w:val="24"/>
              </w:rPr>
              <w:t>cezhraničnej prepravy z iného členského štátu do Slovenskej republiky alebo dovozu</w:t>
            </w:r>
            <w:r w:rsidRPr="006E22AA">
              <w:rPr>
                <w:rFonts w:ascii="Times New Roman" w:hAnsi="Times New Roman" w:cs="Times New Roman"/>
                <w:color w:val="00B050"/>
                <w:sz w:val="24"/>
                <w:szCs w:val="24"/>
              </w:rPr>
              <w:t xml:space="preserve"> </w:t>
            </w:r>
            <w:r w:rsidRPr="006E22AA">
              <w:rPr>
                <w:rFonts w:ascii="Times New Roman" w:hAnsi="Times New Roman" w:cs="Times New Roman"/>
                <w:sz w:val="24"/>
                <w:szCs w:val="24"/>
              </w:rPr>
              <w:t>uvedených na trh po 13. auguste 2005.</w:t>
            </w:r>
          </w:p>
          <w:p w:rsidR="009A461F" w:rsidRPr="006E22AA" w:rsidRDefault="009A461F" w:rsidP="009A461F">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t xml:space="preserve">(2) Výrobca elektrozariadení je povinný zabezpečiť na vlastné náklady individuálne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ak takýto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pochádza z elektrozariadenia rovnakej kategórie alebo rovnakého funkčného určenia, ako je nahradzujúce elektrozariadenie, a to pri jeho predaji [§ 34 ods. 1 písm. e) druhý bod].</w:t>
            </w:r>
          </w:p>
          <w:p w:rsidR="009A461F" w:rsidRPr="006E22AA" w:rsidRDefault="009A461F" w:rsidP="009A461F">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br/>
            </w:r>
            <w:r w:rsidRPr="006E22AA">
              <w:rPr>
                <w:rFonts w:ascii="Times New Roman" w:hAnsi="Times New Roman" w:cs="Times New Roman"/>
                <w:sz w:val="24"/>
                <w:szCs w:val="24"/>
              </w:rPr>
              <w:lastRenderedPageBreak/>
              <w:t xml:space="preserve">(3) Nakladanie s historickým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ktorý nie je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z domácností a nie je uvedený v odseku 2, zabezpečí jeho držiteľ.</w:t>
            </w:r>
          </w:p>
          <w:p w:rsidR="00E67577" w:rsidRPr="006E22AA" w:rsidRDefault="009A461F" w:rsidP="009A461F">
            <w:pPr>
              <w:pStyle w:val="Standard"/>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br/>
            </w:r>
            <w:r w:rsidR="00196544" w:rsidRPr="006E22AA">
              <w:rPr>
                <w:rFonts w:ascii="Times New Roman" w:hAnsi="Times New Roman" w:cs="Times New Roman"/>
                <w:sz w:val="24"/>
                <w:szCs w:val="24"/>
              </w:rPr>
              <w:br/>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13</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2. Výrobcovia a iní užívatelia ako súkromné domácnosti môžu bez toho, aby bola dotknutá táto smernica, uzavrieť dohody ustanovujúce iné metódy financovania.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807E5">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9A461F">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807E5" w:rsidP="00196544">
            <w:pPr>
              <w:pStyle w:val="Normlny0"/>
              <w:jc w:val="center"/>
              <w:rPr>
                <w:b/>
                <w:sz w:val="24"/>
                <w:szCs w:val="24"/>
              </w:rPr>
            </w:pPr>
            <w:r w:rsidRPr="006E22AA">
              <w:rPr>
                <w:b/>
                <w:sz w:val="24"/>
                <w:szCs w:val="24"/>
              </w:rPr>
              <w:t>§3</w:t>
            </w:r>
            <w:r w:rsidR="00196544" w:rsidRPr="006E22AA">
              <w:rPr>
                <w:b/>
                <w:sz w:val="24"/>
                <w:szCs w:val="24"/>
              </w:rPr>
              <w:t>6</w:t>
            </w:r>
            <w:r w:rsidRPr="006E22AA">
              <w:rPr>
                <w:b/>
                <w:sz w:val="24"/>
                <w:szCs w:val="24"/>
              </w:rPr>
              <w:t xml:space="preserve"> O4</w:t>
            </w: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F807E5" w:rsidP="00F807E5">
            <w:pPr>
              <w:widowControl/>
              <w:autoSpaceDE w:val="0"/>
              <w:autoSpaceDN w:val="0"/>
              <w:spacing w:before="0" w:after="0"/>
              <w:rPr>
                <w:b/>
                <w:bCs/>
                <w:sz w:val="24"/>
                <w:szCs w:val="24"/>
              </w:rPr>
            </w:pPr>
            <w:r w:rsidRPr="006E22AA">
              <w:rPr>
                <w:b/>
                <w:bCs/>
                <w:sz w:val="24"/>
                <w:szCs w:val="24"/>
              </w:rPr>
              <w:t>Nakladanie s elektroodpadom, ktorý nie je elektroodpadom z domácností</w:t>
            </w:r>
          </w:p>
          <w:p w:rsidR="00F807E5" w:rsidRPr="006E22AA" w:rsidRDefault="00F807E5" w:rsidP="00F807E5">
            <w:pPr>
              <w:widowControl/>
              <w:autoSpaceDE w:val="0"/>
              <w:autoSpaceDN w:val="0"/>
              <w:spacing w:before="0" w:after="0"/>
              <w:rPr>
                <w:spacing w:val="0"/>
                <w:sz w:val="24"/>
                <w:szCs w:val="24"/>
                <w:lang w:eastAsia="sk-SK"/>
              </w:rPr>
            </w:pPr>
            <w:r w:rsidRPr="006E22AA">
              <w:rPr>
                <w:sz w:val="24"/>
                <w:szCs w:val="24"/>
              </w:rPr>
              <w:t>(4) Výrobca elektrozariadení a používateľ elektrozariadenia môžu na základe písomnej zmluvy pri predaji elektrozariadenia vzájomne dohodnúť podiel zodpovednosti výrobcu elektrozariadení a držiteľa elektroodpadu z neho pochádzajúceho za nakladanie s elektroodpadom inak, ako je ustanovené v odsekoch 1 až 3.</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14</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Informácie pre užívateľov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1. Členské štáty môžu od výrobcov vyžadovať, aby kupujúcim pri predaji nových výrobkov poskytovali informácie o nákladoch na zber, spracovanie a zneškodňovanie environmentálne šetrným spôsobom. Uvedené náklady nesmú presiahnuť najlepší odhad skutočných nákladov.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807E5">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E67577" w:rsidRPr="006E22AA" w:rsidRDefault="00E3213C">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807E5">
            <w:pPr>
              <w:pStyle w:val="Normlny0"/>
              <w:jc w:val="center"/>
              <w:rPr>
                <w:b/>
                <w:sz w:val="24"/>
                <w:szCs w:val="24"/>
              </w:rPr>
            </w:pPr>
            <w:r w:rsidRPr="006E22AA">
              <w:rPr>
                <w:b/>
                <w:sz w:val="24"/>
                <w:szCs w:val="24"/>
              </w:rPr>
              <w:t>§ 3</w:t>
            </w:r>
            <w:r w:rsidR="00196544" w:rsidRPr="006E22AA">
              <w:rPr>
                <w:b/>
                <w:sz w:val="24"/>
                <w:szCs w:val="24"/>
              </w:rPr>
              <w:t>4</w:t>
            </w:r>
            <w:r w:rsidRPr="006E22AA">
              <w:rPr>
                <w:b/>
                <w:sz w:val="24"/>
                <w:szCs w:val="24"/>
              </w:rPr>
              <w:t xml:space="preserve"> O1Pd)</w:t>
            </w:r>
          </w:p>
          <w:p w:rsidR="00706545" w:rsidRPr="006E22AA" w:rsidRDefault="00706545">
            <w:pPr>
              <w:pStyle w:val="Normlny0"/>
              <w:jc w:val="center"/>
              <w:rPr>
                <w:b/>
                <w:sz w:val="24"/>
                <w:szCs w:val="24"/>
              </w:rPr>
            </w:pPr>
            <w:r w:rsidRPr="006E22AA">
              <w:rPr>
                <w:b/>
                <w:sz w:val="24"/>
                <w:szCs w:val="24"/>
              </w:rPr>
              <w:t>§38 O1 Pa)</w:t>
            </w:r>
          </w:p>
        </w:tc>
        <w:tc>
          <w:tcPr>
            <w:tcW w:w="4500" w:type="dxa"/>
            <w:tcBorders>
              <w:top w:val="single" w:sz="4" w:space="0" w:color="auto"/>
              <w:left w:val="single" w:sz="4" w:space="0" w:color="auto"/>
              <w:bottom w:val="single" w:sz="4" w:space="0" w:color="auto"/>
              <w:right w:val="single" w:sz="4" w:space="0" w:color="auto"/>
            </w:tcBorders>
          </w:tcPr>
          <w:p w:rsidR="00F807E5" w:rsidRPr="006E22AA" w:rsidRDefault="00196544" w:rsidP="00196544">
            <w:pPr>
              <w:spacing w:after="0"/>
              <w:rPr>
                <w:sz w:val="24"/>
                <w:szCs w:val="24"/>
                <w:lang w:eastAsia="sk-SK"/>
              </w:rPr>
            </w:pPr>
            <w:r w:rsidRPr="006E22AA">
              <w:rPr>
                <w:sz w:val="24"/>
                <w:szCs w:val="24"/>
                <w:lang w:eastAsia="sk-SK"/>
              </w:rPr>
              <w:t>(1)</w:t>
            </w:r>
            <w:r w:rsidR="00F807E5" w:rsidRPr="006E22AA">
              <w:rPr>
                <w:sz w:val="24"/>
                <w:szCs w:val="24"/>
                <w:lang w:eastAsia="sk-SK"/>
              </w:rPr>
              <w:t>Výrobca elektrozariadení je v súlade s povinnosťami uvedenými v § 27 ods. 4 povinný</w:t>
            </w:r>
          </w:p>
          <w:p w:rsidR="00F807E5" w:rsidRPr="006E22AA" w:rsidRDefault="00F807E5" w:rsidP="009B7761">
            <w:pPr>
              <w:pStyle w:val="Odsekzoznamu"/>
              <w:numPr>
                <w:ilvl w:val="1"/>
                <w:numId w:val="50"/>
              </w:numPr>
              <w:spacing w:after="0"/>
              <w:ind w:left="531"/>
              <w:rPr>
                <w:rFonts w:ascii="Times New Roman" w:hAnsi="Times New Roman" w:cs="Times New Roman"/>
                <w:sz w:val="24"/>
                <w:szCs w:val="24"/>
              </w:rPr>
            </w:pPr>
            <w:r w:rsidRPr="006E22AA">
              <w:rPr>
                <w:rFonts w:ascii="Times New Roman" w:hAnsi="Times New Roman" w:cs="Times New Roman"/>
                <w:sz w:val="24"/>
                <w:szCs w:val="24"/>
              </w:rPr>
              <w:t xml:space="preserve">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w:t>
            </w:r>
            <w:r w:rsidRPr="006E22AA">
              <w:rPr>
                <w:rFonts w:ascii="Times New Roman" w:hAnsi="Times New Roman" w:cs="Times New Roman"/>
                <w:sz w:val="24"/>
                <w:szCs w:val="24"/>
              </w:rPr>
              <w:lastRenderedPageBreak/>
              <w:t>výrobca elektrozariadenia použiť v rozpore s jeho účelom</w:t>
            </w:r>
          </w:p>
          <w:p w:rsidR="00706545" w:rsidRPr="006E22AA" w:rsidRDefault="00706545" w:rsidP="00706545">
            <w:pPr>
              <w:spacing w:after="0"/>
              <w:rPr>
                <w:sz w:val="24"/>
                <w:szCs w:val="24"/>
                <w:lang w:eastAsia="sk-SK"/>
              </w:rPr>
            </w:pPr>
          </w:p>
          <w:p w:rsidR="00706545" w:rsidRPr="006E22AA" w:rsidRDefault="00706545" w:rsidP="00706545">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(1) Distribútor elektrozariadení je povinný</w:t>
            </w:r>
          </w:p>
          <w:p w:rsidR="00F807E5" w:rsidRPr="006E22AA" w:rsidRDefault="00706545" w:rsidP="00706545">
            <w:pPr>
              <w:spacing w:after="0"/>
              <w:rPr>
                <w:sz w:val="24"/>
                <w:szCs w:val="24"/>
                <w:lang w:eastAsia="sk-SK"/>
              </w:rPr>
            </w:pPr>
            <w:r w:rsidRPr="006E22AA">
              <w:rPr>
                <w:sz w:val="24"/>
                <w:szCs w:val="24"/>
              </w:rPr>
              <w:t>a) pri predaji elektrozariadenia uvádzať recyklačný poplatok [§ 3</w:t>
            </w:r>
            <w:r w:rsidR="00196544" w:rsidRPr="006E22AA">
              <w:rPr>
                <w:sz w:val="24"/>
                <w:szCs w:val="24"/>
              </w:rPr>
              <w:t>4</w:t>
            </w:r>
            <w:r w:rsidRPr="006E22AA">
              <w:rPr>
                <w:sz w:val="24"/>
                <w:szCs w:val="24"/>
              </w:rPr>
              <w:t xml:space="preserve"> ods. 1 písm. d)], ak bol uvedený výrobcom elektrozariadení pri uvedení elektrozariadenia na trh</w:t>
            </w:r>
          </w:p>
          <w:p w:rsidR="00E67577" w:rsidRPr="006E22AA" w:rsidRDefault="00E67577" w:rsidP="00F807E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14</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2. Členské štáty zabezpečia, aby sa užívateľom EEZ v súkromných domácnostiach poskytli potrebné informácie o: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a) požiadavke nezneškodňovať OEEZ ako netriedený komunálny odpad a zbierať takýto OEEZ separovane;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b) systémoch na odovzdanie a zber, ktoré sú im dostupné, podporujúc koordináciu informácií o dostupných zberných miestach bez ohľadu na výrobcov alebo iné subjekty, ktoré ich zriadili;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c) úlohe, ktorú zohrávajú pri prispievaní k opätovného použitiu, recyklácii a iným formám zhodnocovania OEEZ;</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d) potenciálnych účinkoch na životné prostredie a zdravie ľudí ako dôsledku prítomnosti nebezpečných látok v EEZ;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e) význame symbolu uvedeného v prílohe IX.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807E5">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E3213C">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807E5">
            <w:pPr>
              <w:pStyle w:val="Normlny0"/>
              <w:jc w:val="center"/>
              <w:rPr>
                <w:b/>
                <w:sz w:val="24"/>
                <w:szCs w:val="24"/>
              </w:rPr>
            </w:pPr>
            <w:r w:rsidRPr="006E22AA">
              <w:rPr>
                <w:b/>
                <w:sz w:val="24"/>
                <w:szCs w:val="24"/>
              </w:rPr>
              <w:t>§ 27 O4 Pd)</w:t>
            </w:r>
          </w:p>
          <w:p w:rsidR="00706545" w:rsidRPr="006E22AA" w:rsidRDefault="004B0EAE">
            <w:pPr>
              <w:pStyle w:val="Normlny0"/>
              <w:jc w:val="center"/>
              <w:rPr>
                <w:b/>
                <w:sz w:val="24"/>
                <w:szCs w:val="24"/>
              </w:rPr>
            </w:pPr>
            <w:r>
              <w:rPr>
                <w:b/>
                <w:sz w:val="24"/>
                <w:szCs w:val="24"/>
              </w:rPr>
              <w:t>Vyhláška</w:t>
            </w:r>
          </w:p>
        </w:tc>
        <w:tc>
          <w:tcPr>
            <w:tcW w:w="4500" w:type="dxa"/>
            <w:tcBorders>
              <w:top w:val="single" w:sz="4" w:space="0" w:color="auto"/>
              <w:left w:val="single" w:sz="4" w:space="0" w:color="auto"/>
              <w:bottom w:val="single" w:sz="4" w:space="0" w:color="auto"/>
              <w:right w:val="single" w:sz="4" w:space="0" w:color="auto"/>
            </w:tcBorders>
          </w:tcPr>
          <w:p w:rsidR="00F807E5" w:rsidRPr="006E22AA" w:rsidRDefault="00F807E5" w:rsidP="00F807E5">
            <w:pPr>
              <w:pStyle w:val="Normlnywebov"/>
              <w:spacing w:before="0" w:after="0"/>
              <w:rPr>
                <w:color w:val="auto"/>
              </w:rPr>
            </w:pPr>
            <w:r w:rsidRPr="006E22AA">
              <w:rPr>
                <w:color w:val="auto"/>
              </w:rPr>
              <w:t>(4) Výrobca vybraného výrobku je povinný</w:t>
            </w:r>
          </w:p>
          <w:p w:rsidR="00E67577" w:rsidRPr="006E22AA" w:rsidRDefault="00706545" w:rsidP="00F807E5">
            <w:pPr>
              <w:widowControl/>
              <w:autoSpaceDE w:val="0"/>
              <w:autoSpaceDN w:val="0"/>
              <w:spacing w:before="0" w:after="0"/>
              <w:rPr>
                <w:sz w:val="24"/>
                <w:szCs w:val="24"/>
              </w:rPr>
            </w:pPr>
            <w:r w:rsidRPr="006E22AA">
              <w:rPr>
                <w:sz w:val="24"/>
                <w:szCs w:val="24"/>
              </w:rPr>
              <w:t xml:space="preserve">d) </w:t>
            </w:r>
            <w:r w:rsidR="00F807E5" w:rsidRPr="006E22AA">
              <w:rPr>
                <w:sz w:val="24"/>
                <w:szCs w:val="24"/>
              </w:rPr>
              <w:t>plniť informačnú povinnosť vo vzťahu k verejnosti a k spracovateľovi vybraného prúdu odpadu v súlade s osobitným  oddielom tejto časti zákona</w:t>
            </w:r>
          </w:p>
          <w:p w:rsidR="00E3213C" w:rsidRPr="006E22AA" w:rsidRDefault="00E3213C" w:rsidP="00F807E5">
            <w:pPr>
              <w:widowControl/>
              <w:autoSpaceDE w:val="0"/>
              <w:autoSpaceDN w:val="0"/>
              <w:spacing w:before="0" w:after="0"/>
              <w:rPr>
                <w:sz w:val="24"/>
                <w:szCs w:val="24"/>
              </w:rPr>
            </w:pPr>
          </w:p>
          <w:p w:rsidR="00E3213C" w:rsidRPr="006E22AA" w:rsidRDefault="00E3213C" w:rsidP="00E3213C">
            <w:pPr>
              <w:pStyle w:val="Normlnywebov"/>
              <w:autoSpaceDE w:val="0"/>
              <w:adjustRightInd w:val="0"/>
              <w:spacing w:before="0" w:after="0"/>
              <w:jc w:val="both"/>
              <w:rPr>
                <w:color w:val="auto"/>
              </w:rPr>
            </w:pPr>
            <w:r w:rsidRPr="006E22AA">
              <w:rPr>
                <w:color w:val="auto"/>
              </w:rPr>
              <w:t>Podrobnosti o informačnej  povinnosti vo vzťahu ku konečným  používateľom vybraného výrobku (podrobnosti o propagačných a vzdelávacích aktivitách s celoslovenským pôsobením  so zameraním na konečného používateľa o nakladaní s vybraným prúdom odpadu, triedenom zbere komunálnych odpadov a prevencii vzniku odpadov),</w:t>
            </w:r>
          </w:p>
          <w:p w:rsidR="00E3213C" w:rsidRPr="006E22AA" w:rsidRDefault="00E3213C" w:rsidP="00F807E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14</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3. Členské štáty prijmú príslušné opatrenia na to, aby sa spotrebitelia zúčastnili na zbere OEEZ, a podnietia ich, aby uľahčili proces </w:t>
            </w:r>
            <w:r w:rsidRPr="006E22AA">
              <w:rPr>
                <w:rFonts w:ascii="Times New Roman" w:hAnsi="Times New Roman"/>
                <w:color w:val="000000"/>
              </w:rPr>
              <w:lastRenderedPageBreak/>
              <w:t xml:space="preserve">opätovného používania, spracovania a zhodnocovania.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44441C">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E3213C">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44441C" w:rsidP="00C402AF">
            <w:pPr>
              <w:pStyle w:val="Normlny0"/>
              <w:jc w:val="center"/>
              <w:rPr>
                <w:b/>
                <w:sz w:val="24"/>
                <w:szCs w:val="24"/>
              </w:rPr>
            </w:pPr>
            <w:r w:rsidRPr="006E22AA">
              <w:rPr>
                <w:b/>
                <w:sz w:val="24"/>
                <w:szCs w:val="24"/>
              </w:rPr>
              <w:t>§ 3</w:t>
            </w:r>
            <w:r w:rsidR="00C402AF" w:rsidRPr="006E22AA">
              <w:rPr>
                <w:b/>
                <w:sz w:val="24"/>
                <w:szCs w:val="24"/>
              </w:rPr>
              <w:t>8</w:t>
            </w:r>
          </w:p>
        </w:tc>
        <w:tc>
          <w:tcPr>
            <w:tcW w:w="4500" w:type="dxa"/>
            <w:tcBorders>
              <w:top w:val="single" w:sz="4" w:space="0" w:color="auto"/>
              <w:left w:val="single" w:sz="4" w:space="0" w:color="auto"/>
              <w:bottom w:val="single" w:sz="4" w:space="0" w:color="auto"/>
              <w:right w:val="single" w:sz="4" w:space="0" w:color="auto"/>
            </w:tcBorders>
          </w:tcPr>
          <w:p w:rsidR="0044441C" w:rsidRPr="006E22AA" w:rsidRDefault="0044441C" w:rsidP="0044441C">
            <w:pPr>
              <w:pStyle w:val="Odsekzoznamu"/>
              <w:ind w:left="0"/>
              <w:jc w:val="center"/>
              <w:rPr>
                <w:rFonts w:ascii="Times New Roman" w:eastAsia="BatangChe" w:hAnsi="Times New Roman" w:cs="Times New Roman"/>
                <w:b/>
                <w:sz w:val="24"/>
                <w:szCs w:val="24"/>
              </w:rPr>
            </w:pPr>
            <w:r w:rsidRPr="006E22AA">
              <w:rPr>
                <w:rFonts w:ascii="Times New Roman" w:eastAsia="BatangChe" w:hAnsi="Times New Roman" w:cs="Times New Roman"/>
                <w:b/>
                <w:sz w:val="24"/>
                <w:szCs w:val="24"/>
              </w:rPr>
              <w:t>Povinnosti držiteľa elektroodpadu</w:t>
            </w:r>
          </w:p>
          <w:p w:rsidR="00E3213C" w:rsidRPr="006E22AA" w:rsidRDefault="00E3213C" w:rsidP="009B7761">
            <w:pPr>
              <w:pStyle w:val="Standard"/>
              <w:numPr>
                <w:ilvl w:val="0"/>
                <w:numId w:val="70"/>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Držiteľ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z domácností </w:t>
            </w:r>
            <w:r w:rsidRPr="006E22AA">
              <w:rPr>
                <w:rFonts w:ascii="Times New Roman" w:hAnsi="Times New Roman" w:cs="Times New Roman"/>
                <w:sz w:val="24"/>
                <w:szCs w:val="24"/>
              </w:rPr>
              <w:lastRenderedPageBreak/>
              <w:t xml:space="preserve">je povinný odovzdať </w:t>
            </w:r>
            <w:proofErr w:type="spellStart"/>
            <w:r w:rsidRPr="006E22AA">
              <w:rPr>
                <w:rFonts w:ascii="Times New Roman" w:hAnsi="Times New Roman" w:cs="Times New Roman"/>
                <w:sz w:val="24"/>
                <w:szCs w:val="24"/>
              </w:rPr>
              <w:t>elektroodpad</w:t>
            </w:r>
            <w:proofErr w:type="spellEnd"/>
          </w:p>
          <w:p w:rsidR="00E3213C" w:rsidRPr="006E22AA" w:rsidRDefault="00E3213C" w:rsidP="009B7761">
            <w:pPr>
              <w:pStyle w:val="Standard"/>
              <w:numPr>
                <w:ilvl w:val="0"/>
                <w:numId w:val="71"/>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distribútorovi do spätného zberu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E3213C" w:rsidRPr="006E22AA" w:rsidRDefault="00E3213C" w:rsidP="009B7761">
            <w:pPr>
              <w:pStyle w:val="Standard"/>
              <w:numPr>
                <w:ilvl w:val="0"/>
                <w:numId w:val="71"/>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na miesto určené obcou v rámci systému oddeleného zberu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z komunálnych odpadov, ktorý bol zavedený v obci výrobcom elektrozariadení alebo organizáciou zodpovednosti výrobcov zastupujúcou výrobcov elektrozariadení,</w:t>
            </w:r>
          </w:p>
          <w:p w:rsidR="00E3213C" w:rsidRPr="006E22AA" w:rsidRDefault="00E3213C" w:rsidP="009B7761">
            <w:pPr>
              <w:pStyle w:val="Standard"/>
              <w:numPr>
                <w:ilvl w:val="0"/>
                <w:numId w:val="71"/>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osobe oprávnenej na zber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E3213C" w:rsidRPr="006E22AA" w:rsidRDefault="00E3213C" w:rsidP="009B7761">
            <w:pPr>
              <w:pStyle w:val="Standard"/>
              <w:numPr>
                <w:ilvl w:val="0"/>
                <w:numId w:val="71"/>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ak ide o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zo svetelných zdrojov a veľmi malý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okrem miest uvedených v písmenách a) až c) aj na zberné miesto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w:t>
            </w:r>
          </w:p>
          <w:p w:rsidR="00E3213C" w:rsidRPr="006E22AA" w:rsidRDefault="00E3213C" w:rsidP="00E3213C">
            <w:pPr>
              <w:pStyle w:val="Standard"/>
              <w:spacing w:after="0" w:line="240" w:lineRule="auto"/>
              <w:ind w:left="720"/>
              <w:jc w:val="both"/>
              <w:rPr>
                <w:rFonts w:ascii="Times New Roman" w:hAnsi="Times New Roman" w:cs="Times New Roman"/>
                <w:sz w:val="24"/>
                <w:szCs w:val="24"/>
              </w:rPr>
            </w:pPr>
          </w:p>
          <w:p w:rsidR="00E3213C" w:rsidRPr="006E22AA" w:rsidRDefault="00E3213C" w:rsidP="008D1C8D">
            <w:pPr>
              <w:pStyle w:val="Standard"/>
              <w:numPr>
                <w:ilvl w:val="2"/>
                <w:numId w:val="17"/>
              </w:numPr>
              <w:spacing w:after="0" w:line="240" w:lineRule="auto"/>
              <w:ind w:left="426" w:hanging="426"/>
              <w:jc w:val="both"/>
              <w:rPr>
                <w:rFonts w:ascii="Times New Roman" w:hAnsi="Times New Roman" w:cs="Times New Roman"/>
                <w:sz w:val="24"/>
                <w:szCs w:val="24"/>
              </w:rPr>
            </w:pPr>
            <w:r w:rsidRPr="006E22AA">
              <w:rPr>
                <w:rFonts w:ascii="Times New Roman" w:hAnsi="Times New Roman" w:cs="Times New Roman"/>
                <w:sz w:val="24"/>
                <w:szCs w:val="24"/>
              </w:rPr>
              <w:t xml:space="preserve">Držiteľ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iného ako z domácností je povinný zabezpečiť nakladanie s týmto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ak</w:t>
            </w:r>
          </w:p>
          <w:p w:rsidR="00E3213C" w:rsidRPr="006E22AA" w:rsidRDefault="00E3213C" w:rsidP="00E3213C">
            <w:pPr>
              <w:pStyle w:val="Standard"/>
              <w:numPr>
                <w:ilvl w:val="0"/>
                <w:numId w:val="35"/>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výrobca elektrozariadení pri jeho predaji s jeho konečným používateľom písomne dohodol podiel zodpovednosti výrobcu elektrozariadení a držiteľa </w:t>
            </w:r>
            <w:proofErr w:type="spellStart"/>
            <w:r w:rsidRPr="006E22AA">
              <w:rPr>
                <w:rFonts w:ascii="Times New Roman" w:hAnsi="Times New Roman" w:cs="Times New Roman"/>
                <w:sz w:val="24"/>
                <w:szCs w:val="24"/>
              </w:rPr>
              <w:t>elektroodpadu</w:t>
            </w:r>
            <w:proofErr w:type="spellEnd"/>
            <w:r w:rsidRPr="006E22AA">
              <w:rPr>
                <w:rFonts w:ascii="Times New Roman" w:hAnsi="Times New Roman" w:cs="Times New Roman"/>
                <w:sz w:val="24"/>
                <w:szCs w:val="24"/>
              </w:rPr>
              <w:t xml:space="preserve"> z neho pochádzajúceho ohľadne nakladania s týmto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inak než je plná zodpovednosť výrobcu elektrozariadení za toto nakladanie  alebo</w:t>
            </w:r>
          </w:p>
          <w:p w:rsidR="00E67577" w:rsidRPr="006E22AA" w:rsidRDefault="00E3213C" w:rsidP="00E3213C">
            <w:pPr>
              <w:pStyle w:val="Standard"/>
              <w:numPr>
                <w:ilvl w:val="0"/>
                <w:numId w:val="35"/>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ide o historický </w:t>
            </w:r>
            <w:proofErr w:type="spellStart"/>
            <w:r w:rsidRPr="006E22AA">
              <w:rPr>
                <w:rFonts w:ascii="Times New Roman" w:hAnsi="Times New Roman" w:cs="Times New Roman"/>
                <w:sz w:val="24"/>
                <w:szCs w:val="24"/>
              </w:rPr>
              <w:t>elektroodpad</w:t>
            </w:r>
            <w:proofErr w:type="spellEnd"/>
            <w:r w:rsidRPr="006E22AA">
              <w:rPr>
                <w:rFonts w:ascii="Times New Roman" w:hAnsi="Times New Roman" w:cs="Times New Roman"/>
                <w:sz w:val="24"/>
                <w:szCs w:val="24"/>
              </w:rPr>
              <w:t xml:space="preserve"> uvedený v § 36 ods. 3.</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14</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(4)</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lastRenderedPageBreak/>
              <w:t xml:space="preserve">4. S cieľom minimalizovať zneškodňovanie </w:t>
            </w:r>
            <w:r w:rsidRPr="006E22AA">
              <w:rPr>
                <w:rFonts w:ascii="Times New Roman" w:hAnsi="Times New Roman"/>
                <w:color w:val="000000"/>
              </w:rPr>
              <w:lastRenderedPageBreak/>
              <w:t xml:space="preserve">OEEZ ako netriedeného komunálneho odpadu a uľahčiť jeho separovaný zber zabezpečia členské štáty, aby výrobcovia vhodne označovali EEZ uvedené na trh – podľa možnosti v súlade s európskou normou EN 50419 ( 1 ) – príslušným symbolom, ktorý je uvedený v prílohe IX. Vo výnimočných prípadoch, ak je to potrebné kvôli veľkosti alebo funkcii výrobku, sa symbol vytlačí na balenie, návod na použitie a na záručný list EEZ.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115851">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E3213C">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115851" w:rsidP="00C402AF">
            <w:pPr>
              <w:pStyle w:val="Normlny0"/>
              <w:jc w:val="center"/>
              <w:rPr>
                <w:b/>
                <w:sz w:val="24"/>
                <w:szCs w:val="24"/>
              </w:rPr>
            </w:pPr>
            <w:r w:rsidRPr="006E22AA">
              <w:rPr>
                <w:b/>
                <w:sz w:val="24"/>
                <w:szCs w:val="24"/>
              </w:rPr>
              <w:t>§ 3</w:t>
            </w:r>
            <w:r w:rsidR="00C402AF" w:rsidRPr="006E22AA">
              <w:rPr>
                <w:b/>
                <w:sz w:val="24"/>
                <w:szCs w:val="24"/>
              </w:rPr>
              <w:t>4</w:t>
            </w:r>
            <w:r w:rsidRPr="006E22AA">
              <w:rPr>
                <w:b/>
                <w:sz w:val="24"/>
                <w:szCs w:val="24"/>
              </w:rPr>
              <w:t xml:space="preserve"> O1 </w:t>
            </w:r>
            <w:proofErr w:type="spellStart"/>
            <w:r w:rsidRPr="006E22AA">
              <w:rPr>
                <w:b/>
                <w:sz w:val="24"/>
                <w:szCs w:val="24"/>
              </w:rPr>
              <w:lastRenderedPageBreak/>
              <w:t>Pb</w:t>
            </w:r>
            <w:proofErr w:type="spellEnd"/>
            <w:r w:rsidRPr="006E22AA">
              <w:rPr>
                <w:b/>
                <w:sz w:val="24"/>
                <w:szCs w:val="24"/>
              </w:rPr>
              <w:t xml:space="preserve">), </w:t>
            </w:r>
            <w:proofErr w:type="spellStart"/>
            <w:r w:rsidRPr="006E22AA">
              <w:rPr>
                <w:b/>
                <w:sz w:val="24"/>
                <w:szCs w:val="24"/>
              </w:rPr>
              <w:t>Pc</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115851" w:rsidRPr="006E22AA" w:rsidRDefault="00115851" w:rsidP="009B7761">
            <w:pPr>
              <w:pStyle w:val="Odsekzoznamu"/>
              <w:numPr>
                <w:ilvl w:val="0"/>
                <w:numId w:val="36"/>
              </w:numPr>
              <w:spacing w:after="0"/>
              <w:ind w:left="389"/>
              <w:rPr>
                <w:rFonts w:ascii="Times New Roman" w:hAnsi="Times New Roman" w:cs="Times New Roman"/>
                <w:sz w:val="24"/>
                <w:szCs w:val="24"/>
                <w:lang w:eastAsia="sk-SK"/>
              </w:rPr>
            </w:pPr>
            <w:r w:rsidRPr="006E22AA">
              <w:rPr>
                <w:rFonts w:ascii="Times New Roman" w:hAnsi="Times New Roman" w:cs="Times New Roman"/>
                <w:sz w:val="24"/>
                <w:szCs w:val="24"/>
                <w:lang w:eastAsia="sk-SK"/>
              </w:rPr>
              <w:lastRenderedPageBreak/>
              <w:t xml:space="preserve">Výrobca elektrozariadení je v súlade s </w:t>
            </w:r>
            <w:r w:rsidRPr="006E22AA">
              <w:rPr>
                <w:rFonts w:ascii="Times New Roman" w:hAnsi="Times New Roman" w:cs="Times New Roman"/>
                <w:sz w:val="24"/>
                <w:szCs w:val="24"/>
                <w:lang w:eastAsia="sk-SK"/>
              </w:rPr>
              <w:lastRenderedPageBreak/>
              <w:t>povinnosťami uvedenými v § 27 ods. 4 povinný</w:t>
            </w:r>
          </w:p>
          <w:p w:rsidR="00115851" w:rsidRPr="006E22AA" w:rsidRDefault="00115851" w:rsidP="00730000">
            <w:pPr>
              <w:pStyle w:val="Standard"/>
              <w:numPr>
                <w:ilvl w:val="1"/>
                <w:numId w:val="12"/>
              </w:numPr>
              <w:spacing w:after="0" w:line="240" w:lineRule="auto"/>
              <w:ind w:left="709" w:hanging="425"/>
              <w:jc w:val="both"/>
              <w:rPr>
                <w:rFonts w:ascii="Times New Roman" w:hAnsi="Times New Roman" w:cs="Times New Roman"/>
                <w:sz w:val="24"/>
                <w:szCs w:val="24"/>
                <w:lang w:eastAsia="sk-SK"/>
              </w:rPr>
            </w:pPr>
            <w:r w:rsidRPr="006E22AA">
              <w:rPr>
                <w:rFonts w:ascii="Times New Roman" w:hAnsi="Times New Roman" w:cs="Times New Roman"/>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rsidR="00E67577" w:rsidRPr="006E22AA" w:rsidRDefault="00115851" w:rsidP="00730000">
            <w:pPr>
              <w:pStyle w:val="Standard"/>
              <w:numPr>
                <w:ilvl w:val="1"/>
                <w:numId w:val="12"/>
              </w:numPr>
              <w:spacing w:after="0" w:line="240" w:lineRule="auto"/>
              <w:ind w:left="709" w:hanging="425"/>
              <w:jc w:val="both"/>
              <w:rPr>
                <w:rFonts w:ascii="Times New Roman" w:hAnsi="Times New Roman" w:cs="Times New Roman"/>
                <w:sz w:val="24"/>
                <w:szCs w:val="24"/>
                <w:lang w:eastAsia="sk-SK"/>
              </w:rPr>
            </w:pPr>
            <w:r w:rsidRPr="006E22AA">
              <w:rPr>
                <w:rFonts w:ascii="Times New Roman" w:hAnsi="Times New Roman" w:cs="Times New Roman"/>
                <w:sz w:val="24"/>
                <w:szCs w:val="24"/>
              </w:rPr>
              <w:t>uvádzať na trh elektrozariadenie označené grafickým symbolom (§ 109 ods. 3),</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B0EAE">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14</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5. Členské štáty môžu požadovať, aby výrobcovia a/alebo distribútori poskytli niektoré alebo všetky informácie uvedené v odsekoch 2, 3 a 4, napr. v návodoch na použitie, v mieste predaja alebo prostredníctvom kampaní na zvyšovanie informovanosti verejnosti.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115851">
            <w:pPr>
              <w:widowControl/>
              <w:autoSpaceDE w:val="0"/>
              <w:autoSpaceDN w:val="0"/>
              <w:spacing w:before="0" w:after="0"/>
              <w:jc w:val="center"/>
              <w:rPr>
                <w:spacing w:val="0"/>
                <w:sz w:val="24"/>
                <w:szCs w:val="24"/>
                <w:lang w:eastAsia="sk-SK"/>
              </w:rPr>
            </w:pPr>
            <w:r w:rsidRPr="006E22AA">
              <w:rPr>
                <w:spacing w:val="0"/>
                <w:sz w:val="24"/>
                <w:szCs w:val="24"/>
                <w:lang w:eastAsia="sk-SK"/>
              </w:rPr>
              <w:t>O</w:t>
            </w:r>
          </w:p>
        </w:tc>
        <w:tc>
          <w:tcPr>
            <w:tcW w:w="1260" w:type="dxa"/>
            <w:tcBorders>
              <w:top w:val="single" w:sz="4" w:space="0" w:color="auto"/>
              <w:left w:val="nil"/>
              <w:bottom w:val="single" w:sz="4" w:space="0" w:color="auto"/>
              <w:right w:val="single" w:sz="4" w:space="0" w:color="auto"/>
            </w:tcBorders>
          </w:tcPr>
          <w:p w:rsidR="00E67577" w:rsidRPr="006E22AA" w:rsidRDefault="00DA0374">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DA0374" w:rsidRPr="006E22AA" w:rsidRDefault="00DA0374" w:rsidP="00C402AF">
            <w:pPr>
              <w:pStyle w:val="Normlny0"/>
              <w:jc w:val="center"/>
              <w:rPr>
                <w:b/>
                <w:sz w:val="24"/>
                <w:szCs w:val="24"/>
              </w:rPr>
            </w:pPr>
            <w:r w:rsidRPr="006E22AA">
              <w:rPr>
                <w:b/>
                <w:sz w:val="24"/>
                <w:szCs w:val="24"/>
              </w:rPr>
              <w:t>§ 27 O4 Pi)</w:t>
            </w:r>
          </w:p>
          <w:p w:rsidR="00E67577" w:rsidRPr="006E22AA" w:rsidRDefault="00115851" w:rsidP="00C402AF">
            <w:pPr>
              <w:pStyle w:val="Normlny0"/>
              <w:jc w:val="center"/>
              <w:rPr>
                <w:b/>
                <w:sz w:val="24"/>
                <w:szCs w:val="24"/>
              </w:rPr>
            </w:pPr>
            <w:r w:rsidRPr="006E22AA">
              <w:rPr>
                <w:b/>
                <w:sz w:val="24"/>
                <w:szCs w:val="24"/>
              </w:rPr>
              <w:t>§ 3</w:t>
            </w:r>
            <w:r w:rsidR="00C402AF" w:rsidRPr="006E22AA">
              <w:rPr>
                <w:b/>
                <w:sz w:val="24"/>
                <w:szCs w:val="24"/>
              </w:rPr>
              <w:t>7</w:t>
            </w:r>
            <w:r w:rsidRPr="006E22AA">
              <w:rPr>
                <w:b/>
                <w:sz w:val="24"/>
                <w:szCs w:val="24"/>
              </w:rPr>
              <w:t xml:space="preserve"> O1 </w:t>
            </w:r>
            <w:proofErr w:type="spellStart"/>
            <w:r w:rsidRPr="006E22AA">
              <w:rPr>
                <w:b/>
                <w:sz w:val="24"/>
                <w:szCs w:val="24"/>
              </w:rPr>
              <w:t>Pa</w:t>
            </w:r>
            <w:proofErr w:type="spellEnd"/>
            <w:r w:rsidRPr="006E22AA">
              <w:rPr>
                <w:b/>
                <w:sz w:val="24"/>
                <w:szCs w:val="24"/>
              </w:rPr>
              <w:t xml:space="preserve">), </w:t>
            </w:r>
            <w:proofErr w:type="spellStart"/>
            <w:r w:rsidRPr="006E22AA">
              <w:rPr>
                <w:b/>
                <w:sz w:val="24"/>
                <w:szCs w:val="24"/>
              </w:rPr>
              <w:t>Pb</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DA0374" w:rsidRPr="006E22AA" w:rsidRDefault="00DA0374" w:rsidP="004B0EAE">
            <w:pPr>
              <w:pStyle w:val="Normlnywebov"/>
              <w:numPr>
                <w:ilvl w:val="0"/>
                <w:numId w:val="17"/>
              </w:numPr>
              <w:spacing w:before="0" w:after="0"/>
              <w:jc w:val="both"/>
              <w:rPr>
                <w:color w:val="auto"/>
              </w:rPr>
            </w:pPr>
            <w:r w:rsidRPr="006E22AA">
              <w:rPr>
                <w:color w:val="auto"/>
              </w:rPr>
              <w:t>plniť informačnú povinnosť vo vzťahu ku konečným  používateľom vybraného výrobku v súlade s osobitným oddielom tejto časti zákona a  vykonávacím predpisom,</w:t>
            </w:r>
          </w:p>
          <w:p w:rsidR="00DA0374" w:rsidRPr="006E22AA" w:rsidRDefault="00DA0374" w:rsidP="00115851">
            <w:pPr>
              <w:pStyle w:val="Standard"/>
              <w:spacing w:after="0" w:line="240" w:lineRule="auto"/>
              <w:jc w:val="center"/>
              <w:rPr>
                <w:rFonts w:ascii="Times New Roman" w:hAnsi="Times New Roman" w:cs="Times New Roman"/>
                <w:b/>
                <w:sz w:val="24"/>
                <w:szCs w:val="24"/>
              </w:rPr>
            </w:pPr>
          </w:p>
          <w:p w:rsidR="00115851" w:rsidRPr="006E22AA" w:rsidRDefault="00115851" w:rsidP="00115851">
            <w:pPr>
              <w:pStyle w:val="Standard"/>
              <w:spacing w:after="0" w:line="240" w:lineRule="auto"/>
              <w:jc w:val="center"/>
              <w:rPr>
                <w:rFonts w:ascii="Times New Roman" w:hAnsi="Times New Roman" w:cs="Times New Roman"/>
                <w:b/>
                <w:sz w:val="24"/>
                <w:szCs w:val="24"/>
              </w:rPr>
            </w:pPr>
            <w:r w:rsidRPr="006E22AA">
              <w:rPr>
                <w:rFonts w:ascii="Times New Roman" w:hAnsi="Times New Roman" w:cs="Times New Roman"/>
                <w:b/>
                <w:sz w:val="24"/>
                <w:szCs w:val="24"/>
              </w:rPr>
              <w:t>Povinnosti a práva distribútora elektrozariadení</w:t>
            </w:r>
          </w:p>
          <w:p w:rsidR="00115851" w:rsidRPr="006E22AA" w:rsidRDefault="00115851" w:rsidP="00115851">
            <w:pPr>
              <w:pStyle w:val="Standard"/>
              <w:spacing w:after="0" w:line="240" w:lineRule="auto"/>
              <w:jc w:val="both"/>
              <w:rPr>
                <w:rFonts w:ascii="Times New Roman" w:hAnsi="Times New Roman" w:cs="Times New Roman"/>
                <w:b/>
                <w:sz w:val="24"/>
                <w:szCs w:val="24"/>
              </w:rPr>
            </w:pPr>
          </w:p>
          <w:p w:rsidR="00115851" w:rsidRPr="006E22AA" w:rsidRDefault="00115851" w:rsidP="00115851">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(1) Distribútor elektrozariadení je povinný</w:t>
            </w:r>
          </w:p>
          <w:p w:rsidR="00115851" w:rsidRPr="006E22AA" w:rsidRDefault="00115851" w:rsidP="009B7761">
            <w:pPr>
              <w:pStyle w:val="Standard"/>
              <w:numPr>
                <w:ilvl w:val="0"/>
                <w:numId w:val="37"/>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pri predaji elektrozariadenia uvádzať recyklačný poplatok [§ 35 ods. 1 písm. d)], ak bol uvedený výrobcom elektrozariadení pri uvedení elektrozariadenia na trh,</w:t>
            </w:r>
          </w:p>
          <w:p w:rsidR="00E67577" w:rsidRPr="006E22AA" w:rsidRDefault="00115851" w:rsidP="009B7761">
            <w:pPr>
              <w:pStyle w:val="Standard"/>
              <w:numPr>
                <w:ilvl w:val="0"/>
                <w:numId w:val="37"/>
              </w:numPr>
              <w:spacing w:after="0" w:line="240" w:lineRule="auto"/>
              <w:jc w:val="both"/>
              <w:rPr>
                <w:rFonts w:ascii="Times New Roman" w:hAnsi="Times New Roman" w:cs="Times New Roman"/>
                <w:sz w:val="24"/>
                <w:szCs w:val="24"/>
                <w:lang w:eastAsia="sk-SK"/>
              </w:rPr>
            </w:pPr>
            <w:r w:rsidRPr="006E22AA">
              <w:rPr>
                <w:rFonts w:ascii="Times New Roman" w:hAnsi="Times New Roman" w:cs="Times New Roman"/>
                <w:sz w:val="24"/>
                <w:szCs w:val="24"/>
              </w:rPr>
              <w:t xml:space="preserve">na mieste, ktoré je pri predaji elektrozariadení viditeľné a pre verejnosť prístupné, informovať konečných používateľov o možnosti bezplatného spätného zberu </w:t>
            </w:r>
            <w:r w:rsidRPr="006E22AA">
              <w:rPr>
                <w:rFonts w:ascii="Times New Roman" w:hAnsi="Times New Roman" w:cs="Times New Roman"/>
                <w:sz w:val="24"/>
                <w:szCs w:val="24"/>
              </w:rPr>
              <w:lastRenderedPageBreak/>
              <w:t>elektroodpadu zabezpečiť na svojich predajných miestach spätný zber elektroodpadu po celú prevádzkovú dobu</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15</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Informácie pre spracovateľské zariadenia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1. Na uľahčenie prípravy na opätovné použitie a správneho a environmentálne šetrného spracovania OEEZ vrátane údržby, modernizácie, renovácie a recyklácie prijmú členské štáty potrebné opatrenia na zabezpečenie toho, aby výrobcovia do jedného roku po uvedení zariadenia na trh bezplatne poskytli informácie o príprave na opätovné použitie a spracovanie pre každý druh nového EEZ, ktoré sa po prvýkrát uvádza na trh Únie. V týchto informáciách sa uvedie, pokiaľ to potrebujú strediská, ktoré pripravujú opätovné použitie a spracovanie, a zariadenia na recykláciu na zabezpečenie súladu s ustanoveniami tejto smernice, aké rôzne súčiastky a materiály sa v EEZ nachádzajú, ako aj umiestnenie nebezpečných látok a zmesí v EEZ. Výrobcovia EEZ ich poskytnú strediskám, ktoré pripravujú opätovné použitie a spracovanie, a zariadeniam na recykláciu vo forme manuálov alebo prostredníctvom elektronických médií (napr. CD-ROM, online služby).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115851">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115851">
            <w:pPr>
              <w:pStyle w:val="Normlny0"/>
              <w:jc w:val="center"/>
              <w:rPr>
                <w:b/>
                <w:sz w:val="24"/>
                <w:szCs w:val="24"/>
              </w:rPr>
            </w:pPr>
            <w:r w:rsidRPr="006E22AA">
              <w:rPr>
                <w:b/>
                <w:sz w:val="24"/>
                <w:szCs w:val="24"/>
              </w:rPr>
              <w:t>§ 3</w:t>
            </w:r>
            <w:r w:rsidR="00C402AF" w:rsidRPr="006E22AA">
              <w:rPr>
                <w:b/>
                <w:sz w:val="24"/>
                <w:szCs w:val="24"/>
              </w:rPr>
              <w:t>4</w:t>
            </w:r>
            <w:r w:rsidRPr="006E22AA">
              <w:rPr>
                <w:b/>
                <w:sz w:val="24"/>
                <w:szCs w:val="24"/>
              </w:rPr>
              <w:t xml:space="preserve"> O1 </w:t>
            </w:r>
            <w:proofErr w:type="spellStart"/>
            <w:r w:rsidRPr="006E22AA">
              <w:rPr>
                <w:b/>
                <w:sz w:val="24"/>
                <w:szCs w:val="24"/>
              </w:rPr>
              <w:t>P</w:t>
            </w:r>
            <w:r w:rsidR="00C402AF" w:rsidRPr="006E22AA">
              <w:rPr>
                <w:b/>
                <w:sz w:val="24"/>
                <w:szCs w:val="24"/>
              </w:rPr>
              <w:t>m</w:t>
            </w:r>
            <w:proofErr w:type="spellEnd"/>
            <w:r w:rsidRPr="006E22AA">
              <w:rPr>
                <w:b/>
                <w:sz w:val="24"/>
                <w:szCs w:val="24"/>
              </w:rPr>
              <w:t>)</w:t>
            </w:r>
          </w:p>
          <w:p w:rsidR="00115851" w:rsidRPr="006E22AA" w:rsidRDefault="00115851" w:rsidP="00AC550D">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115851" w:rsidP="009B7761">
            <w:pPr>
              <w:pStyle w:val="Odsekzoznamu"/>
              <w:numPr>
                <w:ilvl w:val="0"/>
                <w:numId w:val="38"/>
              </w:numPr>
              <w:autoSpaceDE w:val="0"/>
              <w:spacing w:after="0"/>
              <w:ind w:left="389"/>
              <w:rPr>
                <w:rFonts w:ascii="Times New Roman" w:hAnsi="Times New Roman" w:cs="Times New Roman"/>
                <w:color w:val="FF0000"/>
                <w:sz w:val="24"/>
                <w:szCs w:val="24"/>
                <w:highlight w:val="yellow"/>
                <w:lang w:eastAsia="sk-SK"/>
              </w:rPr>
            </w:pPr>
            <w:r w:rsidRPr="006E22AA">
              <w:rPr>
                <w:rFonts w:ascii="Times New Roman" w:hAnsi="Times New Roman" w:cs="Times New Roman"/>
                <w:color w:val="FF0000"/>
                <w:sz w:val="24"/>
                <w:szCs w:val="24"/>
                <w:highlight w:val="yellow"/>
                <w:lang w:eastAsia="sk-SK"/>
              </w:rPr>
              <w:t>Výrobca elektrozariadení je v súlade s povinnosťami uvedenými v § 27 ods. 4 povinný</w:t>
            </w:r>
          </w:p>
          <w:p w:rsidR="00C402AF" w:rsidRPr="006E22AA" w:rsidRDefault="00C402AF" w:rsidP="00C402AF">
            <w:pPr>
              <w:pStyle w:val="Standard"/>
              <w:spacing w:after="0" w:line="240" w:lineRule="auto"/>
              <w:jc w:val="both"/>
              <w:rPr>
                <w:rFonts w:ascii="Times New Roman" w:hAnsi="Times New Roman" w:cs="Times New Roman"/>
                <w:color w:val="FF0000"/>
                <w:sz w:val="24"/>
                <w:szCs w:val="24"/>
              </w:rPr>
            </w:pPr>
            <w:r w:rsidRPr="006E22AA">
              <w:rPr>
                <w:rFonts w:ascii="Times New Roman" w:hAnsi="Times New Roman" w:cs="Times New Roman"/>
                <w:color w:val="FF0000"/>
                <w:sz w:val="24"/>
                <w:szCs w:val="24"/>
                <w:highlight w:val="yellow"/>
              </w:rPr>
              <w:t xml:space="preserve">m)na žiadosť spracovateľa </w:t>
            </w:r>
            <w:proofErr w:type="spellStart"/>
            <w:r w:rsidRPr="006E22AA">
              <w:rPr>
                <w:rFonts w:ascii="Times New Roman" w:hAnsi="Times New Roman" w:cs="Times New Roman"/>
                <w:color w:val="FF0000"/>
                <w:sz w:val="24"/>
                <w:szCs w:val="24"/>
                <w:highlight w:val="yellow"/>
              </w:rPr>
              <w:t>elektroodpadu</w:t>
            </w:r>
            <w:proofErr w:type="spellEnd"/>
            <w:r w:rsidRPr="006E22AA">
              <w:rPr>
                <w:rFonts w:ascii="Times New Roman" w:hAnsi="Times New Roman" w:cs="Times New Roman"/>
                <w:color w:val="FF0000"/>
                <w:sz w:val="24"/>
                <w:szCs w:val="24"/>
                <w:highlight w:val="yellow"/>
              </w:rPr>
              <w:t>, zabezpečiť poskytnutie informácií o príprave na opätovné použitie a spracovanie pre každý typ nového elektrozariadenia, ktoré po prvýkrát uvádza na trh.</w:t>
            </w:r>
          </w:p>
          <w:p w:rsidR="00115851" w:rsidRPr="006E22AA" w:rsidRDefault="00115851" w:rsidP="00C402AF">
            <w:pPr>
              <w:autoSpaceDE w:val="0"/>
              <w:spacing w:after="0"/>
              <w:rPr>
                <w:sz w:val="24"/>
                <w:szCs w:val="24"/>
              </w:rPr>
            </w:pPr>
          </w:p>
          <w:p w:rsidR="00115851" w:rsidRPr="006E22AA" w:rsidRDefault="00115851" w:rsidP="00AC550D">
            <w:pPr>
              <w:autoSpaceDE w:val="0"/>
              <w:spacing w:after="0"/>
              <w:rPr>
                <w:sz w:val="24"/>
                <w:szCs w:val="24"/>
                <w:lang w:eastAsia="sk-SK"/>
              </w:rPr>
            </w:pPr>
          </w:p>
          <w:p w:rsidR="00AC550D" w:rsidRPr="006E22AA" w:rsidRDefault="00AC550D" w:rsidP="00C402AF">
            <w:pPr>
              <w:autoSpaceDE w:val="0"/>
              <w:spacing w:after="0"/>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15</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2. Aby bolo možné s určitosťou stanoviť dátum, kedy bolo EEZ uvedené na trh, členské štáty zabezpečia, aby značka na EEZ obsahovala informáciu, že EEZ bolo uvedené na trh po 13. auguste 2005. Na tento účel sa </w:t>
            </w:r>
            <w:r w:rsidRPr="006E22AA">
              <w:rPr>
                <w:rFonts w:ascii="Times New Roman" w:hAnsi="Times New Roman"/>
                <w:color w:val="000000"/>
              </w:rPr>
              <w:lastRenderedPageBreak/>
              <w:t xml:space="preserve">podľa možnosti uplatňuje európska norma EN 50419.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AC550D">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AC550D" w:rsidP="00C402AF">
            <w:pPr>
              <w:pStyle w:val="Normlny0"/>
              <w:jc w:val="center"/>
              <w:rPr>
                <w:b/>
                <w:sz w:val="24"/>
                <w:szCs w:val="24"/>
              </w:rPr>
            </w:pPr>
            <w:r w:rsidRPr="006E22AA">
              <w:rPr>
                <w:b/>
                <w:sz w:val="24"/>
                <w:szCs w:val="24"/>
              </w:rPr>
              <w:t>§ 3</w:t>
            </w:r>
            <w:r w:rsidR="00C402AF" w:rsidRPr="006E22AA">
              <w:rPr>
                <w:b/>
                <w:sz w:val="24"/>
                <w:szCs w:val="24"/>
              </w:rPr>
              <w:t>4</w:t>
            </w:r>
            <w:r w:rsidRPr="006E22AA">
              <w:rPr>
                <w:b/>
                <w:sz w:val="24"/>
                <w:szCs w:val="24"/>
              </w:rPr>
              <w:t xml:space="preserve"> O1 </w:t>
            </w:r>
            <w:proofErr w:type="spellStart"/>
            <w:r w:rsidRPr="006E22AA">
              <w:rPr>
                <w:b/>
                <w:sz w:val="24"/>
                <w:szCs w:val="24"/>
              </w:rPr>
              <w:t>Pb</w:t>
            </w:r>
            <w:proofErr w:type="spellEnd"/>
            <w:r w:rsidRPr="006E22AA">
              <w:rPr>
                <w:b/>
                <w:sz w:val="24"/>
                <w:szCs w:val="24"/>
              </w:rPr>
              <w:t xml:space="preserve">), </w:t>
            </w:r>
            <w:proofErr w:type="spellStart"/>
            <w:r w:rsidRPr="006E22AA">
              <w:rPr>
                <w:b/>
                <w:sz w:val="24"/>
                <w:szCs w:val="24"/>
              </w:rPr>
              <w:t>Pc</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AC550D" w:rsidRPr="006E22AA" w:rsidRDefault="00AC550D" w:rsidP="009B7761">
            <w:pPr>
              <w:pStyle w:val="Odsekzoznamu"/>
              <w:numPr>
                <w:ilvl w:val="0"/>
                <w:numId w:val="39"/>
              </w:numPr>
              <w:spacing w:after="0"/>
              <w:rPr>
                <w:rFonts w:ascii="Times New Roman" w:hAnsi="Times New Roman" w:cs="Times New Roman"/>
                <w:sz w:val="24"/>
                <w:szCs w:val="24"/>
                <w:lang w:eastAsia="sk-SK"/>
              </w:rPr>
            </w:pPr>
            <w:r w:rsidRPr="006E22AA">
              <w:rPr>
                <w:rFonts w:ascii="Times New Roman" w:hAnsi="Times New Roman" w:cs="Times New Roman"/>
                <w:sz w:val="24"/>
                <w:szCs w:val="24"/>
                <w:lang w:eastAsia="sk-SK"/>
              </w:rPr>
              <w:t>Výrobca elektrozariadení je v súlade s povinnosťami uvedenými v § 27 ods. 4 povinný</w:t>
            </w:r>
          </w:p>
          <w:p w:rsidR="00AC550D" w:rsidRPr="006E22AA" w:rsidRDefault="00AC550D" w:rsidP="00AC550D">
            <w:pPr>
              <w:pStyle w:val="Standard"/>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 xml:space="preserve">b)označiť elektrozariadenie pri jeho uvedení na trh ochrannou známkou alebo označením, </w:t>
            </w:r>
            <w:r w:rsidRPr="006E22AA">
              <w:rPr>
                <w:rFonts w:ascii="Times New Roman" w:hAnsi="Times New Roman" w:cs="Times New Roman"/>
                <w:sz w:val="24"/>
                <w:szCs w:val="24"/>
              </w:rPr>
              <w:lastRenderedPageBreak/>
              <w:t>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rsidR="00AC550D" w:rsidRPr="006E22AA" w:rsidRDefault="00AC550D" w:rsidP="009B7761">
            <w:pPr>
              <w:pStyle w:val="Standard"/>
              <w:numPr>
                <w:ilvl w:val="0"/>
                <w:numId w:val="37"/>
              </w:numPr>
              <w:spacing w:after="0" w:line="240" w:lineRule="auto"/>
              <w:jc w:val="both"/>
              <w:rPr>
                <w:rFonts w:ascii="Times New Roman" w:hAnsi="Times New Roman" w:cs="Times New Roman"/>
                <w:sz w:val="24"/>
                <w:szCs w:val="24"/>
              </w:rPr>
            </w:pPr>
            <w:r w:rsidRPr="006E22AA">
              <w:rPr>
                <w:rFonts w:ascii="Times New Roman" w:hAnsi="Times New Roman" w:cs="Times New Roman"/>
                <w:sz w:val="24"/>
                <w:szCs w:val="24"/>
              </w:rPr>
              <w:t>uvádzať na trh elektrozariadenie označené grafickým symbolom (§ 109 ods. 3),</w:t>
            </w:r>
          </w:p>
          <w:p w:rsidR="00AC550D" w:rsidRPr="006E22AA" w:rsidRDefault="00AC550D" w:rsidP="00AC550D">
            <w:pPr>
              <w:spacing w:after="0"/>
              <w:ind w:left="29"/>
              <w:rPr>
                <w:sz w:val="24"/>
                <w:szCs w:val="24"/>
                <w:lang w:eastAsia="sk-SK"/>
              </w:rPr>
            </w:pPr>
          </w:p>
          <w:p w:rsidR="00E67577" w:rsidRPr="006E22AA" w:rsidRDefault="00E67577" w:rsidP="00AC550D">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16</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Registrácia, poskytovanie informácií a podávanie správ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1. Členské štáty zostavujú v súlade s odsekom 2 register výrobcov vrátane výrobcov dodávajúcich EEZ prostredníctvom prostriedkov komunikácie na diaľku. Tento register slúži na monitorovanie plnenia požiadaviek tejto smernice.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Výrobcovia dodávajúci EEZ prostredníctvom komunikácie na diaľku vymedzení v článku 3 ods. 1 písm. f) bode iv) sa zaregistrujú v členskom štáte, do ktorého predávajú. Takýto výrobcovia sa zaregistrujú prostredníctvom svojich splnomocnených zástupcov, ako sa uvádza v článku 17 ods. 2, pokiaľ nie sú zaregistrovaní v členskom štáte, do ktorého predávajú.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AC550D">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DA0374">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AC550D">
            <w:pPr>
              <w:pStyle w:val="Normlny0"/>
              <w:jc w:val="center"/>
              <w:rPr>
                <w:b/>
                <w:sz w:val="24"/>
                <w:szCs w:val="24"/>
              </w:rPr>
            </w:pPr>
            <w:r w:rsidRPr="006E22AA">
              <w:rPr>
                <w:b/>
                <w:sz w:val="24"/>
                <w:szCs w:val="24"/>
              </w:rPr>
              <w:t>§ 2</w:t>
            </w:r>
            <w:r w:rsidR="00115537" w:rsidRPr="006E22AA">
              <w:rPr>
                <w:b/>
                <w:sz w:val="24"/>
                <w:szCs w:val="24"/>
              </w:rPr>
              <w:t>7</w:t>
            </w:r>
            <w:r w:rsidRPr="006E22AA">
              <w:rPr>
                <w:b/>
                <w:sz w:val="24"/>
                <w:szCs w:val="24"/>
              </w:rPr>
              <w:t xml:space="preserve"> O4 </w:t>
            </w:r>
            <w:proofErr w:type="spellStart"/>
            <w:r w:rsidRPr="006E22AA">
              <w:rPr>
                <w:b/>
                <w:sz w:val="24"/>
                <w:szCs w:val="24"/>
              </w:rPr>
              <w:t>Pa</w:t>
            </w:r>
            <w:proofErr w:type="spellEnd"/>
            <w:r w:rsidRPr="006E22AA">
              <w:rPr>
                <w:b/>
                <w:sz w:val="24"/>
                <w:szCs w:val="24"/>
              </w:rPr>
              <w:t>)</w:t>
            </w:r>
            <w:r w:rsidR="00115537" w:rsidRPr="006E22AA">
              <w:rPr>
                <w:b/>
                <w:sz w:val="24"/>
                <w:szCs w:val="24"/>
              </w:rPr>
              <w:t>, b)</w:t>
            </w:r>
          </w:p>
          <w:p w:rsidR="00190CB3" w:rsidRPr="006E22AA" w:rsidRDefault="00190CB3" w:rsidP="00DA0374">
            <w:pPr>
              <w:pStyle w:val="Normlny0"/>
              <w:jc w:val="center"/>
              <w:rPr>
                <w:b/>
                <w:sz w:val="24"/>
                <w:szCs w:val="24"/>
              </w:rPr>
            </w:pPr>
            <w:r w:rsidRPr="006E22AA">
              <w:rPr>
                <w:b/>
                <w:sz w:val="24"/>
                <w:szCs w:val="24"/>
              </w:rPr>
              <w:t>§ 3</w:t>
            </w:r>
            <w:r w:rsidR="00DA0374" w:rsidRPr="006E22AA">
              <w:rPr>
                <w:b/>
                <w:sz w:val="24"/>
                <w:szCs w:val="24"/>
              </w:rPr>
              <w:t>0</w:t>
            </w:r>
          </w:p>
        </w:tc>
        <w:tc>
          <w:tcPr>
            <w:tcW w:w="4500" w:type="dxa"/>
            <w:tcBorders>
              <w:top w:val="single" w:sz="4" w:space="0" w:color="auto"/>
              <w:left w:val="single" w:sz="4" w:space="0" w:color="auto"/>
              <w:bottom w:val="single" w:sz="4" w:space="0" w:color="auto"/>
              <w:right w:val="single" w:sz="4" w:space="0" w:color="auto"/>
            </w:tcBorders>
          </w:tcPr>
          <w:p w:rsidR="00115537" w:rsidRPr="006E22AA" w:rsidRDefault="00115537" w:rsidP="00115537">
            <w:pPr>
              <w:pStyle w:val="Normlnywebov"/>
              <w:spacing w:before="0" w:after="0"/>
              <w:rPr>
                <w:color w:val="auto"/>
              </w:rPr>
            </w:pPr>
            <w:r w:rsidRPr="006E22AA">
              <w:rPr>
                <w:color w:val="auto"/>
              </w:rPr>
              <w:t>(4) Výrobca vybraného výrobku je povinný</w:t>
            </w:r>
          </w:p>
          <w:p w:rsidR="00115537" w:rsidRPr="006E22AA" w:rsidRDefault="00115537" w:rsidP="009B7761">
            <w:pPr>
              <w:pStyle w:val="Normlnywebov"/>
              <w:numPr>
                <w:ilvl w:val="0"/>
                <w:numId w:val="55"/>
              </w:numPr>
              <w:spacing w:before="0" w:after="0"/>
              <w:jc w:val="both"/>
              <w:rPr>
                <w:color w:val="auto"/>
              </w:rPr>
            </w:pPr>
            <w:r w:rsidRPr="006E22AA">
              <w:rPr>
                <w:color w:val="auto"/>
              </w:rPr>
              <w:t xml:space="preserve">zaregistrovať sa v Registri výrobcov príslušnej komodity a oznamovať zmeny registrovaných údajov, </w:t>
            </w:r>
          </w:p>
          <w:p w:rsidR="00E67577" w:rsidRPr="006E22AA" w:rsidRDefault="00115537" w:rsidP="009B7761">
            <w:pPr>
              <w:pStyle w:val="Odsekzoznamu"/>
              <w:numPr>
                <w:ilvl w:val="0"/>
                <w:numId w:val="55"/>
              </w:numPr>
              <w:autoSpaceDE w:val="0"/>
              <w:spacing w:after="0"/>
              <w:rPr>
                <w:rFonts w:ascii="Times New Roman" w:hAnsi="Times New Roman" w:cs="Times New Roman"/>
                <w:sz w:val="24"/>
                <w:szCs w:val="24"/>
              </w:rPr>
            </w:pPr>
            <w:r w:rsidRPr="006E22AA">
              <w:rPr>
                <w:rFonts w:ascii="Times New Roman" w:hAnsi="Times New Roman" w:cs="Times New Roman"/>
                <w:sz w:val="24"/>
                <w:szCs w:val="24"/>
              </w:rPr>
              <w:t>ustanoviť splnomocneného zástupcu v súlade s odsekmi 18 až 20, ak je výrobcom vybraného výrobku uvedeným v odseku 18,</w:t>
            </w:r>
          </w:p>
          <w:p w:rsidR="00190CB3" w:rsidRPr="006E22AA" w:rsidRDefault="00190CB3" w:rsidP="00190CB3">
            <w:pPr>
              <w:widowControl/>
              <w:autoSpaceDE w:val="0"/>
              <w:autoSpaceDN w:val="0"/>
              <w:spacing w:before="0" w:after="0"/>
              <w:rPr>
                <w:sz w:val="24"/>
                <w:szCs w:val="24"/>
              </w:rPr>
            </w:pPr>
          </w:p>
          <w:p w:rsidR="00DA0374" w:rsidRPr="006E22AA" w:rsidRDefault="00DA0374" w:rsidP="00DA0374">
            <w:pPr>
              <w:pStyle w:val="Normlnywebov"/>
              <w:spacing w:before="0" w:after="0"/>
              <w:ind w:left="284"/>
              <w:jc w:val="center"/>
              <w:rPr>
                <w:b/>
                <w:bCs/>
                <w:color w:val="auto"/>
              </w:rPr>
            </w:pPr>
            <w:r w:rsidRPr="006E22AA">
              <w:rPr>
                <w:b/>
                <w:bCs/>
                <w:color w:val="auto"/>
              </w:rPr>
              <w:t>§ 30</w:t>
            </w:r>
          </w:p>
          <w:p w:rsidR="00DA0374" w:rsidRPr="006E22AA" w:rsidRDefault="00DA0374" w:rsidP="00DA0374">
            <w:pPr>
              <w:pStyle w:val="Normlnywebov"/>
              <w:spacing w:before="0" w:after="0"/>
              <w:ind w:left="709" w:hanging="902"/>
              <w:jc w:val="center"/>
              <w:rPr>
                <w:b/>
                <w:bCs/>
                <w:color w:val="auto"/>
              </w:rPr>
            </w:pPr>
            <w:r w:rsidRPr="006E22AA">
              <w:rPr>
                <w:b/>
                <w:bCs/>
                <w:color w:val="auto"/>
              </w:rPr>
              <w:t xml:space="preserve">Zápis a výmaz výrobcu vybraného výrobku do Registra výrobcov vybraného prúdu odpadu </w:t>
            </w:r>
          </w:p>
          <w:p w:rsidR="00DA0374" w:rsidRPr="006E22AA" w:rsidRDefault="00DA0374" w:rsidP="00DA0374">
            <w:pPr>
              <w:pStyle w:val="Normlnywebov"/>
              <w:spacing w:after="0"/>
              <w:jc w:val="both"/>
              <w:rPr>
                <w:color w:val="auto"/>
              </w:rPr>
            </w:pPr>
            <w:r w:rsidRPr="006E22AA">
              <w:rPr>
                <w:color w:val="auto"/>
              </w:rPr>
              <w:t xml:space="preserve">(1) Výrobca vybraného výrobku je povinný doručiť na ministerstvo pred uvedením vybraného výrobku na trh písomnú žiadosť  o zápis do Registra výrobcov  </w:t>
            </w:r>
            <w:r w:rsidRPr="006E22AA">
              <w:rPr>
                <w:bCs/>
                <w:color w:val="auto"/>
              </w:rPr>
              <w:t>vybraného prúdu odpadu</w:t>
            </w:r>
            <w:r w:rsidRPr="006E22AA">
              <w:rPr>
                <w:color w:val="auto"/>
              </w:rPr>
              <w:t xml:space="preserve"> a zároveň priložiť vyhlásenie výrobcu, že bude plniť vybrané povinnosti individuálne alebo priložiť potvrdenie podľa odseku 3. Výrobca vybraného výrobku, ktorý plní povinnosti vo vzťahu k vybranému </w:t>
            </w:r>
            <w:r w:rsidRPr="006E22AA">
              <w:rPr>
                <w:color w:val="auto"/>
              </w:rPr>
              <w:lastRenderedPageBreak/>
              <w:t xml:space="preserve">výrobku podľa § 27 ods. 7 je povinný k žiadosti o zápis do Registra výrobcov vybraného prúdu odpadu priložiť vyhlásenie podľa odseku 4. Výrobca vybraného výrobku, ktorý nie je zapísaný v Registri výrobcov </w:t>
            </w:r>
            <w:r w:rsidRPr="006E22AA">
              <w:rPr>
                <w:bCs/>
                <w:color w:val="auto"/>
              </w:rPr>
              <w:t>vybraného prúdu odpadu</w:t>
            </w:r>
            <w:r w:rsidRPr="006E22AA">
              <w:rPr>
                <w:color w:val="auto"/>
              </w:rPr>
              <w:t xml:space="preserve"> nesmie uvádzať vybraný výrobok na trh.</w:t>
            </w:r>
          </w:p>
          <w:p w:rsidR="00DA0374" w:rsidRPr="006E22AA" w:rsidRDefault="00DA0374" w:rsidP="00DA0374">
            <w:pPr>
              <w:pStyle w:val="Normlnywebov"/>
              <w:spacing w:before="0" w:after="0"/>
              <w:rPr>
                <w:color w:val="auto"/>
              </w:rPr>
            </w:pPr>
          </w:p>
          <w:p w:rsidR="00DA0374" w:rsidRPr="006E22AA" w:rsidRDefault="00DA0374" w:rsidP="00DA0374">
            <w:pPr>
              <w:pStyle w:val="Normlnywebov"/>
              <w:spacing w:before="0" w:after="0"/>
              <w:jc w:val="both"/>
              <w:rPr>
                <w:color w:val="auto"/>
              </w:rPr>
            </w:pPr>
            <w:r w:rsidRPr="006E22AA">
              <w:rPr>
                <w:color w:val="auto"/>
              </w:rPr>
              <w:t xml:space="preserve">(2) Ak výrobca vybraného výrobku bude plniť vybrané povinnosti individuálne, je povinný najneskôr do šiestich mesiacov odo dňa zápisu do Registra výrobcov </w:t>
            </w:r>
            <w:r w:rsidRPr="006E22AA">
              <w:rPr>
                <w:bCs/>
                <w:color w:val="auto"/>
              </w:rPr>
              <w:t>vybraného prúdu odpadu</w:t>
            </w:r>
            <w:r w:rsidRPr="006E22AA">
              <w:rPr>
                <w:color w:val="auto"/>
              </w:rPr>
              <w:t xml:space="preserve"> získať autorizáciu na činnosť individuálneho  plnenia povinností. Ak v tejto lehote výrobca vybraného výrobku nezískal uvedenú autorizáciu, jeho registrácia platí, ak v tejto lehote predloží potvrdenie podľa odseku 3. </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 xml:space="preserve">(3) Ak výrobca vybraného výrobku bude plniť vybrané povinnosti kolektívne, je povinný k žiadosti podľa odseku 1 priložiť potvrdenie o uzavretí zmluvy o plnení vybraných povinností s organizáciou zodpovednosti výrobcov.  </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 xml:space="preserve">(4) Vyhlásenie, ktoré prikladá výrobca vybraného výrobku, ktorý bude plniť povinnosti vo vzťahu k vybranému výrobku podľa § 27 ods. 7 musí obsahovať </w:t>
            </w:r>
          </w:p>
          <w:p w:rsidR="00DA0374" w:rsidRPr="006E22AA" w:rsidRDefault="00DA0374" w:rsidP="009B7761">
            <w:pPr>
              <w:pStyle w:val="Normlnywebov"/>
              <w:numPr>
                <w:ilvl w:val="0"/>
                <w:numId w:val="73"/>
              </w:numPr>
              <w:spacing w:before="0" w:after="0"/>
              <w:jc w:val="both"/>
              <w:rPr>
                <w:color w:val="auto"/>
              </w:rPr>
            </w:pPr>
            <w:r w:rsidRPr="006E22AA">
              <w:rPr>
                <w:color w:val="auto"/>
              </w:rPr>
              <w:t>údaj o tom, pre ktoré vybrané výrobky bude uplatňovať plnenie povinností osobitným spôsobom,</w:t>
            </w:r>
          </w:p>
          <w:p w:rsidR="00DA0374" w:rsidRPr="006E22AA" w:rsidRDefault="00DA0374" w:rsidP="009B7761">
            <w:pPr>
              <w:pStyle w:val="Normlnywebov"/>
              <w:numPr>
                <w:ilvl w:val="0"/>
                <w:numId w:val="73"/>
              </w:numPr>
              <w:spacing w:before="0" w:after="0"/>
              <w:jc w:val="both"/>
              <w:rPr>
                <w:color w:val="auto"/>
              </w:rPr>
            </w:pPr>
            <w:r w:rsidRPr="006E22AA">
              <w:rPr>
                <w:color w:val="auto"/>
              </w:rPr>
              <w:t xml:space="preserve">preukázanie schopnosti dodržiavania podmienok uvedených v § 27 ods. 7.  </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lastRenderedPageBreak/>
              <w:t xml:space="preserve">(5) Ministerstvo vykoná zápis výrobcu vybraného výrobku do Registra výrobcov </w:t>
            </w:r>
            <w:r w:rsidRPr="006E22AA">
              <w:rPr>
                <w:bCs/>
                <w:color w:val="auto"/>
              </w:rPr>
              <w:t>vybraného prúdu odpadu</w:t>
            </w:r>
            <w:r w:rsidRPr="006E22AA">
              <w:rPr>
                <w:color w:val="auto"/>
              </w:rPr>
              <w:t xml:space="preserve"> do desiatich pracovných dní odo dňa doručenia žiadosti, ktorá je v súlade s odsekom 1 a výrobcovi vybraného výrobku vydá do 10 pracovných dní odo dňa vykonania zápisu potvrdenie o vykonanom zápise.</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 xml:space="preserve">(6)Výrobca vybraného výrobku je povinný ministerstvu oznámiť každú zmenu údajov, ktoré uviedol v žiadosti podľa odseku 1 alebo v jej prílohách do 30 dní odo dňa vzniku zmeny a na vyžiadanie ministerstva oznámenú zmenu náležite preukázať. </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(7) Ak sa zmena údajov uvedených v odseku 6 týka prechodu na individuálne plnenie vybraných povinností alebo kolektívne plnenie vybraných povinností alebo na plnenie povinností § 27 ods. 7, je výrobca vybraného výrobku povinný takúto zmenu oznámiť v lehote 15 dní odo dňa vzniku zmeny. Ak ide o zmenu, ktorou je prechod na kolektívne plnenie povinností je výrobca vybraného výrobku povinný súčasne s týmto oznámením predložiť potvrdenie podľa odseku 3. Ak ide o zmenu, ktorou je prechod na plnenie povinností osobitným spôsobom, je výrobca vybraného výrobku povinný súčasne s týmto oznámením predložiť vyhlásenie podľa odseku 4.</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 xml:space="preserve">(8) Ministerstvo vykoná zmenu registrovaných údajov na základe oznámenia výrobcu vybraného výrobku podľa odseku 6 </w:t>
            </w:r>
            <w:r w:rsidRPr="006E22AA">
              <w:rPr>
                <w:color w:val="auto"/>
              </w:rPr>
              <w:lastRenderedPageBreak/>
              <w:t>alebo z vlastného podnetu, ak registrované údaje nie sú v súlade so skutočným stavom. Ministerstvo vydá výrobcovi vybraného výrobku nové potvrdenie o vykonaní registrácie.</w:t>
            </w:r>
          </w:p>
          <w:p w:rsidR="00DA0374" w:rsidRPr="006E22AA" w:rsidRDefault="00DA0374" w:rsidP="00DA0374">
            <w:pPr>
              <w:pStyle w:val="Normlnywebov"/>
              <w:spacing w:before="0" w:after="0"/>
              <w:jc w:val="both"/>
              <w:rPr>
                <w:color w:val="auto"/>
              </w:rPr>
            </w:pPr>
          </w:p>
          <w:p w:rsidR="00DA0374" w:rsidRPr="006E22AA" w:rsidRDefault="00DA0374" w:rsidP="00DA0374">
            <w:pPr>
              <w:pStyle w:val="Normlnywebov"/>
              <w:spacing w:before="0" w:after="0"/>
              <w:jc w:val="both"/>
              <w:rPr>
                <w:color w:val="auto"/>
              </w:rPr>
            </w:pPr>
            <w:r w:rsidRPr="006E22AA">
              <w:rPr>
                <w:color w:val="auto"/>
              </w:rPr>
              <w:t xml:space="preserve">(9) Ministerstvo vykoná výmaz výrobcu vybraného výrobku z Registra výrobcov </w:t>
            </w:r>
            <w:r w:rsidRPr="006E22AA">
              <w:rPr>
                <w:bCs/>
                <w:color w:val="auto"/>
              </w:rPr>
              <w:t>vybraného prúdu odpadu</w:t>
            </w:r>
            <w:r w:rsidRPr="006E22AA">
              <w:rPr>
                <w:color w:val="auto"/>
              </w:rPr>
              <w:t xml:space="preserve"> v lehote najneskôr do 30 dní odo dňa, keď nastala nasledujúca skutočnosť:</w:t>
            </w:r>
          </w:p>
          <w:p w:rsidR="00DA0374" w:rsidRPr="006E22AA" w:rsidRDefault="00DA0374" w:rsidP="009B7761">
            <w:pPr>
              <w:pStyle w:val="Normlnywebov"/>
              <w:numPr>
                <w:ilvl w:val="0"/>
                <w:numId w:val="72"/>
              </w:numPr>
              <w:spacing w:before="0" w:after="0"/>
              <w:ind w:left="709"/>
              <w:rPr>
                <w:color w:val="auto"/>
              </w:rPr>
            </w:pPr>
            <w:r w:rsidRPr="006E22AA">
              <w:rPr>
                <w:color w:val="auto"/>
              </w:rPr>
              <w:t>ministerstvo zistilo zánik registrovaného výrobcu vybraného výrobku,</w:t>
            </w:r>
          </w:p>
          <w:p w:rsidR="00DA0374" w:rsidRPr="006E22AA" w:rsidRDefault="00DA0374" w:rsidP="009B7761">
            <w:pPr>
              <w:pStyle w:val="Normlnywebov"/>
              <w:numPr>
                <w:ilvl w:val="0"/>
                <w:numId w:val="72"/>
              </w:numPr>
              <w:spacing w:before="0" w:after="0"/>
              <w:ind w:left="709"/>
              <w:rPr>
                <w:color w:val="auto"/>
              </w:rPr>
            </w:pPr>
            <w:r w:rsidRPr="006E22AA">
              <w:rPr>
                <w:color w:val="auto"/>
              </w:rPr>
              <w:t>registrovaný výrobca vybraného výrobku požiadal o tento výmaz,</w:t>
            </w:r>
          </w:p>
          <w:p w:rsidR="00DA0374" w:rsidRPr="006E22AA" w:rsidRDefault="00DA0374" w:rsidP="009B7761">
            <w:pPr>
              <w:pStyle w:val="Normlnywebov"/>
              <w:numPr>
                <w:ilvl w:val="0"/>
                <w:numId w:val="72"/>
              </w:numPr>
              <w:spacing w:before="0" w:after="0"/>
              <w:ind w:left="709"/>
              <w:rPr>
                <w:color w:val="auto"/>
              </w:rPr>
            </w:pPr>
            <w:r w:rsidRPr="006E22AA">
              <w:rPr>
                <w:color w:val="auto"/>
              </w:rPr>
              <w:t xml:space="preserve">výrobca vybraného výrobku nesplnil povinnosť podľa odseku 2. </w:t>
            </w:r>
          </w:p>
          <w:p w:rsidR="00DA0374" w:rsidRPr="006E22AA" w:rsidRDefault="00DA0374" w:rsidP="009B7761">
            <w:pPr>
              <w:pStyle w:val="Normlnywebov"/>
              <w:numPr>
                <w:ilvl w:val="0"/>
                <w:numId w:val="72"/>
              </w:numPr>
              <w:spacing w:before="0" w:after="0"/>
              <w:ind w:left="709"/>
              <w:rPr>
                <w:color w:val="auto"/>
              </w:rPr>
            </w:pPr>
            <w:r w:rsidRPr="006E22AA">
              <w:rPr>
                <w:color w:val="auto"/>
              </w:rPr>
              <w:t>výrobca vybraného výrobku nesplnil povinnosť podľa odseku 7,</w:t>
            </w:r>
          </w:p>
          <w:p w:rsidR="00DA0374" w:rsidRPr="006E22AA" w:rsidRDefault="00DA0374" w:rsidP="009B7761">
            <w:pPr>
              <w:pStyle w:val="Normlnywebov"/>
              <w:numPr>
                <w:ilvl w:val="0"/>
                <w:numId w:val="72"/>
              </w:numPr>
              <w:spacing w:before="0" w:after="0"/>
              <w:ind w:left="709"/>
              <w:rPr>
                <w:color w:val="auto"/>
              </w:rPr>
            </w:pPr>
            <w:r w:rsidRPr="006E22AA">
              <w:rPr>
                <w:color w:val="auto"/>
              </w:rPr>
              <w:t xml:space="preserve">výrobca vybraného výrobku prestal plniť vybrané povinnosti v súlade s ustanoveniami § 27 ods. 6, 7 alebo § 44 ods. 2 a </w:t>
            </w:r>
          </w:p>
          <w:p w:rsidR="00DA0374" w:rsidRPr="006E22AA" w:rsidRDefault="00DA0374" w:rsidP="00DA0374">
            <w:pPr>
              <w:pStyle w:val="Normlnywebov"/>
              <w:spacing w:before="0" w:after="0"/>
              <w:jc w:val="both"/>
              <w:rPr>
                <w:color w:val="auto"/>
              </w:rPr>
            </w:pPr>
            <w:r w:rsidRPr="006E22AA">
              <w:rPr>
                <w:color w:val="auto"/>
              </w:rPr>
              <w:t xml:space="preserve">         1. nepredložil potvrdenie podľa odseku 3,</w:t>
            </w:r>
          </w:p>
          <w:p w:rsidR="00DA0374" w:rsidRPr="006E22AA" w:rsidRDefault="00DA0374" w:rsidP="00DA0374">
            <w:pPr>
              <w:pStyle w:val="Normlnywebov"/>
              <w:spacing w:before="0" w:after="0"/>
              <w:jc w:val="both"/>
              <w:rPr>
                <w:color w:val="auto"/>
              </w:rPr>
            </w:pPr>
            <w:r w:rsidRPr="006E22AA">
              <w:rPr>
                <w:color w:val="auto"/>
              </w:rPr>
              <w:t xml:space="preserve">         2. nezískal autorizáciu na individuálne plnenie alebo</w:t>
            </w:r>
          </w:p>
          <w:p w:rsidR="00DA0374" w:rsidRPr="006E22AA" w:rsidRDefault="00DA0374" w:rsidP="00DA0374">
            <w:pPr>
              <w:pStyle w:val="Normlnywebov"/>
              <w:spacing w:before="0" w:after="0"/>
              <w:jc w:val="both"/>
              <w:rPr>
                <w:strike/>
                <w:color w:val="auto"/>
              </w:rPr>
            </w:pPr>
            <w:r w:rsidRPr="006E22AA">
              <w:rPr>
                <w:color w:val="auto"/>
              </w:rPr>
              <w:t xml:space="preserve">         3. nestal sa alebo nie je osobou spĺňajúcou podmienky uvedené v § 27 ods. 7. </w:t>
            </w:r>
          </w:p>
          <w:p w:rsidR="00DA0374" w:rsidRPr="006E22AA" w:rsidRDefault="00DA0374" w:rsidP="00DA0374">
            <w:pPr>
              <w:pStyle w:val="Normlnywebov"/>
              <w:spacing w:before="0" w:after="0"/>
              <w:rPr>
                <w:color w:val="auto"/>
              </w:rPr>
            </w:pPr>
          </w:p>
          <w:p w:rsidR="00190CB3" w:rsidRPr="006E22AA" w:rsidRDefault="00DA0374" w:rsidP="00DA0374">
            <w:pPr>
              <w:widowControl/>
              <w:autoSpaceDE w:val="0"/>
              <w:autoSpaceDN w:val="0"/>
              <w:spacing w:before="0" w:after="0"/>
              <w:rPr>
                <w:spacing w:val="0"/>
                <w:sz w:val="24"/>
                <w:szCs w:val="24"/>
                <w:lang w:eastAsia="sk-SK"/>
              </w:rPr>
            </w:pPr>
            <w:r w:rsidRPr="006E22AA">
              <w:rPr>
                <w:sz w:val="24"/>
                <w:szCs w:val="24"/>
              </w:rPr>
              <w:t xml:space="preserve">(10) Register výrobcov </w:t>
            </w:r>
            <w:r w:rsidRPr="006E22AA">
              <w:rPr>
                <w:bCs/>
                <w:sz w:val="24"/>
                <w:szCs w:val="24"/>
              </w:rPr>
              <w:t>vybraného prúdu odpadu</w:t>
            </w:r>
            <w:r w:rsidRPr="006E22AA">
              <w:rPr>
                <w:sz w:val="24"/>
                <w:szCs w:val="24"/>
              </w:rPr>
              <w:t xml:space="preserve"> je verejne prístupný na webovom sídle ministerstva s výnimkou údajov chránených podľa osobitných predpisov.</w:t>
            </w:r>
            <w:r w:rsidRPr="006E22AA">
              <w:rPr>
                <w:rStyle w:val="FootnoteSymbol"/>
                <w:sz w:val="24"/>
                <w:szCs w:val="24"/>
              </w:rPr>
              <w:t>19</w:t>
            </w:r>
            <w:r w:rsidRPr="006E22AA">
              <w:rPr>
                <w:sz w:val="24"/>
                <w:szCs w:val="24"/>
                <w:vertAlign w:val="superscript"/>
              </w:rPr>
              <w:t>)</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DA0374">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rsidTr="00060362">
        <w:trPr>
          <w:trHeight w:val="77"/>
        </w:trPr>
        <w:tc>
          <w:tcPr>
            <w:tcW w:w="899" w:type="dxa"/>
            <w:tcBorders>
              <w:top w:val="single" w:sz="4" w:space="0" w:color="auto"/>
              <w:left w:val="single" w:sz="12" w:space="0" w:color="auto"/>
              <w:bottom w:val="single" w:sz="4" w:space="0" w:color="auto"/>
              <w:right w:val="single" w:sz="4" w:space="0" w:color="auto"/>
            </w:tcBorders>
          </w:tcPr>
          <w:p w:rsidR="00E67577" w:rsidRPr="006E22AA" w:rsidRDefault="00E67577"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260" w:type="dxa"/>
            <w:tcBorders>
              <w:top w:val="single" w:sz="4" w:space="0" w:color="auto"/>
              <w:left w:val="nil"/>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E67577">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16</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2. Členské štáty zabezpečia aby: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a) bol každý výrobca alebo každý splnomocnený zástupca, ak bol vymenovaný podľa článku 17, náležite zaregistrovaný a mohol do ich vnútroštátneho registra vkladať online všetky príslušné informácie o činnostiach daného výrobcu v danom členskom štáte;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b) každý výrobca alebo každý splnomocnený zástupca, ak bol vymenovaný podľa článku 17, pri registrácii poskytol informácie stanovené v časti A prílohy X a zaviazal sa, že ich podľa potreby zaktualizuje;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c) každý výrobca alebo každý splnomocnený zástupca, ak bol vymenovaný podľa článku 17, poskytol informácie stanovené v časti B prílohy X;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d) sa na internetových stránkach vnútroštátnych registrov uvádzali odkazy na iné vnútroštátne registre s cieľom uľahčiť vo všetkých členských štátoch registráciu výrobcov alebo na registráciu splnomocnených zástupcov, ak bol vymenovaní podľa článku 17.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816A36">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DA0374">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816A36" w:rsidP="00115537">
            <w:pPr>
              <w:pStyle w:val="Normlny0"/>
              <w:jc w:val="center"/>
              <w:rPr>
                <w:b/>
                <w:sz w:val="24"/>
                <w:szCs w:val="24"/>
              </w:rPr>
            </w:pPr>
            <w:r w:rsidRPr="006E22AA">
              <w:rPr>
                <w:b/>
                <w:sz w:val="24"/>
                <w:szCs w:val="24"/>
              </w:rPr>
              <w:t>§ 10</w:t>
            </w:r>
            <w:r w:rsidR="00115537" w:rsidRPr="006E22AA">
              <w:rPr>
                <w:b/>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115537" w:rsidRPr="006E22AA" w:rsidRDefault="00115537" w:rsidP="00115537">
            <w:pPr>
              <w:jc w:val="center"/>
              <w:rPr>
                <w:sz w:val="24"/>
                <w:szCs w:val="24"/>
              </w:rPr>
            </w:pPr>
            <w:r w:rsidRPr="006E22AA">
              <w:rPr>
                <w:b/>
                <w:sz w:val="24"/>
                <w:szCs w:val="24"/>
              </w:rPr>
              <w:t>Informačný systém odpadového hospodárstva</w:t>
            </w:r>
          </w:p>
          <w:p w:rsidR="00115537" w:rsidRPr="006E22AA" w:rsidRDefault="00115537" w:rsidP="00115537">
            <w:pPr>
              <w:rPr>
                <w:sz w:val="24"/>
                <w:szCs w:val="24"/>
              </w:rPr>
            </w:pPr>
          </w:p>
          <w:p w:rsidR="00115537" w:rsidRPr="006E22AA" w:rsidRDefault="00115537" w:rsidP="00115537">
            <w:pPr>
              <w:rPr>
                <w:sz w:val="24"/>
                <w:szCs w:val="24"/>
              </w:rPr>
            </w:pPr>
            <w:r w:rsidRPr="006E22AA">
              <w:rPr>
                <w:sz w:val="24"/>
                <w:szCs w:val="24"/>
              </w:rPr>
              <w:t>(1) Zriaďuje sa informačný systém odpadového hospodárstva (ďalej len „informačný systém“), ktorý zabezpečuje zhromažďovanie údajov v oblasti odpadového hospodárstva a ich poskytovanie v stanovenom rozsahu. Informačný systém je súčasťou jednotného informačného systému životného prostredia.</w:t>
            </w:r>
          </w:p>
          <w:p w:rsidR="00115537" w:rsidRPr="006E22AA" w:rsidRDefault="00115537" w:rsidP="00115537">
            <w:pPr>
              <w:rPr>
                <w:sz w:val="24"/>
                <w:szCs w:val="24"/>
              </w:rPr>
            </w:pPr>
          </w:p>
          <w:p w:rsidR="00115537" w:rsidRPr="006E22AA" w:rsidRDefault="00115537" w:rsidP="00115537">
            <w:pPr>
              <w:rPr>
                <w:sz w:val="24"/>
                <w:szCs w:val="24"/>
              </w:rPr>
            </w:pPr>
            <w:r w:rsidRPr="006E22AA">
              <w:rPr>
                <w:sz w:val="24"/>
                <w:szCs w:val="24"/>
              </w:rPr>
              <w:t>(2) Informačný systém zriaďuje ministerstvo. Prevádzku informačného systému a sprístupňovanie údajov z neho zabezpečuje ministerstvo alebo ním poverená organizácia.</w:t>
            </w:r>
          </w:p>
          <w:p w:rsidR="00115537" w:rsidRPr="006E22AA" w:rsidRDefault="00115537" w:rsidP="00115537">
            <w:pPr>
              <w:rPr>
                <w:sz w:val="24"/>
                <w:szCs w:val="24"/>
              </w:rPr>
            </w:pPr>
          </w:p>
          <w:p w:rsidR="00115537" w:rsidRPr="006E22AA" w:rsidRDefault="00115537" w:rsidP="00115537">
            <w:pPr>
              <w:rPr>
                <w:sz w:val="24"/>
                <w:szCs w:val="24"/>
              </w:rPr>
            </w:pPr>
            <w:r w:rsidRPr="006E22AA">
              <w:rPr>
                <w:sz w:val="24"/>
                <w:szCs w:val="24"/>
              </w:rPr>
              <w:t>(3) V informačnom systéme sa vedú</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ohlasované údaje z evidencie pôvodcov odpadu a držiteľov odpadu, </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o vnútroštátnej preprave nebezpečného odpadu a o cezhraničnom pohybe odpadov,</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prevádzkovateľov zariadení na nakladanie s odpadom,</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informácie o súhlasoch udelených </w:t>
            </w:r>
            <w:r w:rsidRPr="006E22AA">
              <w:rPr>
                <w:rFonts w:ascii="Times New Roman" w:hAnsi="Times New Roman" w:cs="Times New Roman"/>
                <w:sz w:val="24"/>
                <w:szCs w:val="24"/>
              </w:rPr>
              <w:lastRenderedPageBreak/>
              <w:t>orgánmi štátnej správy odpadového hospodárstva podľa § 101 ods.1 a podľa osobitných predpisov</w:t>
            </w:r>
            <w:r w:rsidRPr="006E22AA">
              <w:rPr>
                <w:rStyle w:val="Odkaznapoznmkupodiarou"/>
                <w:rFonts w:ascii="Times New Roman" w:hAnsi="Times New Roman"/>
                <w:sz w:val="24"/>
                <w:szCs w:val="24"/>
              </w:rPr>
              <w:footnoteReference w:id="10"/>
            </w:r>
            <w:r w:rsidRPr="006E22AA">
              <w:rPr>
                <w:rFonts w:ascii="Times New Roman" w:hAnsi="Times New Roman" w:cs="Times New Roman"/>
                <w:sz w:val="24"/>
                <w:szCs w:val="24"/>
                <w:vertAlign w:val="superscript"/>
              </w:rPr>
              <w:t>)</w:t>
            </w:r>
            <w:r w:rsidRPr="006E22AA">
              <w:rPr>
                <w:rFonts w:ascii="Times New Roman" w:hAnsi="Times New Roman" w:cs="Times New Roman"/>
                <w:sz w:val="24"/>
                <w:szCs w:val="24"/>
              </w:rPr>
              <w:t>, a o predĺžení ich platnosti,</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výrobcov vybraných výrobkov,</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organizácií zodpovednosti výrobcov,</w:t>
            </w:r>
          </w:p>
          <w:p w:rsidR="00115537" w:rsidRPr="006E22AA" w:rsidRDefault="00115537"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informácie o udelení autorizácie, predĺžení jej platnosti, zmene autorizácie, zániku a zrušení autorizácie a o pozastavení výkonu činnosti,</w:t>
            </w:r>
          </w:p>
          <w:p w:rsidR="00115537" w:rsidRPr="006E22AA" w:rsidRDefault="00115537"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údaje o výške miestneho poplatku za komunálne odpady</w:t>
            </w:r>
            <w:r w:rsidRPr="006E22AA">
              <w:rPr>
                <w:rStyle w:val="Odkaznapoznmkupodiarou"/>
                <w:rFonts w:ascii="Times New Roman" w:hAnsi="Times New Roman"/>
                <w:sz w:val="24"/>
                <w:szCs w:val="24"/>
              </w:rPr>
              <w:t>9</w:t>
            </w:r>
            <w:r w:rsidRPr="006E22AA">
              <w:rPr>
                <w:rFonts w:ascii="Times New Roman" w:hAnsi="Times New Roman" w:cs="Times New Roman"/>
                <w:sz w:val="24"/>
                <w:szCs w:val="24"/>
                <w:vertAlign w:val="superscript"/>
              </w:rPr>
              <w:t>8</w:t>
            </w:r>
            <w:r w:rsidRPr="006E22AA">
              <w:rPr>
                <w:rStyle w:val="Odkaznapoznmkupodiarou"/>
                <w:rFonts w:ascii="Times New Roman" w:hAnsi="Times New Roman"/>
                <w:sz w:val="24"/>
                <w:szCs w:val="24"/>
              </w:rPr>
              <w:t>)</w:t>
            </w:r>
            <w:r w:rsidRPr="006E22AA">
              <w:rPr>
                <w:rFonts w:ascii="Times New Roman" w:hAnsi="Times New Roman" w:cs="Times New Roman"/>
                <w:sz w:val="24"/>
                <w:szCs w:val="24"/>
                <w:vertAlign w:val="superscript"/>
              </w:rPr>
              <w:t>,</w:t>
            </w:r>
          </w:p>
          <w:p w:rsidR="00115537" w:rsidRPr="006E22AA" w:rsidRDefault="00115537"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údaje o uložených sankciách orgánmi štátnej správy odpadového hospodárstva,</w:t>
            </w:r>
          </w:p>
          <w:p w:rsidR="00115537" w:rsidRPr="006E22AA" w:rsidRDefault="00115537"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údaje o nových prevádzkovateľoch, na ktorých prešli práva a povinnosti podľa § 120 ods. 4.</w:t>
            </w:r>
          </w:p>
          <w:p w:rsidR="00115537" w:rsidRPr="006E22AA" w:rsidRDefault="00115537" w:rsidP="00115537">
            <w:pPr>
              <w:rPr>
                <w:sz w:val="24"/>
                <w:szCs w:val="24"/>
              </w:rPr>
            </w:pPr>
            <w:r w:rsidRPr="006E22AA">
              <w:rPr>
                <w:sz w:val="24"/>
                <w:szCs w:val="24"/>
              </w:rPr>
              <w:t xml:space="preserve">(4) Súčasťou informačného systému je </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odborne spôsobilých osôb na autorizovanú činnosť,</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osôb, ktorým bola udelená autorizácia podľa § 93 ods. 1. písm. a),</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registre výrobcov </w:t>
            </w:r>
            <w:r w:rsidRPr="006E22AA">
              <w:rPr>
                <w:rFonts w:ascii="Times New Roman" w:hAnsi="Times New Roman" w:cs="Times New Roman"/>
                <w:bCs/>
                <w:color w:val="00B050"/>
                <w:sz w:val="24"/>
                <w:szCs w:val="24"/>
              </w:rPr>
              <w:t>vybraného prúdu odpadu</w:t>
            </w:r>
            <w:r w:rsidRPr="006E22AA">
              <w:rPr>
                <w:rFonts w:ascii="Times New Roman" w:hAnsi="Times New Roman" w:cs="Times New Roman"/>
                <w:sz w:val="24"/>
                <w:szCs w:val="24"/>
              </w:rPr>
              <w:t xml:space="preserve"> ,</w:t>
            </w:r>
          </w:p>
          <w:p w:rsidR="00115537" w:rsidRPr="006E22AA" w:rsidRDefault="00115537"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registre organizácií zodpovednosti výrobcov vybraných výrobkov ,</w:t>
            </w:r>
          </w:p>
          <w:p w:rsidR="00115537" w:rsidRPr="006E22AA" w:rsidRDefault="00115537"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lastRenderedPageBreak/>
              <w:t>register výrobcov plniacich si vybrané povinnosti individuálne,</w:t>
            </w:r>
          </w:p>
          <w:p w:rsidR="00115537" w:rsidRPr="006E22AA" w:rsidRDefault="00115537"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color w:val="00B050"/>
                <w:sz w:val="24"/>
                <w:szCs w:val="24"/>
              </w:rPr>
              <w:t>register tretích osôb,</w:t>
            </w:r>
          </w:p>
          <w:p w:rsidR="00115537" w:rsidRPr="006E22AA" w:rsidRDefault="00115537"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zariadení na zhodnocovanie odpadov,</w:t>
            </w:r>
          </w:p>
          <w:p w:rsidR="00115537" w:rsidRPr="006E22AA" w:rsidRDefault="00115537"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zariadení na zneškodňovanie odpadov,</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zariadení na zber odpadov,</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zberných dvorov a zberných plôch,</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registre subjektov registrovaných podľa §102 ods. 1 a 2,</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osôb oprávnených na vydávanie odborných posudkov,</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orgánov štátnej správy odpadového hospodárstva,</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cezhraničného pohybu odpadov,</w:t>
            </w:r>
          </w:p>
          <w:p w:rsidR="00115537" w:rsidRPr="006E22AA" w:rsidRDefault="00115537"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register vnútroštátnej prepravy nebezpečného odpadu,</w:t>
            </w:r>
          </w:p>
          <w:p w:rsidR="00115537" w:rsidRPr="006E22AA" w:rsidRDefault="00115537" w:rsidP="009B7761">
            <w:pPr>
              <w:pStyle w:val="Odsekzoznamu"/>
              <w:numPr>
                <w:ilvl w:val="0"/>
                <w:numId w:val="41"/>
              </w:numPr>
              <w:suppressAutoHyphens w:val="0"/>
              <w:autoSpaceDN/>
              <w:spacing w:after="0"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register zariadení obsahujúcich </w:t>
            </w:r>
            <w:proofErr w:type="spellStart"/>
            <w:r w:rsidRPr="006E22AA">
              <w:rPr>
                <w:rFonts w:ascii="Times New Roman" w:hAnsi="Times New Roman" w:cs="Times New Roman"/>
                <w:sz w:val="24"/>
                <w:szCs w:val="24"/>
              </w:rPr>
              <w:t>polychlórované</w:t>
            </w:r>
            <w:proofErr w:type="spellEnd"/>
            <w:r w:rsidRPr="006E22AA">
              <w:rPr>
                <w:rFonts w:ascii="Times New Roman" w:hAnsi="Times New Roman" w:cs="Times New Roman"/>
                <w:sz w:val="24"/>
                <w:szCs w:val="24"/>
              </w:rPr>
              <w:t xml:space="preserve"> </w:t>
            </w:r>
            <w:proofErr w:type="spellStart"/>
            <w:r w:rsidRPr="006E22AA">
              <w:rPr>
                <w:rFonts w:ascii="Times New Roman" w:hAnsi="Times New Roman" w:cs="Times New Roman"/>
                <w:sz w:val="24"/>
                <w:szCs w:val="24"/>
              </w:rPr>
              <w:t>bifenyly</w:t>
            </w:r>
            <w:proofErr w:type="spellEnd"/>
            <w:r w:rsidRPr="006E22AA">
              <w:rPr>
                <w:rFonts w:ascii="Times New Roman" w:hAnsi="Times New Roman" w:cs="Times New Roman"/>
                <w:sz w:val="24"/>
                <w:szCs w:val="24"/>
              </w:rPr>
              <w:t>.</w:t>
            </w:r>
          </w:p>
          <w:p w:rsidR="00115537" w:rsidRPr="006E22AA" w:rsidRDefault="00115537" w:rsidP="00115537">
            <w:pPr>
              <w:pStyle w:val="Odsekzoznamu"/>
              <w:suppressAutoHyphens w:val="0"/>
              <w:autoSpaceDN/>
              <w:spacing w:after="0" w:line="240" w:lineRule="auto"/>
              <w:contextualSpacing/>
              <w:textAlignment w:val="auto"/>
              <w:rPr>
                <w:rFonts w:ascii="Times New Roman" w:hAnsi="Times New Roman" w:cs="Times New Roman"/>
                <w:sz w:val="24"/>
                <w:szCs w:val="24"/>
              </w:rPr>
            </w:pPr>
          </w:p>
          <w:p w:rsidR="00115537" w:rsidRPr="006E22AA" w:rsidRDefault="00115537" w:rsidP="00115537">
            <w:pPr>
              <w:rPr>
                <w:sz w:val="24"/>
                <w:szCs w:val="24"/>
              </w:rPr>
            </w:pPr>
            <w:r w:rsidRPr="006E22AA">
              <w:rPr>
                <w:sz w:val="24"/>
                <w:szCs w:val="24"/>
              </w:rPr>
              <w:t xml:space="preserve">(5)  Do informačného systému sú povinní ohlasovať </w:t>
            </w:r>
          </w:p>
          <w:p w:rsidR="00115537" w:rsidRPr="006E22AA" w:rsidRDefault="00115537" w:rsidP="009B7761">
            <w:pPr>
              <w:pStyle w:val="Odsekzoznamu"/>
              <w:numPr>
                <w:ilvl w:val="0"/>
                <w:numId w:val="42"/>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ustanovené údaje z evidencie</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trike/>
                <w:sz w:val="24"/>
                <w:szCs w:val="24"/>
              </w:rPr>
            </w:pPr>
            <w:r w:rsidRPr="006E22AA">
              <w:rPr>
                <w:rFonts w:ascii="Times New Roman" w:hAnsi="Times New Roman" w:cs="Times New Roman"/>
                <w:sz w:val="24"/>
                <w:szCs w:val="24"/>
              </w:rPr>
              <w:t>pôvodcovia odpadu a držitelia odpadu,</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prevádzkovatelia zariadení na nakladanie s odpadom, </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výrobcovia vybraných výrobkov,</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organizácie zodpovednosti výrobcov,</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príjemcovia a odosielatelia nebezpečných  odpadov,</w:t>
            </w:r>
          </w:p>
          <w:p w:rsidR="00115537" w:rsidRPr="006E22AA" w:rsidRDefault="00115537"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lastRenderedPageBreak/>
              <w:t>oznamovatelia, príjemcovia a zariadenia podľa siedmej časti tohto zákona,</w:t>
            </w:r>
          </w:p>
          <w:p w:rsidR="00115537" w:rsidRPr="006E22AA" w:rsidRDefault="00115537" w:rsidP="009B7761">
            <w:pPr>
              <w:pStyle w:val="Odsekzoznamu"/>
              <w:numPr>
                <w:ilvl w:val="0"/>
                <w:numId w:val="42"/>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orgány štátnej správy odpadového hospodárstva údaje o</w:t>
            </w:r>
          </w:p>
          <w:p w:rsidR="00115537" w:rsidRPr="006E22AA" w:rsidRDefault="00115537"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udelených súhlasoch podľa § 101 ods.1 a predĺžení ich platnosti, </w:t>
            </w:r>
          </w:p>
          <w:p w:rsidR="00115537" w:rsidRPr="006E22AA" w:rsidRDefault="00115537" w:rsidP="009B7761">
            <w:pPr>
              <w:pStyle w:val="Odsekzoznamu"/>
              <w:numPr>
                <w:ilvl w:val="1"/>
                <w:numId w:val="42"/>
              </w:numPr>
              <w:suppressAutoHyphens w:val="0"/>
              <w:autoSpaceDN/>
              <w:spacing w:line="240" w:lineRule="auto"/>
              <w:ind w:left="1134"/>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udelených autorizáciách, predĺžení ich platnosti, zmene autorizácií, zániku a zrušení autorizácií a pozastavení výkonu činnosti,  </w:t>
            </w:r>
          </w:p>
          <w:p w:rsidR="00115537" w:rsidRPr="006E22AA" w:rsidRDefault="00115537"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registráciách, </w:t>
            </w:r>
          </w:p>
          <w:p w:rsidR="00115537" w:rsidRPr="006E22AA" w:rsidRDefault="00115537"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uložených sankciách,</w:t>
            </w:r>
          </w:p>
          <w:p w:rsidR="00115537" w:rsidRPr="006E22AA" w:rsidRDefault="00115537" w:rsidP="009B7761">
            <w:pPr>
              <w:pStyle w:val="Odsekzoznamu"/>
              <w:numPr>
                <w:ilvl w:val="0"/>
                <w:numId w:val="42"/>
              </w:numPr>
              <w:suppressAutoHyphens w:val="0"/>
              <w:autoSpaceDN/>
              <w:spacing w:line="240" w:lineRule="auto"/>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obce o výške miestneho poplatku za komunálne odpady a o zberných plochách na ich území,</w:t>
            </w:r>
          </w:p>
          <w:p w:rsidR="00115537" w:rsidRPr="006E22AA" w:rsidRDefault="00115537" w:rsidP="009B7761">
            <w:pPr>
              <w:pStyle w:val="Odsekzoznamu"/>
              <w:numPr>
                <w:ilvl w:val="0"/>
                <w:numId w:val="42"/>
              </w:numPr>
              <w:suppressAutoHyphens w:val="0"/>
              <w:autoSpaceDN/>
              <w:spacing w:line="240" w:lineRule="auto"/>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nový prevádzkovateľ zariadenia podľa § 120 ods. 4 zmenu prevádzkovateľa a identifikačné údaje nového prevádzkovateľa.</w:t>
            </w:r>
          </w:p>
          <w:p w:rsidR="00115537" w:rsidRPr="006E22AA" w:rsidRDefault="00115537" w:rsidP="00115537">
            <w:pPr>
              <w:rPr>
                <w:sz w:val="24"/>
                <w:szCs w:val="24"/>
              </w:rPr>
            </w:pPr>
            <w:r w:rsidRPr="006E22AA">
              <w:rPr>
                <w:sz w:val="24"/>
                <w:szCs w:val="24"/>
              </w:rPr>
              <w:t xml:space="preserve">(6) Subjekty povinné ohlasovať údaje do informačného systému podľa odseku 5 písm. a) sú povinné   bezplatne ohlásiť ustanovené údaje do informačného systému podľa ustanovených podmienok. </w:t>
            </w:r>
          </w:p>
          <w:p w:rsidR="00115537" w:rsidRPr="006E22AA" w:rsidRDefault="00115537" w:rsidP="00115537">
            <w:pPr>
              <w:rPr>
                <w:sz w:val="24"/>
                <w:szCs w:val="24"/>
              </w:rPr>
            </w:pPr>
          </w:p>
          <w:p w:rsidR="00115537" w:rsidRPr="006E22AA" w:rsidRDefault="00115537" w:rsidP="00115537">
            <w:pPr>
              <w:rPr>
                <w:sz w:val="24"/>
                <w:szCs w:val="24"/>
              </w:rPr>
            </w:pPr>
            <w:r w:rsidRPr="006E22AA">
              <w:rPr>
                <w:sz w:val="24"/>
                <w:szCs w:val="24"/>
              </w:rPr>
              <w:t>(7) Orgány štátnej správy odpadového hospodárstva sú povinné ohlasovať údaje podľa ods</w:t>
            </w:r>
            <w:r w:rsidRPr="006E22AA">
              <w:rPr>
                <w:color w:val="00B050"/>
                <w:sz w:val="24"/>
                <w:szCs w:val="24"/>
              </w:rPr>
              <w:t>eku</w:t>
            </w:r>
            <w:r w:rsidRPr="006E22AA">
              <w:rPr>
                <w:sz w:val="24"/>
                <w:szCs w:val="24"/>
              </w:rPr>
              <w:t xml:space="preserve"> 5 písm. b) bezodkladne. Obce sú povinné ohlasovať údaje podľa ods</w:t>
            </w:r>
            <w:r w:rsidRPr="006E22AA">
              <w:rPr>
                <w:color w:val="00B050"/>
                <w:sz w:val="24"/>
                <w:szCs w:val="24"/>
              </w:rPr>
              <w:t>eku</w:t>
            </w:r>
            <w:r w:rsidRPr="006E22AA">
              <w:rPr>
                <w:sz w:val="24"/>
                <w:szCs w:val="24"/>
              </w:rPr>
              <w:t xml:space="preserve"> 5 písm. c) raz ročne, najneskôr do 31. januára </w:t>
            </w:r>
            <w:r w:rsidRPr="006E22AA">
              <w:rPr>
                <w:sz w:val="24"/>
                <w:szCs w:val="24"/>
              </w:rPr>
              <w:lastRenderedPageBreak/>
              <w:t>alebo pri každej zmene ohlasovaných údajov najneskôr do 30 kalendárnych dní po dni, v ktorom nastala zmena.</w:t>
            </w:r>
          </w:p>
          <w:p w:rsidR="00115537" w:rsidRPr="006E22AA" w:rsidRDefault="00115537" w:rsidP="00115537">
            <w:pPr>
              <w:rPr>
                <w:sz w:val="24"/>
                <w:szCs w:val="24"/>
              </w:rPr>
            </w:pPr>
          </w:p>
          <w:p w:rsidR="00E67577" w:rsidRPr="006E22AA" w:rsidRDefault="00115537" w:rsidP="00115537">
            <w:pPr>
              <w:widowControl/>
              <w:autoSpaceDE w:val="0"/>
              <w:autoSpaceDN w:val="0"/>
              <w:spacing w:before="0" w:after="0"/>
              <w:rPr>
                <w:spacing w:val="0"/>
                <w:sz w:val="24"/>
                <w:szCs w:val="24"/>
                <w:lang w:eastAsia="sk-SK"/>
              </w:rPr>
            </w:pPr>
            <w:r w:rsidRPr="006E22AA">
              <w:rPr>
                <w:sz w:val="24"/>
                <w:szCs w:val="24"/>
              </w:rPr>
              <w:t>(8) Ministerstvo alebo ním poverená organizácia je povinná z informačného systému verejne sprístupniť údaje v ustanovenom rozsahu</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16</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3. V záujme zabezpečenia jednotných podmienok vykonávania tohto článku Komisia prijme vykonávacie akty, ktorými ustanoví formát pre registráciu a podávanie správ, ako aj interval podávania správ do registra. Uvedené vykonávacie akty sa prijmú v súlade s postupom preskúmania uvedeným v článku 21 ods. 2.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816A36">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E67577">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DA0374">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color w:val="FF0000"/>
                <w:spacing w:val="0"/>
                <w:sz w:val="24"/>
                <w:szCs w:val="24"/>
                <w:lang w:eastAsia="sk-SK"/>
              </w:rPr>
            </w:pPr>
            <w:r w:rsidRPr="006E22AA">
              <w:rPr>
                <w:color w:val="FF0000"/>
                <w:spacing w:val="0"/>
                <w:sz w:val="24"/>
                <w:szCs w:val="24"/>
                <w:lang w:eastAsia="sk-SK"/>
              </w:rPr>
              <w:t>Č 16</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4. Členské štáty zhromaždia informácie vrátane spoľahlivých odhadov na ročnom základe o množstve a kategóriách EEZ, ktoré boli v rámci členských štátov uvedené na trh, zozbierané všetkými spôsobmi, pripravené na opätovné použitie, recyklované a zhodnotené, a o vyvezenom separovane vyzbieranom OEEZ podľa hmotnosti.</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816A36">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816A36" w:rsidP="00115537">
            <w:pPr>
              <w:pStyle w:val="Normlny0"/>
              <w:jc w:val="center"/>
              <w:rPr>
                <w:b/>
                <w:sz w:val="24"/>
                <w:szCs w:val="24"/>
              </w:rPr>
            </w:pPr>
            <w:r w:rsidRPr="006E22AA">
              <w:rPr>
                <w:b/>
                <w:sz w:val="24"/>
                <w:szCs w:val="24"/>
              </w:rPr>
              <w:t>§ 10</w:t>
            </w:r>
            <w:r w:rsidR="00115537" w:rsidRPr="006E22AA">
              <w:rPr>
                <w:b/>
                <w:sz w:val="24"/>
                <w:szCs w:val="24"/>
              </w:rPr>
              <w:t>5</w:t>
            </w:r>
            <w:r w:rsidRPr="006E22AA">
              <w:rPr>
                <w:b/>
                <w:sz w:val="24"/>
                <w:szCs w:val="24"/>
              </w:rPr>
              <w:t xml:space="preserve"> O</w:t>
            </w:r>
            <w:r w:rsidR="00115537" w:rsidRPr="006E22AA">
              <w:rPr>
                <w:b/>
                <w:sz w:val="24"/>
                <w:szCs w:val="24"/>
              </w:rPr>
              <w:t>2</w:t>
            </w:r>
            <w:r w:rsidRPr="006E22AA">
              <w:rPr>
                <w:b/>
                <w:sz w:val="24"/>
                <w:szCs w:val="24"/>
              </w:rPr>
              <w:t xml:space="preserve"> </w:t>
            </w:r>
            <w:proofErr w:type="spellStart"/>
            <w:r w:rsidRPr="006E22AA">
              <w:rPr>
                <w:b/>
                <w:sz w:val="24"/>
                <w:szCs w:val="24"/>
              </w:rPr>
              <w:t>P</w:t>
            </w:r>
            <w:r w:rsidR="008C1C19" w:rsidRPr="006E22AA">
              <w:rPr>
                <w:b/>
                <w:sz w:val="24"/>
                <w:szCs w:val="24"/>
              </w:rPr>
              <w:t>r</w:t>
            </w:r>
            <w:proofErr w:type="spellEnd"/>
            <w:r w:rsidRPr="006E22AA">
              <w:rPr>
                <w:b/>
                <w:sz w:val="24"/>
                <w:szCs w:val="24"/>
              </w:rPr>
              <w:t>)</w:t>
            </w:r>
          </w:p>
          <w:p w:rsidR="00F3120D" w:rsidRPr="006E22AA" w:rsidRDefault="00F3120D" w:rsidP="008C1C19">
            <w:pPr>
              <w:pStyle w:val="Normlny0"/>
              <w:rPr>
                <w:b/>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cPr>
          <w:p w:rsidR="008C1C19" w:rsidRPr="006E22AA" w:rsidRDefault="008C1C19" w:rsidP="008C1C19">
            <w:pPr>
              <w:spacing w:after="0"/>
              <w:ind w:left="360"/>
              <w:rPr>
                <w:sz w:val="24"/>
                <w:szCs w:val="24"/>
              </w:rPr>
            </w:pPr>
            <w:r w:rsidRPr="006E22AA">
              <w:rPr>
                <w:sz w:val="24"/>
                <w:szCs w:val="24"/>
              </w:rPr>
              <w:t>r)vedie evidenciu údajov ohlásených podľa § 27 ods. 4 písm. h) a § 28 ods. 4 písm. d), na základe ohlásených údajov kontroluje plnenie povinnosti podľa § 27 ods. 4 písm. g) a raz ročne súhrnne vyhodnocuje ich plnenie na účely notifikácie vo vzťahu k Európskej únii (§ 105 ods. 4),</w:t>
            </w:r>
          </w:p>
          <w:p w:rsidR="00E67577" w:rsidRPr="006E22AA" w:rsidRDefault="00E67577" w:rsidP="008C1C19">
            <w:pPr>
              <w:spacing w:after="0"/>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16</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5. Členské štáty zasielajú v trojročných intervaloch Komisii správu o vykonávaní tejto smernice a o informáciách uvedených v odseku 4. Správa o vykonávaní sa vypracuje </w:t>
            </w:r>
            <w:r w:rsidRPr="006E22AA">
              <w:rPr>
                <w:rFonts w:ascii="Times New Roman" w:hAnsi="Times New Roman"/>
                <w:color w:val="000000"/>
              </w:rPr>
              <w:lastRenderedPageBreak/>
              <w:t xml:space="preserve">na základe dotazníka uvedeného v rozhodnutiach Komisie 2004/249/ES ( 1 ) a 2005/369/ES ( 2 ). Správa sa predloží Komisii do deviatich mesiacov po uplynutí trojročného obdobia, na ktoré sa vzťahuje.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Prvá správa sa týka obdobia od 14. februára 2014 do 31. decembra 2015.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Komisia uverejní správu o vykonávaní tejto smernice do deviatich mesiacov po tom, čo prijme správy od členských štátov.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8C1C19" w:rsidRPr="006E22AA" w:rsidRDefault="008C1C19">
            <w:pPr>
              <w:pStyle w:val="Normlny0"/>
              <w:jc w:val="center"/>
              <w:rPr>
                <w:b/>
                <w:sz w:val="24"/>
                <w:szCs w:val="24"/>
              </w:rPr>
            </w:pPr>
            <w:r w:rsidRPr="006E22AA">
              <w:rPr>
                <w:b/>
                <w:sz w:val="24"/>
                <w:szCs w:val="24"/>
              </w:rPr>
              <w:t xml:space="preserve">§ 106 O2 </w:t>
            </w:r>
            <w:proofErr w:type="spellStart"/>
            <w:r w:rsidRPr="006E22AA">
              <w:rPr>
                <w:b/>
                <w:sz w:val="24"/>
                <w:szCs w:val="24"/>
              </w:rPr>
              <w:t>Pl</w:t>
            </w:r>
            <w:proofErr w:type="spellEnd"/>
            <w:r w:rsidRPr="006E22AA">
              <w:rPr>
                <w:b/>
                <w:sz w:val="24"/>
                <w:szCs w:val="24"/>
              </w:rPr>
              <w:t>)</w:t>
            </w:r>
          </w:p>
          <w:p w:rsidR="00E67577" w:rsidRPr="006E22AA" w:rsidRDefault="008C1C19" w:rsidP="008C1C19">
            <w:pPr>
              <w:pStyle w:val="Normlny0"/>
              <w:jc w:val="center"/>
              <w:rPr>
                <w:b/>
                <w:sz w:val="24"/>
                <w:szCs w:val="24"/>
              </w:rPr>
            </w:pPr>
            <w:r w:rsidRPr="006E22AA">
              <w:rPr>
                <w:b/>
                <w:sz w:val="24"/>
                <w:szCs w:val="24"/>
              </w:rPr>
              <w:t xml:space="preserve">§ 107 O4, </w:t>
            </w:r>
            <w:proofErr w:type="spellStart"/>
            <w:r w:rsidRPr="006E22AA">
              <w:rPr>
                <w:b/>
                <w:sz w:val="24"/>
                <w:szCs w:val="24"/>
              </w:rPr>
              <w:t>Pa</w:t>
            </w:r>
            <w:proofErr w:type="spellEnd"/>
            <w:r w:rsidRPr="006E22AA">
              <w:rPr>
                <w:b/>
                <w:sz w:val="24"/>
                <w:szCs w:val="24"/>
              </w:rPr>
              <w:t xml:space="preserve">),b) </w:t>
            </w:r>
          </w:p>
        </w:tc>
        <w:tc>
          <w:tcPr>
            <w:tcW w:w="4500" w:type="dxa"/>
            <w:tcBorders>
              <w:top w:val="single" w:sz="4" w:space="0" w:color="auto"/>
              <w:left w:val="single" w:sz="4" w:space="0" w:color="auto"/>
              <w:bottom w:val="single" w:sz="4" w:space="0" w:color="auto"/>
              <w:right w:val="single" w:sz="4" w:space="0" w:color="auto"/>
            </w:tcBorders>
          </w:tcPr>
          <w:p w:rsidR="008C1C19" w:rsidRPr="006E22AA" w:rsidRDefault="008C1C19" w:rsidP="008C1C19">
            <w:pPr>
              <w:spacing w:after="0"/>
              <w:ind w:left="360"/>
              <w:rPr>
                <w:sz w:val="24"/>
                <w:szCs w:val="24"/>
              </w:rPr>
            </w:pPr>
            <w:r w:rsidRPr="006E22AA">
              <w:rPr>
                <w:sz w:val="24"/>
                <w:szCs w:val="24"/>
              </w:rPr>
              <w:t xml:space="preserve">l)zabezpečuje poskytovanie informácií z oblasti odpadového hospodárstva medzinárodným inštitúciám, ktorých je Slovenská </w:t>
            </w:r>
            <w:r w:rsidRPr="006E22AA">
              <w:rPr>
                <w:sz w:val="24"/>
                <w:szCs w:val="24"/>
              </w:rPr>
              <w:lastRenderedPageBreak/>
              <w:t>republika členom, alebo ak taká povinnosť vyplýva z medzinárodných dohôd, ktorými je Slovenská republika viazaná,</w:t>
            </w:r>
          </w:p>
          <w:p w:rsidR="008C1C19" w:rsidRPr="006E22AA" w:rsidRDefault="008C1C19" w:rsidP="008C1C19">
            <w:pPr>
              <w:tabs>
                <w:tab w:val="left" w:pos="360"/>
              </w:tabs>
              <w:rPr>
                <w:sz w:val="24"/>
                <w:szCs w:val="24"/>
              </w:rPr>
            </w:pPr>
            <w:r w:rsidRPr="006E22AA">
              <w:rPr>
                <w:sz w:val="24"/>
                <w:szCs w:val="24"/>
              </w:rPr>
              <w:t>(4)</w:t>
            </w:r>
            <w:r w:rsidRPr="006E22AA">
              <w:rPr>
                <w:sz w:val="24"/>
                <w:szCs w:val="24"/>
              </w:rPr>
              <w:tab/>
              <w:t xml:space="preserve">Ministerstvo vo vzťahu k Európskej únii je notifikačným orgánom vo veciach nakladania s odpadmi a oznamuje Európskej komisii najmä  </w:t>
            </w:r>
          </w:p>
          <w:p w:rsidR="008C1C19" w:rsidRPr="006E22AA" w:rsidRDefault="008C1C19" w:rsidP="009B7761">
            <w:pPr>
              <w:pStyle w:val="Odsekzoznamu"/>
              <w:numPr>
                <w:ilvl w:val="1"/>
                <w:numId w:val="74"/>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každý druhý rok údaje z evidencie vedenej podľa § 105 ods. 2 písm. r),  </w:t>
            </w:r>
          </w:p>
          <w:p w:rsidR="008C1C19" w:rsidRPr="006E22AA" w:rsidRDefault="008C1C19" w:rsidP="009B7761">
            <w:pPr>
              <w:pStyle w:val="Odsekzoznamu"/>
              <w:numPr>
                <w:ilvl w:val="0"/>
                <w:numId w:val="74"/>
              </w:numPr>
              <w:spacing w:after="0"/>
              <w:rPr>
                <w:rFonts w:ascii="Times New Roman" w:hAnsi="Times New Roman" w:cs="Times New Roman"/>
                <w:sz w:val="24"/>
                <w:szCs w:val="24"/>
              </w:rPr>
            </w:pPr>
            <w:r w:rsidRPr="006E22AA">
              <w:rPr>
                <w:rFonts w:ascii="Times New Roman" w:hAnsi="Times New Roman" w:cs="Times New Roman"/>
                <w:sz w:val="24"/>
                <w:szCs w:val="24"/>
              </w:rPr>
              <w:t>údaje a správy podľa dotazníka, návodu alebo osnovy Európskej komisie</w:t>
            </w:r>
          </w:p>
          <w:p w:rsidR="00E67577" w:rsidRPr="006E22AA" w:rsidRDefault="00E67577" w:rsidP="008C1C19">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17</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Splnomocnený zástupca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1. Každý členský štát zabezpečí, aby výrobca vymedzený v článku 3 ods. 1 písm. f) bodoch i) až iii), ktorý je usadený v inom členskom štáte, mohol vymenovať na základe výnimky z článku 3 ods. 1 písm. f) bodov i) až iii) právnickú alebo fyzickú osobu usadenú na jeho území za splnomocneného zástupcu zodpovedného za plnenie povinností uvedeného výrobcu podľa tejto smernice na ich území.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4E61FC">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4E61FC" w:rsidP="00836601">
            <w:pPr>
              <w:pStyle w:val="Normlny0"/>
              <w:jc w:val="center"/>
              <w:rPr>
                <w:b/>
                <w:sz w:val="24"/>
                <w:szCs w:val="24"/>
              </w:rPr>
            </w:pPr>
            <w:r w:rsidRPr="006E22AA">
              <w:rPr>
                <w:b/>
                <w:sz w:val="24"/>
                <w:szCs w:val="24"/>
              </w:rPr>
              <w:t>§ 27 O</w:t>
            </w:r>
            <w:r w:rsidR="00836601" w:rsidRPr="006E22AA">
              <w:rPr>
                <w:b/>
                <w:sz w:val="24"/>
                <w:szCs w:val="24"/>
              </w:rPr>
              <w:t>18</w:t>
            </w:r>
            <w:r w:rsidRPr="006E22AA">
              <w:rPr>
                <w:b/>
                <w:sz w:val="24"/>
                <w:szCs w:val="24"/>
              </w:rPr>
              <w:t>, O19</w:t>
            </w:r>
            <w:r w:rsidR="00836601" w:rsidRPr="006E22AA">
              <w:rPr>
                <w:b/>
                <w:sz w:val="24"/>
                <w:szCs w:val="24"/>
              </w:rPr>
              <w:t>, O20</w:t>
            </w:r>
            <w:r w:rsidR="004C4995" w:rsidRPr="006E22AA">
              <w:rPr>
                <w:b/>
                <w:sz w:val="24"/>
                <w:szCs w:val="24"/>
              </w:rPr>
              <w:t xml:space="preserve">, </w:t>
            </w:r>
          </w:p>
          <w:p w:rsidR="004C4995" w:rsidRPr="006E22AA" w:rsidRDefault="004C4995" w:rsidP="00836601">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836601" w:rsidRPr="006E22AA" w:rsidRDefault="00836601" w:rsidP="00836601">
            <w:pPr>
              <w:pStyle w:val="Normlnywebov"/>
              <w:spacing w:before="238" w:after="238"/>
              <w:jc w:val="both"/>
              <w:rPr>
                <w:color w:val="auto"/>
              </w:rPr>
            </w:pPr>
            <w:r w:rsidRPr="006E22AA">
              <w:rPr>
                <w:color w:val="auto"/>
              </w:rPr>
              <w:t>(18) Výrobca vybraného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w:t>
            </w:r>
          </w:p>
          <w:p w:rsidR="00836601" w:rsidRPr="006E22AA" w:rsidRDefault="00836601" w:rsidP="00836601">
            <w:pPr>
              <w:pStyle w:val="Normlnywebov"/>
              <w:spacing w:before="238" w:after="238"/>
              <w:jc w:val="both"/>
              <w:rPr>
                <w:color w:val="auto"/>
              </w:rPr>
            </w:pPr>
            <w:r w:rsidRPr="006E22AA">
              <w:rPr>
                <w:color w:val="auto"/>
              </w:rPr>
              <w:t>(19) Splnomocnenie musí byť udelené v písomnej forme a v rozsahu, ktorý zabezpečí vstup splnomocneného zástupcu do všetkých práv a povinností výrobcu vybraného výrobku vyplývajúcich mu z tohto zákona. Splnomocnenie sa udeľuje najmenej na dobu 1 roka.</w:t>
            </w:r>
          </w:p>
          <w:p w:rsidR="00836601" w:rsidRPr="006E22AA" w:rsidRDefault="00836601" w:rsidP="00836601">
            <w:pPr>
              <w:pStyle w:val="Normlnywebov"/>
              <w:spacing w:before="238" w:after="238"/>
              <w:jc w:val="both"/>
              <w:rPr>
                <w:color w:val="auto"/>
              </w:rPr>
            </w:pPr>
            <w:r w:rsidRPr="006E22AA">
              <w:rPr>
                <w:color w:val="auto"/>
              </w:rPr>
              <w:t xml:space="preserve">(20) Na základe splnomocnenia podľa odseku </w:t>
            </w:r>
            <w:r w:rsidRPr="006E22AA">
              <w:rPr>
                <w:color w:val="auto"/>
              </w:rPr>
              <w:lastRenderedPageBreak/>
              <w:t>19 zodpovedá za plnenie všetkých povinností výrobcu vybraného  výrobku podľa tohto zákona splnomocnený zástupca, ktorý pri tom koná vo vlastnom mene.</w:t>
            </w:r>
          </w:p>
          <w:p w:rsidR="004C4995" w:rsidRPr="006E22AA" w:rsidRDefault="004C4995" w:rsidP="00836601">
            <w:pPr>
              <w:pStyle w:val="Normlnywebov"/>
              <w:spacing w:before="238" w:after="238"/>
              <w:jc w:val="both"/>
              <w:rPr>
                <w:color w:val="auto"/>
              </w:rPr>
            </w:pPr>
          </w:p>
          <w:p w:rsidR="00E67577" w:rsidRPr="006E22AA"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17</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2. Každý členský štát zabezpečí, aby výrobca vymedzený v článku 3 ods. 1 písm. f) bode iv), ktorý je usadený na jeho území a predáva EEZ do iného členského štátu, v ktorom nie je usadený, vymenoval v tomto členskom štáte splnomocneného zástupcu za osobu zodpovednú za plnenie povinností tohto výrobcu podľa tejto smernice na území tohto členského štátu.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4E61FC">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4E61FC" w:rsidP="00F3120D">
            <w:pPr>
              <w:pStyle w:val="Normlny0"/>
              <w:jc w:val="center"/>
              <w:rPr>
                <w:b/>
                <w:sz w:val="24"/>
                <w:szCs w:val="24"/>
              </w:rPr>
            </w:pPr>
            <w:r w:rsidRPr="006E22AA">
              <w:rPr>
                <w:b/>
                <w:sz w:val="24"/>
                <w:szCs w:val="24"/>
              </w:rPr>
              <w:t>§ 3</w:t>
            </w:r>
            <w:r w:rsidR="00F3120D" w:rsidRPr="006E22AA">
              <w:rPr>
                <w:b/>
                <w:sz w:val="24"/>
                <w:szCs w:val="24"/>
              </w:rPr>
              <w:t>4</w:t>
            </w:r>
            <w:r w:rsidRPr="006E22AA">
              <w:rPr>
                <w:b/>
                <w:sz w:val="24"/>
                <w:szCs w:val="24"/>
              </w:rPr>
              <w:t xml:space="preserve"> O</w:t>
            </w:r>
            <w:r w:rsidR="00F3120D" w:rsidRPr="006E22AA">
              <w:rPr>
                <w:b/>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4E61FC" w:rsidRPr="006E22AA" w:rsidRDefault="004E61FC" w:rsidP="008C1C19">
            <w:pPr>
              <w:tabs>
                <w:tab w:val="left" w:pos="426"/>
              </w:tabs>
              <w:rPr>
                <w:sz w:val="24"/>
                <w:szCs w:val="24"/>
                <w:lang w:eastAsia="sk-SK"/>
              </w:rPr>
            </w:pPr>
            <w:r w:rsidRPr="006E22AA">
              <w:rPr>
                <w:sz w:val="24"/>
                <w:szCs w:val="24"/>
                <w:lang w:eastAsia="sk-SK"/>
              </w:rPr>
              <w:t>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Európskej únie na plnenie týchto povinností.</w:t>
            </w:r>
          </w:p>
          <w:p w:rsidR="004E61FC" w:rsidRPr="006E22AA" w:rsidRDefault="004E61FC" w:rsidP="004E61FC">
            <w:pPr>
              <w:pStyle w:val="Normlnywebov"/>
              <w:spacing w:before="238" w:after="238"/>
              <w:jc w:val="both"/>
              <w:rPr>
                <w:color w:val="auto"/>
              </w:rPr>
            </w:pPr>
          </w:p>
          <w:p w:rsidR="00E67577" w:rsidRPr="006E22AA"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17</w:t>
            </w:r>
          </w:p>
          <w:p w:rsidR="00060362"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3. Splnomocnený zástupca sa vymenúva prostredníctvom písomného splnomocnenia.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4E61FC">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4E61FC" w:rsidP="00F3120D">
            <w:pPr>
              <w:pStyle w:val="Normlny0"/>
              <w:jc w:val="center"/>
              <w:rPr>
                <w:b/>
                <w:sz w:val="24"/>
                <w:szCs w:val="24"/>
              </w:rPr>
            </w:pPr>
            <w:r w:rsidRPr="006E22AA">
              <w:rPr>
                <w:b/>
                <w:sz w:val="24"/>
                <w:szCs w:val="24"/>
              </w:rPr>
              <w:t>§ 27 O1</w:t>
            </w:r>
            <w:r w:rsidR="00F3120D" w:rsidRPr="006E22AA">
              <w:rPr>
                <w:b/>
                <w:sz w:val="24"/>
                <w:szCs w:val="24"/>
              </w:rPr>
              <w:t>9</w:t>
            </w:r>
          </w:p>
        </w:tc>
        <w:tc>
          <w:tcPr>
            <w:tcW w:w="4500" w:type="dxa"/>
            <w:tcBorders>
              <w:top w:val="single" w:sz="4" w:space="0" w:color="auto"/>
              <w:left w:val="single" w:sz="4" w:space="0" w:color="auto"/>
              <w:bottom w:val="single" w:sz="4" w:space="0" w:color="auto"/>
              <w:right w:val="single" w:sz="4" w:space="0" w:color="auto"/>
            </w:tcBorders>
          </w:tcPr>
          <w:p w:rsidR="004E61FC" w:rsidRPr="006E22AA" w:rsidRDefault="004E61FC" w:rsidP="004E61FC">
            <w:pPr>
              <w:pStyle w:val="Normlnywebov"/>
              <w:spacing w:before="238" w:after="238"/>
              <w:jc w:val="both"/>
              <w:rPr>
                <w:color w:val="auto"/>
              </w:rPr>
            </w:pPr>
            <w:r w:rsidRPr="006E22AA">
              <w:rPr>
                <w:color w:val="auto"/>
              </w:rPr>
              <w:t>(18) Splnomocnenie musí byť udelené v písomnej forme a v rozsahu, ktorý zabezpečí vstup splnomocneného zástupcu do všetkých práv a povinností výrobcu vybraného výrobku vyplývajúcich mu z tohto zákona.</w:t>
            </w:r>
          </w:p>
          <w:p w:rsidR="00E67577" w:rsidRPr="006E22AA"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8C1C19">
            <w:pPr>
              <w:widowControl/>
              <w:autoSpaceDE w:val="0"/>
              <w:autoSpaceDN w:val="0"/>
              <w:spacing w:before="0" w:after="0"/>
              <w:jc w:val="center"/>
              <w:rPr>
                <w:spacing w:val="0"/>
                <w:sz w:val="24"/>
                <w:szCs w:val="24"/>
                <w:lang w:eastAsia="sk-SK"/>
              </w:rPr>
            </w:pPr>
            <w:r w:rsidRPr="006E22AA">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18</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Administratívna spolupráca a výmena informácií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S cieľom uľahčiť riadne vykonávanie tejto smernice členské štáty zabezpečia, aby orgány zodpovedné za vykonávanie tejto smernice vzájomne spolupracovali, a to najmä na vytvorení vhodného toku informácií s cieľom zabezpečiť, aby výrobcovia dodržiavali ustanovenia tejto smernice a podľa potreby si vzájomne, ako aj Komisii, poskytovali informácie. Administratívna spolupráca a výmena informácií, najmä medzi vnútroštátnymi registrami, zahŕňa elektronické komunikačné prostriedky.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Spolupráca zahŕňa okrem iného umožnenie prístupu k príslušným dokumentom a informáciám vrátane výsledkov akýchkoľvek kontrol, na ktoré sa vzťahujú ustanovenia právnych predpisov o ochrane údajov platných v členskom štáte orgánu požiadaného o spoluprácu.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E67577"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7D529E" w:rsidP="00F3120D">
            <w:pPr>
              <w:pStyle w:val="Normlny0"/>
              <w:jc w:val="center"/>
              <w:rPr>
                <w:b/>
                <w:sz w:val="24"/>
                <w:szCs w:val="24"/>
              </w:rPr>
            </w:pPr>
            <w:r w:rsidRPr="006E22AA">
              <w:rPr>
                <w:b/>
                <w:sz w:val="24"/>
                <w:szCs w:val="24"/>
                <w:lang w:eastAsia="sk-SK"/>
              </w:rPr>
              <w:t>§ 10</w:t>
            </w:r>
            <w:r w:rsidR="00F3120D" w:rsidRPr="006E22AA">
              <w:rPr>
                <w:b/>
                <w:sz w:val="24"/>
                <w:szCs w:val="24"/>
                <w:lang w:eastAsia="sk-SK"/>
              </w:rPr>
              <w:t>3</w:t>
            </w:r>
          </w:p>
        </w:tc>
        <w:tc>
          <w:tcPr>
            <w:tcW w:w="4500" w:type="dxa"/>
            <w:tcBorders>
              <w:top w:val="single" w:sz="4" w:space="0" w:color="auto"/>
              <w:left w:val="single" w:sz="4" w:space="0" w:color="auto"/>
              <w:bottom w:val="single" w:sz="4" w:space="0" w:color="auto"/>
              <w:right w:val="single" w:sz="4" w:space="0" w:color="auto"/>
            </w:tcBorders>
          </w:tcPr>
          <w:p w:rsidR="002C6D05" w:rsidRPr="006E22AA" w:rsidRDefault="002C6D05" w:rsidP="002C6D05">
            <w:pPr>
              <w:jc w:val="center"/>
              <w:rPr>
                <w:b/>
                <w:sz w:val="24"/>
                <w:szCs w:val="24"/>
              </w:rPr>
            </w:pPr>
            <w:r w:rsidRPr="006E22AA">
              <w:rPr>
                <w:b/>
                <w:sz w:val="24"/>
                <w:szCs w:val="24"/>
              </w:rPr>
              <w:t>§ 103</w:t>
            </w:r>
          </w:p>
          <w:p w:rsidR="002C6D05" w:rsidRPr="006E22AA" w:rsidRDefault="002C6D05" w:rsidP="002C6D05">
            <w:pPr>
              <w:jc w:val="center"/>
              <w:rPr>
                <w:sz w:val="24"/>
                <w:szCs w:val="24"/>
              </w:rPr>
            </w:pPr>
            <w:r w:rsidRPr="006E22AA">
              <w:rPr>
                <w:b/>
                <w:sz w:val="24"/>
                <w:szCs w:val="24"/>
              </w:rPr>
              <w:t>Informačný systém odpadového hospodárstva</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(1) Zriaďuje sa informačný systém odpadového hospodárstva (ďalej len „informačný systém“), ktorý zabezpečuje zhromažďovanie údajov v oblasti odpadového hospodárstva a ich poskytovanie v </w:t>
            </w:r>
            <w:r w:rsidRPr="006E22AA">
              <w:rPr>
                <w:color w:val="00B050"/>
                <w:sz w:val="24"/>
                <w:szCs w:val="24"/>
              </w:rPr>
              <w:t xml:space="preserve">ustanovenom </w:t>
            </w:r>
            <w:r w:rsidRPr="006E22AA">
              <w:rPr>
                <w:sz w:val="24"/>
                <w:szCs w:val="24"/>
              </w:rPr>
              <w:t>rozsahu. Informačný systém je súčasťou jednotného informačného systému životného prostredia.</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(2) Informačný systém zriaďuje ministerstvo. Prevádzku informačného systému a sprístupňovanie údajov z neho zabezpečuje ministerstvo alebo ním poverená organizácia.</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(3) V informačnom systéme sa vedú</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ohlasované údaje z evidencie pôvodcov odpadu a držiteľov odpadu, </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o vnútroštátnej preprave nebezpečného odpadu a o cezhraničnom pohybe odpadov,</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prevádzkovateľov zariadení na nakladanie s odpadom,</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informácie o súhlasoch udelených </w:t>
            </w:r>
            <w:r w:rsidRPr="006E22AA">
              <w:rPr>
                <w:rFonts w:ascii="Times New Roman" w:hAnsi="Times New Roman" w:cs="Times New Roman"/>
                <w:sz w:val="24"/>
                <w:szCs w:val="24"/>
              </w:rPr>
              <w:lastRenderedPageBreak/>
              <w:t>orgánmi štátnej správy odpadového hospodárstva podľa § 97 ods.1 a podľa osobitných predpisov</w:t>
            </w:r>
            <w:r w:rsidRPr="006E22AA">
              <w:rPr>
                <w:rFonts w:ascii="Times New Roman" w:hAnsi="Times New Roman" w:cs="Times New Roman"/>
                <w:sz w:val="24"/>
                <w:szCs w:val="24"/>
                <w:vertAlign w:val="superscript"/>
              </w:rPr>
              <w:t>127)</w:t>
            </w:r>
            <w:r w:rsidRPr="006E22AA">
              <w:rPr>
                <w:rFonts w:ascii="Times New Roman" w:hAnsi="Times New Roman" w:cs="Times New Roman"/>
                <w:sz w:val="24"/>
                <w:szCs w:val="24"/>
              </w:rPr>
              <w:t xml:space="preserve"> a o predĺžení ich platnosti,</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výrobcov vybraných výrobkov,</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ohlasované údaje z evidencie organizácií zodpovednosti výrobcov a tretích osôb,</w:t>
            </w:r>
          </w:p>
          <w:p w:rsidR="002C6D05" w:rsidRPr="006E22AA" w:rsidRDefault="002C6D05" w:rsidP="009B7761">
            <w:pPr>
              <w:pStyle w:val="Odsekzoznamu"/>
              <w:numPr>
                <w:ilvl w:val="0"/>
                <w:numId w:val="40"/>
              </w:numPr>
              <w:suppressAutoHyphens w:val="0"/>
              <w:autoSpaceDN/>
              <w:spacing w:line="240" w:lineRule="auto"/>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informácie o udelení autorizácie, predĺžení jej platnosti, zmene autorizácie, zániku a zrušení autorizácie a o pozastavení výkonu činnosti,</w:t>
            </w:r>
          </w:p>
          <w:p w:rsidR="002C6D05" w:rsidRPr="006E22AA" w:rsidRDefault="002C6D05"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údaje o výške miestneho poplatku za komunálne odpady,</w:t>
            </w:r>
            <w:r w:rsidRPr="006E22AA">
              <w:rPr>
                <w:rStyle w:val="Odkaznapoznmkupodiarou"/>
                <w:rFonts w:ascii="Times New Roman" w:hAnsi="Times New Roman"/>
                <w:sz w:val="24"/>
                <w:szCs w:val="24"/>
              </w:rPr>
              <w:t>107)</w:t>
            </w:r>
          </w:p>
          <w:p w:rsidR="002C6D05" w:rsidRPr="006E22AA" w:rsidRDefault="002C6D05"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údaje o uložených sankciách orgánmi štátnej správy odpadového hospodárstva,</w:t>
            </w:r>
          </w:p>
          <w:p w:rsidR="002C6D05" w:rsidRPr="006E22AA" w:rsidRDefault="002C6D05" w:rsidP="009B7761">
            <w:pPr>
              <w:pStyle w:val="Odsekzoznamu"/>
              <w:numPr>
                <w:ilvl w:val="0"/>
                <w:numId w:val="40"/>
              </w:numPr>
              <w:suppressAutoHyphens w:val="0"/>
              <w:autoSpaceDN/>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údaje o nových prevádzkovateľoch, na ktorých prešli práva a povinnosti podľa § 114 ods. 4.</w:t>
            </w:r>
          </w:p>
          <w:p w:rsidR="002C6D05" w:rsidRPr="006E22AA" w:rsidRDefault="002C6D05" w:rsidP="002C6D05">
            <w:pPr>
              <w:rPr>
                <w:sz w:val="24"/>
                <w:szCs w:val="24"/>
              </w:rPr>
            </w:pPr>
            <w:r w:rsidRPr="006E22AA">
              <w:rPr>
                <w:sz w:val="24"/>
                <w:szCs w:val="24"/>
              </w:rPr>
              <w:t xml:space="preserve">(4) Súčasťou informačného systému je </w:t>
            </w:r>
            <w:r w:rsidRPr="006E22AA">
              <w:rPr>
                <w:color w:val="00B050"/>
                <w:sz w:val="24"/>
                <w:szCs w:val="24"/>
              </w:rPr>
              <w:t>register</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odborne spôsobilých osôb na autorizovanú činnosť,</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osôb, ktorým bola udelená autorizácia podľa § 89 ods. 1. písm. a),</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výrobcov </w:t>
            </w:r>
            <w:r w:rsidRPr="006E22AA">
              <w:rPr>
                <w:rFonts w:ascii="Times New Roman" w:hAnsi="Times New Roman" w:cs="Times New Roman"/>
                <w:bCs/>
                <w:sz w:val="24"/>
                <w:szCs w:val="24"/>
              </w:rPr>
              <w:t>vybraného prúdu odpadu</w:t>
            </w:r>
            <w:r w:rsidRPr="006E22AA">
              <w:rPr>
                <w:rFonts w:ascii="Times New Roman" w:hAnsi="Times New Roman" w:cs="Times New Roman"/>
                <w:sz w:val="24"/>
                <w:szCs w:val="24"/>
              </w:rPr>
              <w:t xml:space="preserve"> ,</w:t>
            </w:r>
          </w:p>
          <w:p w:rsidR="002C6D05" w:rsidRPr="006E22AA" w:rsidRDefault="002C6D05"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organizácií zodpovednosti výrobcov vybraných výrobkov ,</w:t>
            </w:r>
          </w:p>
          <w:p w:rsidR="002C6D05" w:rsidRPr="006E22AA" w:rsidRDefault="002C6D05"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výrobcov plniacich si vybrané povinnosti individuálne,</w:t>
            </w:r>
          </w:p>
          <w:p w:rsidR="002C6D05" w:rsidRPr="006E22AA" w:rsidRDefault="002C6D05"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tretích osôb,</w:t>
            </w:r>
          </w:p>
          <w:p w:rsidR="002C6D05" w:rsidRPr="006E22AA" w:rsidRDefault="002C6D05"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lastRenderedPageBreak/>
              <w:t>zariadení na zhodnocovanie odpadov,</w:t>
            </w:r>
          </w:p>
          <w:p w:rsidR="002C6D05" w:rsidRPr="006E22AA" w:rsidRDefault="002C6D05" w:rsidP="009B7761">
            <w:pPr>
              <w:pStyle w:val="Odsekzoznamu"/>
              <w:numPr>
                <w:ilvl w:val="0"/>
                <w:numId w:val="41"/>
              </w:numPr>
              <w:suppressAutoHyphens w:val="0"/>
              <w:autoSpaceDN/>
              <w:spacing w:after="0" w:line="240" w:lineRule="auto"/>
              <w:ind w:left="714" w:hanging="35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zariadení na zneškodňovanie odpadov,</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zariadení na zber odpadov,</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zberných dvorov,</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subjektov registrovaných podľa § 98 ods. 1 a 2,</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osôb oprávnených na vydávanie odborných posudkov,</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orgánov štátnej správy odpadového hospodárstva,</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cezhraničného pohybu odpadov,</w:t>
            </w:r>
          </w:p>
          <w:p w:rsidR="002C6D05" w:rsidRPr="006E22AA" w:rsidRDefault="002C6D05" w:rsidP="009B7761">
            <w:pPr>
              <w:pStyle w:val="Odsekzoznamu"/>
              <w:numPr>
                <w:ilvl w:val="0"/>
                <w:numId w:val="41"/>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vnútroštátnej prepravy nebezpečného odpadu,</w:t>
            </w:r>
          </w:p>
          <w:p w:rsidR="002C6D05" w:rsidRPr="006E22AA" w:rsidRDefault="002C6D05" w:rsidP="009B7761">
            <w:pPr>
              <w:pStyle w:val="Odsekzoznamu"/>
              <w:numPr>
                <w:ilvl w:val="0"/>
                <w:numId w:val="41"/>
              </w:numPr>
              <w:suppressAutoHyphens w:val="0"/>
              <w:autoSpaceDN/>
              <w:spacing w:after="0"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zariadení obsahujúcich </w:t>
            </w:r>
            <w:proofErr w:type="spellStart"/>
            <w:r w:rsidRPr="006E22AA">
              <w:rPr>
                <w:rFonts w:ascii="Times New Roman" w:hAnsi="Times New Roman" w:cs="Times New Roman"/>
                <w:sz w:val="24"/>
                <w:szCs w:val="24"/>
              </w:rPr>
              <w:t>polychlórované</w:t>
            </w:r>
            <w:proofErr w:type="spellEnd"/>
            <w:r w:rsidRPr="006E22AA">
              <w:rPr>
                <w:rFonts w:ascii="Times New Roman" w:hAnsi="Times New Roman" w:cs="Times New Roman"/>
                <w:sz w:val="24"/>
                <w:szCs w:val="24"/>
              </w:rPr>
              <w:t xml:space="preserve"> </w:t>
            </w:r>
            <w:proofErr w:type="spellStart"/>
            <w:r w:rsidRPr="006E22AA">
              <w:rPr>
                <w:rFonts w:ascii="Times New Roman" w:hAnsi="Times New Roman" w:cs="Times New Roman"/>
                <w:sz w:val="24"/>
                <w:szCs w:val="24"/>
              </w:rPr>
              <w:t>bifenyly</w:t>
            </w:r>
            <w:proofErr w:type="spellEnd"/>
            <w:r w:rsidRPr="006E22AA">
              <w:rPr>
                <w:rFonts w:ascii="Times New Roman" w:hAnsi="Times New Roman" w:cs="Times New Roman"/>
                <w:sz w:val="24"/>
                <w:szCs w:val="24"/>
              </w:rPr>
              <w:t>.</w:t>
            </w:r>
          </w:p>
          <w:p w:rsidR="002C6D05" w:rsidRPr="006E22AA" w:rsidRDefault="002C6D05" w:rsidP="002C6D05">
            <w:pPr>
              <w:pStyle w:val="Odsekzoznamu"/>
              <w:suppressAutoHyphens w:val="0"/>
              <w:autoSpaceDN/>
              <w:spacing w:after="0" w:line="240" w:lineRule="auto"/>
              <w:contextualSpacing/>
              <w:textAlignment w:val="auto"/>
              <w:rPr>
                <w:rFonts w:ascii="Times New Roman" w:hAnsi="Times New Roman" w:cs="Times New Roman"/>
                <w:sz w:val="24"/>
                <w:szCs w:val="24"/>
              </w:rPr>
            </w:pPr>
          </w:p>
          <w:p w:rsidR="002C6D05" w:rsidRPr="006E22AA" w:rsidRDefault="002C6D05" w:rsidP="002C6D05">
            <w:pPr>
              <w:rPr>
                <w:sz w:val="24"/>
                <w:szCs w:val="24"/>
              </w:rPr>
            </w:pPr>
            <w:r w:rsidRPr="006E22AA">
              <w:rPr>
                <w:sz w:val="24"/>
                <w:szCs w:val="24"/>
              </w:rPr>
              <w:t xml:space="preserve">(5)  Do informačného systému sú povinní ohlasovať </w:t>
            </w:r>
          </w:p>
          <w:p w:rsidR="002C6D05" w:rsidRPr="006E22AA" w:rsidRDefault="002C6D05" w:rsidP="009B7761">
            <w:pPr>
              <w:pStyle w:val="Odsekzoznamu"/>
              <w:numPr>
                <w:ilvl w:val="0"/>
                <w:numId w:val="42"/>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ustanovené údaje z evidencie</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trike/>
                <w:sz w:val="24"/>
                <w:szCs w:val="24"/>
              </w:rPr>
            </w:pPr>
            <w:r w:rsidRPr="006E22AA">
              <w:rPr>
                <w:rFonts w:ascii="Times New Roman" w:hAnsi="Times New Roman" w:cs="Times New Roman"/>
                <w:sz w:val="24"/>
                <w:szCs w:val="24"/>
              </w:rPr>
              <w:t>pôvodcovia odpadu a držitelia odpadu,</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prevádzkovatelia zariadení na nakladanie s odpadom, </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výrobcovia vybraných výrobkov,</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organizácie zodpovednosti výrobcov,</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príjemcovia a odosielatelia nebezpečných  odpadov,</w:t>
            </w:r>
          </w:p>
          <w:p w:rsidR="002C6D05" w:rsidRPr="006E22AA" w:rsidRDefault="002C6D05" w:rsidP="009B7761">
            <w:pPr>
              <w:pStyle w:val="Odsekzoznamu"/>
              <w:numPr>
                <w:ilvl w:val="2"/>
                <w:numId w:val="42"/>
              </w:numPr>
              <w:suppressAutoHyphens w:val="0"/>
              <w:autoSpaceDN/>
              <w:spacing w:line="240" w:lineRule="auto"/>
              <w:ind w:left="1134" w:hanging="317"/>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oznamovatelia, príjemcovia a zariadenia podľa siedmej časti tohto zákona,</w:t>
            </w:r>
          </w:p>
          <w:p w:rsidR="002C6D05" w:rsidRPr="006E22AA" w:rsidRDefault="002C6D05" w:rsidP="009B7761">
            <w:pPr>
              <w:pStyle w:val="Odsekzoznamu"/>
              <w:numPr>
                <w:ilvl w:val="0"/>
                <w:numId w:val="42"/>
              </w:numPr>
              <w:suppressAutoHyphens w:val="0"/>
              <w:autoSpaceDN/>
              <w:spacing w:line="240" w:lineRule="auto"/>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orgány štátnej správy odpadového hospodárstva údaje o</w:t>
            </w:r>
          </w:p>
          <w:p w:rsidR="002C6D05" w:rsidRPr="006E22AA" w:rsidRDefault="002C6D05"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udelených súhlasoch podľa § 97 </w:t>
            </w:r>
            <w:r w:rsidRPr="006E22AA">
              <w:rPr>
                <w:rFonts w:ascii="Times New Roman" w:hAnsi="Times New Roman" w:cs="Times New Roman"/>
                <w:sz w:val="24"/>
                <w:szCs w:val="24"/>
              </w:rPr>
              <w:lastRenderedPageBreak/>
              <w:t xml:space="preserve">ods.1 a predĺžení ich platnosti, </w:t>
            </w:r>
          </w:p>
          <w:p w:rsidR="002C6D05" w:rsidRPr="006E22AA" w:rsidRDefault="002C6D05" w:rsidP="009B7761">
            <w:pPr>
              <w:pStyle w:val="Odsekzoznamu"/>
              <w:numPr>
                <w:ilvl w:val="1"/>
                <w:numId w:val="42"/>
              </w:numPr>
              <w:suppressAutoHyphens w:val="0"/>
              <w:autoSpaceDN/>
              <w:spacing w:line="240" w:lineRule="auto"/>
              <w:ind w:left="1134"/>
              <w:contextualSpacing/>
              <w:jc w:val="both"/>
              <w:textAlignment w:val="auto"/>
              <w:rPr>
                <w:rFonts w:ascii="Times New Roman" w:hAnsi="Times New Roman" w:cs="Times New Roman"/>
                <w:sz w:val="24"/>
                <w:szCs w:val="24"/>
              </w:rPr>
            </w:pPr>
            <w:r w:rsidRPr="006E22AA">
              <w:rPr>
                <w:rFonts w:ascii="Times New Roman" w:hAnsi="Times New Roman" w:cs="Times New Roman"/>
                <w:sz w:val="24"/>
                <w:szCs w:val="24"/>
              </w:rPr>
              <w:t xml:space="preserve">udelených autorizáciách, predĺžení ich platnosti, zmene autorizácií, zániku a zrušení autorizácií a pozastavení výkonu činnosti,  </w:t>
            </w:r>
          </w:p>
          <w:p w:rsidR="002C6D05" w:rsidRPr="006E22AA" w:rsidRDefault="002C6D05"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registráciách, </w:t>
            </w:r>
          </w:p>
          <w:p w:rsidR="002C6D05" w:rsidRPr="006E22AA" w:rsidRDefault="002C6D05" w:rsidP="009B7761">
            <w:pPr>
              <w:pStyle w:val="Odsekzoznamu"/>
              <w:numPr>
                <w:ilvl w:val="1"/>
                <w:numId w:val="42"/>
              </w:numPr>
              <w:suppressAutoHyphens w:val="0"/>
              <w:autoSpaceDN/>
              <w:spacing w:line="240" w:lineRule="auto"/>
              <w:ind w:left="113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uložených sankciách,</w:t>
            </w:r>
          </w:p>
          <w:p w:rsidR="002C6D05" w:rsidRPr="006E22AA" w:rsidRDefault="002C6D05" w:rsidP="009B7761">
            <w:pPr>
              <w:pStyle w:val="Odsekzoznamu"/>
              <w:numPr>
                <w:ilvl w:val="0"/>
                <w:numId w:val="42"/>
              </w:numPr>
              <w:suppressAutoHyphens w:val="0"/>
              <w:autoSpaceDN/>
              <w:spacing w:line="240" w:lineRule="auto"/>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obce o výške miestneho poplatku za komunálne odpady a o zberných dvoroch na ich území,</w:t>
            </w:r>
          </w:p>
          <w:p w:rsidR="002C6D05" w:rsidRPr="006E22AA" w:rsidRDefault="002C6D05" w:rsidP="009B7761">
            <w:pPr>
              <w:pStyle w:val="Odsekzoznamu"/>
              <w:numPr>
                <w:ilvl w:val="0"/>
                <w:numId w:val="42"/>
              </w:numPr>
              <w:suppressAutoHyphens w:val="0"/>
              <w:autoSpaceDN/>
              <w:spacing w:line="240" w:lineRule="auto"/>
              <w:contextualSpacing/>
              <w:jc w:val="both"/>
              <w:textAlignment w:val="auto"/>
              <w:rPr>
                <w:rFonts w:ascii="Times New Roman" w:hAnsi="Times New Roman" w:cs="Times New Roman"/>
                <w:sz w:val="24"/>
                <w:szCs w:val="24"/>
                <w:vertAlign w:val="superscript"/>
              </w:rPr>
            </w:pPr>
            <w:r w:rsidRPr="006E22AA">
              <w:rPr>
                <w:rFonts w:ascii="Times New Roman" w:hAnsi="Times New Roman" w:cs="Times New Roman"/>
                <w:sz w:val="24"/>
                <w:szCs w:val="24"/>
              </w:rPr>
              <w:t>nový prevádzkovateľ zariadenia podľa § 114 ods. 4 zmenu prevádzkovateľa a identifikačné údaje nového prevádzkovateľa.</w:t>
            </w:r>
          </w:p>
          <w:p w:rsidR="002C6D05" w:rsidRPr="006E22AA" w:rsidRDefault="002C6D05" w:rsidP="002C6D05">
            <w:pPr>
              <w:rPr>
                <w:sz w:val="24"/>
                <w:szCs w:val="24"/>
              </w:rPr>
            </w:pPr>
            <w:r w:rsidRPr="006E22AA">
              <w:rPr>
                <w:sz w:val="24"/>
                <w:szCs w:val="24"/>
              </w:rPr>
              <w:t xml:space="preserve">(6) Subjekty povinné ohlasovať údaje do informačného systému podľa odseku 5 písm. a) sú povinné   bezplatne ohlásiť ustanovené údaje do informačného systému podľa ustanovených podmienok. </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2C6D05" w:rsidRPr="006E22AA" w:rsidRDefault="002C6D05" w:rsidP="002C6D05">
            <w:pPr>
              <w:rPr>
                <w:sz w:val="24"/>
                <w:szCs w:val="24"/>
              </w:rPr>
            </w:pPr>
          </w:p>
          <w:p w:rsidR="002C6D05" w:rsidRPr="006E22AA" w:rsidRDefault="002C6D05" w:rsidP="002C6D05">
            <w:pPr>
              <w:rPr>
                <w:sz w:val="24"/>
                <w:szCs w:val="24"/>
                <w:vertAlign w:val="superscript"/>
              </w:rPr>
            </w:pPr>
            <w:r w:rsidRPr="006E22AA">
              <w:rPr>
                <w:sz w:val="24"/>
                <w:szCs w:val="24"/>
              </w:rPr>
              <w:t xml:space="preserve">(8) Ministerstvo alebo ním poverená </w:t>
            </w:r>
            <w:r w:rsidRPr="006E22AA">
              <w:rPr>
                <w:sz w:val="24"/>
                <w:szCs w:val="24"/>
              </w:rPr>
              <w:lastRenderedPageBreak/>
              <w:t>organizácia je povinná z informačného systému verejne sprístupniť údaje v ustanovenom rozsahu; tým nie sú dotknuté ustanovenia osobitného predpisu.</w:t>
            </w:r>
            <w:r w:rsidRPr="006E22AA">
              <w:rPr>
                <w:rStyle w:val="Odkaznapoznmkupodiarou"/>
                <w:sz w:val="24"/>
                <w:szCs w:val="24"/>
              </w:rPr>
              <w:footnoteReference w:id="11"/>
            </w:r>
            <w:r w:rsidRPr="006E22AA">
              <w:rPr>
                <w:sz w:val="24"/>
                <w:szCs w:val="24"/>
                <w:vertAlign w:val="superscript"/>
              </w:rPr>
              <w:t>)</w:t>
            </w:r>
          </w:p>
          <w:p w:rsidR="00E67577" w:rsidRPr="006E22AA" w:rsidRDefault="00E67577" w:rsidP="007D529E">
            <w:pPr>
              <w:widowControl/>
              <w:autoSpaceDE w:val="0"/>
              <w:autoSpaceDN w:val="0"/>
              <w:spacing w:before="0" w:after="0"/>
              <w:rPr>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060362"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19</w:t>
            </w:r>
          </w:p>
        </w:tc>
        <w:tc>
          <w:tcPr>
            <w:tcW w:w="4501" w:type="dxa"/>
            <w:tcBorders>
              <w:top w:val="single" w:sz="4" w:space="0" w:color="auto"/>
              <w:left w:val="single" w:sz="4" w:space="0" w:color="auto"/>
              <w:bottom w:val="single" w:sz="4" w:space="0" w:color="auto"/>
              <w:right w:val="single" w:sz="4" w:space="0" w:color="auto"/>
            </w:tcBorders>
          </w:tcPr>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b/>
                <w:bCs/>
                <w:color w:val="000000"/>
              </w:rPr>
              <w:t xml:space="preserve">Prispôsobenie vedeckému a technickému pokroku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Komisia je splnomocnená prijať v súlade s článkom 20 delegované akty týkajúce sa zmien a doplnení potrebných na prispôsobenie článku 16 ods. 5 a príloh IV, VII, VIII a IX vedeckému a technickému pokroku. Pri zmene a doplnení prílohy VII sa berú do úvahy výnimky udelené podľa smernice Európskeho parlamentu a Rady 2011/65/EÚ z 8. júna 2011 o obmedzení používania určitých nebezpečných látok v elektrických a elektronických zariadeniach ( 3 ). </w:t>
            </w:r>
          </w:p>
          <w:p w:rsidR="00060362" w:rsidRPr="006E22AA" w:rsidRDefault="00060362" w:rsidP="00060362">
            <w:pPr>
              <w:pStyle w:val="CM4"/>
              <w:spacing w:before="60" w:after="60"/>
              <w:rPr>
                <w:rFonts w:ascii="Times New Roman" w:hAnsi="Times New Roman"/>
                <w:color w:val="000000"/>
              </w:rPr>
            </w:pPr>
            <w:r w:rsidRPr="006E22AA">
              <w:rPr>
                <w:rFonts w:ascii="Times New Roman" w:hAnsi="Times New Roman"/>
                <w:color w:val="000000"/>
              </w:rPr>
              <w:t xml:space="preserve">Pred zmenou a doplnením príloh sa Komisia okrem iného poradí s výrobcami EEZ, subjektmi vykonávajúcimi recykláciu, subjektmi vykonávajúcimi spracovanie, environmentálnymi organizáciami a zamestnaneckými a spotrebiteľskými združeniami. </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E67577">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20</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Vykonávanie delegovania právomocí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1. Právomoc prijímať delegované akty sa Komisii udeľuje za podmienok stanovených v tomto článku.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20</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2. Právomoc prijímať delegované akty uvedené v článku 7 ods. 4, článku 8 ods. 4, článku 10 ods. 3 a článku 19 sa Komisii udeľuje na obdobie piatich rokov od 13. augusta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20</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3. Delegovanie právomoci uvedené v článku 7 ods. 4, článku 8 ods. 4, článku 10 ods. 3 a článku 19 môže Európsky parlament alebo Rada kedykoľvek odvolať. Rozhodnutím o odvolaní sa ukončuje delegovanie právomoci v ňom uvedenej. Rozhodnutie nadobúda účinnosť dňom nasledujúcim po jeho uverejnení v </w:t>
            </w:r>
            <w:r w:rsidRPr="006E22AA">
              <w:rPr>
                <w:rFonts w:ascii="Times New Roman" w:hAnsi="Times New Roman"/>
                <w:i/>
                <w:iCs/>
                <w:color w:val="000000"/>
              </w:rPr>
              <w:t xml:space="preserve">Úradnom vestníku Európskej únie </w:t>
            </w:r>
            <w:r w:rsidRPr="006E22AA">
              <w:rPr>
                <w:rFonts w:ascii="Times New Roman" w:hAnsi="Times New Roman"/>
                <w:color w:val="000000"/>
              </w:rPr>
              <w:t xml:space="preserve">alebo k neskoršiemu dátumu, ktorý je v ňom určený. Nie je ním dotknutá platnosť delegovaných aktov, ktoré už nadobudli účinnosť.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20</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4. Komisia oznamuje delegovaný akt Európskemu parlamentu a Rade súčasne, a to hneď po jeho prijatí.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20</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5. Delegovaný akt prijatý podľa článku 7 ods. </w:t>
            </w:r>
            <w:r w:rsidRPr="006E22AA">
              <w:rPr>
                <w:rFonts w:ascii="Times New Roman" w:hAnsi="Times New Roman"/>
                <w:color w:val="000000"/>
              </w:rPr>
              <w:lastRenderedPageBreak/>
              <w:t xml:space="preserve">4, článku 8 ods. 4, článku 10 ods. 3 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21</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Postup výboru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1. Komisii pomáha výbor zriadený podľa článku 39 smernice 2008/98/ES. Uvedený výbor je výborom v zmysle nariadenia (EÚ) č. 182/2011. </w:t>
            </w:r>
          </w:p>
          <w:p w:rsidR="00556AAB" w:rsidRPr="006E22AA" w:rsidRDefault="00556AAB" w:rsidP="00556AAB">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21</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2. Ak sa odkazuje na tento odsek, uplatňuje sa článok 5 nariadenia (EÚ) č. 182/2011.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Ak výbor nevydá žiadne stanovisko, Komisia neprijme návrh vykonávacieho aktu a uplatňuje sa článok 5 ods. 4 tretí pododsek nariadenia (EÚ) č. 182/2011.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22</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Sankcie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Členské štáty ustanovia pravidlá o sankciách za porušovanie vnútroštátnych ustanovení prijatých na základe tejto smernice a prijmú všetky opatrenia potrebné na zabezpečenie ich vykonávania. Stanovené sankcie musia byť účinné, primerané a odrádzajúce. Členské štáty oznámia tieto ustanovenia Komisii </w:t>
            </w:r>
            <w:r w:rsidRPr="006E22AA">
              <w:rPr>
                <w:rFonts w:ascii="Times New Roman" w:hAnsi="Times New Roman"/>
                <w:color w:val="000000"/>
              </w:rPr>
              <w:lastRenderedPageBreak/>
              <w:t xml:space="preserve">najneskôr do 14. februára 2014 a bezodkladne jej oznámia všetky následné zmeny a doplnenia, ktoré sa ich týkajú.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556AAB"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6A3A02" w:rsidRPr="006E22AA" w:rsidRDefault="002C6D05">
            <w:pPr>
              <w:pStyle w:val="Normlny0"/>
              <w:jc w:val="center"/>
              <w:rPr>
                <w:b/>
                <w:sz w:val="24"/>
                <w:szCs w:val="24"/>
              </w:rPr>
            </w:pPr>
            <w:r w:rsidRPr="006E22AA">
              <w:rPr>
                <w:b/>
                <w:sz w:val="24"/>
                <w:szCs w:val="24"/>
              </w:rPr>
              <w:t>§ 115, § 116, § 117</w:t>
            </w:r>
          </w:p>
        </w:tc>
        <w:tc>
          <w:tcPr>
            <w:tcW w:w="4500" w:type="dxa"/>
            <w:tcBorders>
              <w:top w:val="single" w:sz="4" w:space="0" w:color="auto"/>
              <w:left w:val="single" w:sz="4" w:space="0" w:color="auto"/>
              <w:bottom w:val="single" w:sz="4" w:space="0" w:color="auto"/>
              <w:right w:val="single" w:sz="4" w:space="0" w:color="auto"/>
            </w:tcBorders>
          </w:tcPr>
          <w:p w:rsidR="002C6D05" w:rsidRPr="006E22AA" w:rsidRDefault="002C6D05" w:rsidP="002C6D05">
            <w:pPr>
              <w:jc w:val="center"/>
              <w:rPr>
                <w:b/>
                <w:sz w:val="24"/>
                <w:szCs w:val="24"/>
              </w:rPr>
            </w:pPr>
            <w:r w:rsidRPr="006E22AA">
              <w:rPr>
                <w:b/>
                <w:sz w:val="24"/>
                <w:szCs w:val="24"/>
              </w:rPr>
              <w:t>§ 115</w:t>
            </w:r>
          </w:p>
          <w:p w:rsidR="002C6D05" w:rsidRPr="006E22AA" w:rsidRDefault="002C6D05" w:rsidP="002C6D05">
            <w:pPr>
              <w:jc w:val="center"/>
              <w:rPr>
                <w:b/>
                <w:sz w:val="24"/>
                <w:szCs w:val="24"/>
              </w:rPr>
            </w:pPr>
            <w:r w:rsidRPr="006E22AA">
              <w:rPr>
                <w:b/>
                <w:sz w:val="24"/>
                <w:szCs w:val="24"/>
              </w:rPr>
              <w:t>Priestupky</w:t>
            </w:r>
          </w:p>
          <w:p w:rsidR="002C6D05" w:rsidRPr="006E22AA" w:rsidRDefault="002C6D05" w:rsidP="002C6D05">
            <w:pPr>
              <w:rPr>
                <w:sz w:val="24"/>
                <w:szCs w:val="24"/>
              </w:rPr>
            </w:pPr>
          </w:p>
          <w:p w:rsidR="002C6D05" w:rsidRPr="006E22AA" w:rsidRDefault="002C6D05" w:rsidP="002C6D05">
            <w:pPr>
              <w:spacing w:line="300" w:lineRule="exact"/>
              <w:rPr>
                <w:sz w:val="24"/>
                <w:szCs w:val="24"/>
              </w:rPr>
            </w:pPr>
            <w:r w:rsidRPr="006E22AA">
              <w:rPr>
                <w:sz w:val="24"/>
                <w:szCs w:val="24"/>
              </w:rPr>
              <w:t>(1) Priestupku sa dopustí ten, kto</w:t>
            </w:r>
          </w:p>
          <w:p w:rsidR="002C6D05" w:rsidRPr="006E22AA" w:rsidRDefault="002C6D05" w:rsidP="009B7761">
            <w:pPr>
              <w:pStyle w:val="Odsekzoznamu"/>
              <w:numPr>
                <w:ilvl w:val="1"/>
                <w:numId w:val="75"/>
              </w:numPr>
              <w:spacing w:after="0" w:line="300" w:lineRule="exact"/>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uloží odpad na iné miesto než na miesto určené obcou [§ 13 ods. 6 </w:t>
            </w:r>
            <w:r w:rsidRPr="006E22AA">
              <w:rPr>
                <w:rFonts w:ascii="Times New Roman" w:hAnsi="Times New Roman" w:cs="Times New Roman"/>
                <w:sz w:val="24"/>
                <w:szCs w:val="24"/>
              </w:rPr>
              <w:lastRenderedPageBreak/>
              <w:t>písm. a)],</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uloží do zbernej nádoby určenej na triedený zber iný druh odpadu ako ten, pre ktorý je zberná nádoba určená [§ 81 ods. 6 písm. a)],  </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zhodnocuje alebo zneškodňuje odpad v rozpore s týmto zákonom [§ 13 ods. 6 písm. b)],</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nesplní oznamovaciu povinnosť podľa § 15 ods. 2, </w:t>
            </w:r>
          </w:p>
          <w:p w:rsidR="002C6D05" w:rsidRPr="006E22AA" w:rsidRDefault="002C6D05" w:rsidP="009B7761">
            <w:pPr>
              <w:pStyle w:val="Odsekzoznamu"/>
              <w:numPr>
                <w:ilvl w:val="1"/>
                <w:numId w:val="75"/>
              </w:numPr>
              <w:spacing w:after="0" w:line="240" w:lineRule="auto"/>
              <w:ind w:left="709"/>
              <w:rPr>
                <w:rFonts w:ascii="Times New Roman" w:hAnsi="Times New Roman" w:cs="Times New Roman"/>
                <w:sz w:val="24"/>
                <w:szCs w:val="24"/>
              </w:rPr>
            </w:pPr>
            <w:r w:rsidRPr="006E22AA">
              <w:rPr>
                <w:rFonts w:ascii="Times New Roman" w:hAnsi="Times New Roman" w:cs="Times New Roman"/>
                <w:sz w:val="24"/>
                <w:szCs w:val="24"/>
              </w:rPr>
              <w:t>koná v rozpore s § 33 písm. b),</w:t>
            </w:r>
          </w:p>
          <w:p w:rsidR="002C6D05" w:rsidRPr="006E22AA" w:rsidRDefault="002C6D05" w:rsidP="009B7761">
            <w:pPr>
              <w:pStyle w:val="Odsekzoznamu"/>
              <w:numPr>
                <w:ilvl w:val="1"/>
                <w:numId w:val="75"/>
              </w:numPr>
              <w:spacing w:after="0" w:line="240" w:lineRule="auto"/>
              <w:ind w:left="709"/>
              <w:rPr>
                <w:rFonts w:ascii="Times New Roman" w:hAnsi="Times New Roman" w:cs="Times New Roman"/>
                <w:sz w:val="24"/>
                <w:szCs w:val="24"/>
              </w:rPr>
            </w:pPr>
            <w:r w:rsidRPr="006E22AA">
              <w:rPr>
                <w:rFonts w:ascii="Times New Roman" w:hAnsi="Times New Roman" w:cs="Times New Roman"/>
                <w:sz w:val="24"/>
                <w:szCs w:val="24"/>
              </w:rPr>
              <w:t>nakladá s odpadovými pneumatikami v rozpore s § 72,</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nakladá so stavebnými odpadmi alebo s odpadmi z demolácií v rozpore s § 77 ods. 3,</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koná v rozpore s § 81 ods. 6 písm. b),</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koná v rozpore s § 81 ods. 9,</w:t>
            </w:r>
          </w:p>
          <w:p w:rsidR="002C6D05" w:rsidRPr="006E22AA" w:rsidRDefault="002C6D05" w:rsidP="009B7761">
            <w:pPr>
              <w:pStyle w:val="Odsekzoznamu"/>
              <w:numPr>
                <w:ilvl w:val="1"/>
                <w:numId w:val="75"/>
              </w:numPr>
              <w:spacing w:after="0" w:line="240" w:lineRule="auto"/>
              <w:ind w:left="709"/>
              <w:rPr>
                <w:rFonts w:ascii="Times New Roman" w:hAnsi="Times New Roman" w:cs="Times New Roman"/>
                <w:sz w:val="24"/>
                <w:szCs w:val="24"/>
              </w:rPr>
            </w:pPr>
            <w:r w:rsidRPr="006E22AA">
              <w:rPr>
                <w:rFonts w:ascii="Times New Roman" w:hAnsi="Times New Roman" w:cs="Times New Roman"/>
                <w:sz w:val="24"/>
                <w:szCs w:val="24"/>
              </w:rPr>
              <w:t xml:space="preserve">koná v rozpore s § 81 ods. 13, </w:t>
            </w:r>
          </w:p>
          <w:p w:rsidR="002C6D05" w:rsidRPr="006E22AA" w:rsidRDefault="002C6D05" w:rsidP="009B7761">
            <w:pPr>
              <w:pStyle w:val="Odsekzoznamu"/>
              <w:numPr>
                <w:ilvl w:val="1"/>
                <w:numId w:val="75"/>
              </w:numPr>
              <w:spacing w:after="0" w:line="240" w:lineRule="auto"/>
              <w:ind w:left="709"/>
              <w:rPr>
                <w:rFonts w:ascii="Times New Roman" w:hAnsi="Times New Roman" w:cs="Times New Roman"/>
                <w:sz w:val="24"/>
                <w:szCs w:val="24"/>
              </w:rPr>
            </w:pPr>
            <w:r w:rsidRPr="006E22AA">
              <w:rPr>
                <w:rFonts w:ascii="Times New Roman" w:hAnsi="Times New Roman" w:cs="Times New Roman"/>
                <w:sz w:val="24"/>
                <w:szCs w:val="24"/>
              </w:rPr>
              <w:t>neposkytne obcou požadované údaje podľa § 81 ods. 16,</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nakladá s iným ako komunálnym odpadom v rozpore s § 13 ods. 7, </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nesplní povinnosť zhodnotiť alebo zneškodniť odpad podľa § 15 ods. 11, </w:t>
            </w:r>
          </w:p>
          <w:p w:rsidR="002C6D05" w:rsidRPr="006E22AA" w:rsidRDefault="002C6D05" w:rsidP="009B7761">
            <w:pPr>
              <w:pStyle w:val="Odsekzoznamu"/>
              <w:numPr>
                <w:ilvl w:val="1"/>
                <w:numId w:val="75"/>
              </w:numPr>
              <w:spacing w:after="0" w:line="240" w:lineRule="auto"/>
              <w:ind w:left="709"/>
              <w:rPr>
                <w:rFonts w:ascii="Times New Roman" w:hAnsi="Times New Roman" w:cs="Times New Roman"/>
                <w:sz w:val="24"/>
                <w:szCs w:val="24"/>
              </w:rPr>
            </w:pPr>
            <w:r w:rsidRPr="006E22AA">
              <w:rPr>
                <w:rFonts w:ascii="Times New Roman" w:hAnsi="Times New Roman" w:cs="Times New Roman"/>
                <w:sz w:val="24"/>
                <w:szCs w:val="24"/>
              </w:rPr>
              <w:t>koná v rozpore s § 14 ods. 6,</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nakladá s nebezpečným odpadom v rozpore s § 25, </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nakladá s </w:t>
            </w:r>
            <w:proofErr w:type="spellStart"/>
            <w:r w:rsidRPr="006E22AA">
              <w:rPr>
                <w:rFonts w:ascii="Times New Roman" w:hAnsi="Times New Roman" w:cs="Times New Roman"/>
                <w:sz w:val="24"/>
                <w:szCs w:val="24"/>
              </w:rPr>
              <w:t>elektroodpadom</w:t>
            </w:r>
            <w:proofErr w:type="spellEnd"/>
            <w:r w:rsidRPr="006E22AA">
              <w:rPr>
                <w:rFonts w:ascii="Times New Roman" w:hAnsi="Times New Roman" w:cs="Times New Roman"/>
                <w:sz w:val="24"/>
                <w:szCs w:val="24"/>
              </w:rPr>
              <w:t xml:space="preserve"> v rozpore s § 38 ods. 1,</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nakladá s použitými batériami a akumulátormi v rozpore s § 49, </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ak je držiteľom starého vozidla a nesplní povinnosť podľa § 63 ods. 1, § 67 ods. 1,</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nakladá s odpadovými olejmi v </w:t>
            </w:r>
            <w:r w:rsidRPr="006E22AA">
              <w:rPr>
                <w:rFonts w:ascii="Times New Roman" w:hAnsi="Times New Roman" w:cs="Times New Roman"/>
                <w:sz w:val="24"/>
                <w:szCs w:val="24"/>
              </w:rPr>
              <w:lastRenderedPageBreak/>
              <w:t xml:space="preserve">rozpore s § 77 ods. 9, </w:t>
            </w:r>
          </w:p>
          <w:p w:rsidR="002C6D05" w:rsidRPr="006E22AA" w:rsidRDefault="002C6D05" w:rsidP="009B7761">
            <w:pPr>
              <w:pStyle w:val="Odsekzoznamu"/>
              <w:numPr>
                <w:ilvl w:val="1"/>
                <w:numId w:val="75"/>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vykoná cezhraničný pohyb odpadov v rozpore so siedmou časťou zákona (§ 84 až 88).</w:t>
            </w:r>
          </w:p>
          <w:p w:rsidR="002C6D05" w:rsidRPr="006E22AA" w:rsidRDefault="002C6D05" w:rsidP="002C6D05">
            <w:pPr>
              <w:spacing w:line="300" w:lineRule="exact"/>
              <w:rPr>
                <w:sz w:val="24"/>
                <w:szCs w:val="24"/>
              </w:rPr>
            </w:pPr>
          </w:p>
          <w:p w:rsidR="002C6D05" w:rsidRPr="006E22AA" w:rsidRDefault="002C6D05" w:rsidP="002C6D05">
            <w:pPr>
              <w:spacing w:line="300" w:lineRule="exact"/>
              <w:rPr>
                <w:sz w:val="24"/>
                <w:szCs w:val="24"/>
              </w:rPr>
            </w:pPr>
            <w:r w:rsidRPr="006E22AA">
              <w:rPr>
                <w:sz w:val="24"/>
                <w:szCs w:val="24"/>
              </w:rPr>
              <w:t>(2) Za priestupok podľa</w:t>
            </w:r>
          </w:p>
          <w:p w:rsidR="002C6D05" w:rsidRPr="006E22AA" w:rsidRDefault="002C6D05" w:rsidP="009B7761">
            <w:pPr>
              <w:pStyle w:val="Odsekzoznamu"/>
              <w:numPr>
                <w:ilvl w:val="1"/>
                <w:numId w:val="76"/>
              </w:numPr>
              <w:spacing w:after="0" w:line="300" w:lineRule="exact"/>
              <w:ind w:left="709" w:hanging="357"/>
              <w:jc w:val="both"/>
              <w:rPr>
                <w:rFonts w:ascii="Times New Roman" w:hAnsi="Times New Roman" w:cs="Times New Roman"/>
                <w:sz w:val="24"/>
                <w:szCs w:val="24"/>
              </w:rPr>
            </w:pPr>
            <w:r w:rsidRPr="006E22AA">
              <w:rPr>
                <w:rFonts w:ascii="Times New Roman" w:hAnsi="Times New Roman" w:cs="Times New Roman"/>
                <w:sz w:val="24"/>
                <w:szCs w:val="24"/>
              </w:rPr>
              <w:t xml:space="preserve">odseku 1 písm. a) až k) možno uložiť pokutu do 1 500 eur, </w:t>
            </w:r>
          </w:p>
          <w:p w:rsidR="002C6D05" w:rsidRPr="006E22AA" w:rsidRDefault="002C6D05" w:rsidP="009B7761">
            <w:pPr>
              <w:pStyle w:val="Odsekzoznamu"/>
              <w:numPr>
                <w:ilvl w:val="1"/>
                <w:numId w:val="76"/>
              </w:numPr>
              <w:spacing w:after="0" w:line="300" w:lineRule="exact"/>
              <w:ind w:left="709" w:hanging="357"/>
              <w:jc w:val="both"/>
              <w:rPr>
                <w:rFonts w:ascii="Times New Roman" w:hAnsi="Times New Roman" w:cs="Times New Roman"/>
                <w:sz w:val="24"/>
                <w:szCs w:val="24"/>
              </w:rPr>
            </w:pPr>
            <w:r w:rsidRPr="006E22AA">
              <w:rPr>
                <w:rFonts w:ascii="Times New Roman" w:hAnsi="Times New Roman" w:cs="Times New Roman"/>
                <w:sz w:val="24"/>
                <w:szCs w:val="24"/>
              </w:rPr>
              <w:t>odseku 1 písm. l) až t) možno uložiť pokutu do 2 500 eur.</w:t>
            </w:r>
          </w:p>
          <w:p w:rsidR="002C6D05" w:rsidRPr="006E22AA" w:rsidRDefault="002C6D05" w:rsidP="002C6D05">
            <w:pPr>
              <w:spacing w:line="300" w:lineRule="exact"/>
              <w:rPr>
                <w:sz w:val="24"/>
                <w:szCs w:val="24"/>
              </w:rPr>
            </w:pPr>
          </w:p>
          <w:p w:rsidR="002C6D05" w:rsidRPr="006E22AA" w:rsidRDefault="002C6D05" w:rsidP="002C6D05">
            <w:pPr>
              <w:spacing w:line="300" w:lineRule="exact"/>
              <w:rPr>
                <w:sz w:val="24"/>
                <w:szCs w:val="24"/>
              </w:rPr>
            </w:pPr>
            <w:r w:rsidRPr="006E22AA">
              <w:rPr>
                <w:sz w:val="24"/>
                <w:szCs w:val="24"/>
              </w:rPr>
              <w:t>(3) Priestupky podľa</w:t>
            </w:r>
          </w:p>
          <w:p w:rsidR="002C6D05" w:rsidRPr="006E22AA" w:rsidRDefault="002C6D05" w:rsidP="009B7761">
            <w:pPr>
              <w:pStyle w:val="Odsekzoznamu"/>
              <w:numPr>
                <w:ilvl w:val="1"/>
                <w:numId w:val="77"/>
              </w:numPr>
              <w:spacing w:after="0" w:line="300" w:lineRule="exact"/>
              <w:ind w:left="709" w:hanging="357"/>
              <w:jc w:val="both"/>
              <w:rPr>
                <w:rFonts w:ascii="Times New Roman" w:hAnsi="Times New Roman" w:cs="Times New Roman"/>
                <w:sz w:val="24"/>
                <w:szCs w:val="24"/>
              </w:rPr>
            </w:pPr>
            <w:r w:rsidRPr="006E22AA">
              <w:rPr>
                <w:rFonts w:ascii="Times New Roman" w:hAnsi="Times New Roman" w:cs="Times New Roman"/>
                <w:sz w:val="24"/>
                <w:szCs w:val="24"/>
              </w:rPr>
              <w:t xml:space="preserve">odseku 1 písm. a) až k) prejednáva obec, </w:t>
            </w:r>
          </w:p>
          <w:p w:rsidR="002C6D05" w:rsidRPr="006E22AA" w:rsidRDefault="002C6D05" w:rsidP="009B7761">
            <w:pPr>
              <w:pStyle w:val="Odsekzoznamu"/>
              <w:numPr>
                <w:ilvl w:val="1"/>
                <w:numId w:val="77"/>
              </w:numPr>
              <w:spacing w:after="0" w:line="300" w:lineRule="exact"/>
              <w:ind w:left="709" w:hanging="357"/>
              <w:jc w:val="both"/>
              <w:rPr>
                <w:rFonts w:ascii="Times New Roman" w:hAnsi="Times New Roman" w:cs="Times New Roman"/>
                <w:sz w:val="24"/>
                <w:szCs w:val="24"/>
              </w:rPr>
            </w:pPr>
            <w:r w:rsidRPr="006E22AA">
              <w:rPr>
                <w:rFonts w:ascii="Times New Roman" w:hAnsi="Times New Roman" w:cs="Times New Roman"/>
                <w:sz w:val="24"/>
                <w:szCs w:val="24"/>
              </w:rPr>
              <w:t>odseku 1 písm. l) až t) prejednáva okresný úrad.</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(4)</w:t>
            </w:r>
            <w:r w:rsidRPr="006E22AA">
              <w:rPr>
                <w:sz w:val="24"/>
                <w:szCs w:val="24"/>
              </w:rPr>
              <w:tab/>
              <w:t>Orgán oprávnený podľa odseku 3 na prejednávanie 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(5)</w:t>
            </w:r>
            <w:r w:rsidRPr="006E22AA">
              <w:rPr>
                <w:sz w:val="24"/>
                <w:szCs w:val="24"/>
              </w:rPr>
              <w:tab/>
              <w:t xml:space="preserve">Orgán, ktorý nariadil prepadnutie </w:t>
            </w:r>
            <w:r w:rsidRPr="006E22AA">
              <w:rPr>
                <w:sz w:val="24"/>
                <w:szCs w:val="24"/>
              </w:rPr>
              <w:lastRenderedPageBreak/>
              <w:t xml:space="preserve">veci podľa odseku 5 bezodkladne odovzdá prepadnutú vec, ktorou je odpad, osobe oprávnenej na nakladanie s ním podľa tohto zákona; finančné prostriedky získané za odovzdanie odpadu sú príjmom rozpočtu, z ktorého je financovaný orgán, ktorý rozhodol o prepadnutí veci. </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(6)</w:t>
            </w:r>
            <w:r w:rsidRPr="006E22AA">
              <w:rPr>
                <w:sz w:val="24"/>
                <w:szCs w:val="24"/>
              </w:rPr>
              <w:tab/>
              <w:t>Na priestupky a na ich prejednávanie sa vzťahuje osobitný predpis o prejednávaní priestupkov.</w:t>
            </w:r>
            <w:r w:rsidRPr="006E22AA">
              <w:rPr>
                <w:rStyle w:val="Odkaznapoznmkupodiarou"/>
                <w:sz w:val="24"/>
                <w:szCs w:val="24"/>
              </w:rPr>
              <w:footnoteReference w:id="12"/>
            </w:r>
            <w:r w:rsidRPr="006E22AA">
              <w:rPr>
                <w:sz w:val="24"/>
                <w:szCs w:val="24"/>
                <w:vertAlign w:val="superscript"/>
              </w:rPr>
              <w:t>)</w:t>
            </w:r>
            <w:r w:rsidRPr="006E22AA">
              <w:rPr>
                <w:sz w:val="24"/>
                <w:szCs w:val="24"/>
              </w:rPr>
              <w:t xml:space="preserve"> </w:t>
            </w:r>
          </w:p>
          <w:p w:rsidR="002C6D05" w:rsidRPr="006E22AA" w:rsidRDefault="002C6D05" w:rsidP="002C6D05">
            <w:pPr>
              <w:tabs>
                <w:tab w:val="left" w:pos="360"/>
              </w:tabs>
              <w:spacing w:line="300" w:lineRule="exact"/>
              <w:rPr>
                <w:sz w:val="24"/>
                <w:szCs w:val="24"/>
              </w:rPr>
            </w:pPr>
          </w:p>
          <w:p w:rsidR="002C6D05" w:rsidRPr="006E22AA" w:rsidRDefault="002C6D05" w:rsidP="002C6D05">
            <w:pPr>
              <w:spacing w:line="300" w:lineRule="exact"/>
              <w:rPr>
                <w:sz w:val="24"/>
                <w:szCs w:val="24"/>
              </w:rPr>
            </w:pPr>
            <w:r w:rsidRPr="006E22AA">
              <w:rPr>
                <w:sz w:val="24"/>
                <w:szCs w:val="24"/>
              </w:rPr>
              <w:t>(7) Výnosy pokút uložených za priestupky podľa odseku 1 a </w:t>
            </w:r>
            <w:proofErr w:type="spellStart"/>
            <w:r w:rsidRPr="006E22AA">
              <w:rPr>
                <w:sz w:val="24"/>
                <w:szCs w:val="24"/>
              </w:rPr>
              <w:t>prejednaných</w:t>
            </w:r>
            <w:proofErr w:type="spellEnd"/>
            <w:r w:rsidRPr="006E22AA">
              <w:rPr>
                <w:sz w:val="24"/>
                <w:szCs w:val="24"/>
              </w:rPr>
              <w:t xml:space="preserve"> podľa</w:t>
            </w:r>
          </w:p>
          <w:p w:rsidR="002C6D05" w:rsidRPr="006E22AA" w:rsidRDefault="002C6D05" w:rsidP="009B7761">
            <w:pPr>
              <w:pStyle w:val="Odsekzoznamu"/>
              <w:numPr>
                <w:ilvl w:val="1"/>
                <w:numId w:val="78"/>
              </w:numPr>
              <w:spacing w:after="0" w:line="300" w:lineRule="exact"/>
              <w:ind w:left="709"/>
              <w:jc w:val="both"/>
              <w:rPr>
                <w:rFonts w:ascii="Times New Roman" w:hAnsi="Times New Roman" w:cs="Times New Roman"/>
                <w:sz w:val="24"/>
                <w:szCs w:val="24"/>
              </w:rPr>
            </w:pPr>
            <w:r w:rsidRPr="006E22AA">
              <w:rPr>
                <w:rFonts w:ascii="Times New Roman" w:hAnsi="Times New Roman" w:cs="Times New Roman"/>
                <w:sz w:val="24"/>
                <w:szCs w:val="24"/>
              </w:rPr>
              <w:t>odseku 3 písm. a) sú príjmom rozpočtu obce,</w:t>
            </w:r>
          </w:p>
          <w:p w:rsidR="002C6D05" w:rsidRPr="006E22AA" w:rsidRDefault="002C6D05" w:rsidP="009B7761">
            <w:pPr>
              <w:pStyle w:val="Odsekzoznamu"/>
              <w:numPr>
                <w:ilvl w:val="1"/>
                <w:numId w:val="78"/>
              </w:numPr>
              <w:spacing w:after="0" w:line="300" w:lineRule="exact"/>
              <w:ind w:left="709"/>
              <w:jc w:val="both"/>
              <w:rPr>
                <w:rFonts w:ascii="Times New Roman" w:hAnsi="Times New Roman" w:cs="Times New Roman"/>
                <w:sz w:val="24"/>
                <w:szCs w:val="24"/>
              </w:rPr>
            </w:pPr>
            <w:r w:rsidRPr="006E22AA">
              <w:rPr>
                <w:rFonts w:ascii="Times New Roman" w:hAnsi="Times New Roman" w:cs="Times New Roman"/>
                <w:sz w:val="24"/>
                <w:szCs w:val="24"/>
              </w:rPr>
              <w:t>odseku 3 písm. b) sú príjmom Environmentálneho fondu.</w:t>
            </w:r>
          </w:p>
          <w:p w:rsidR="002C6D05" w:rsidRPr="006E22AA" w:rsidRDefault="002C6D05" w:rsidP="002C6D05">
            <w:pPr>
              <w:spacing w:line="300" w:lineRule="exact"/>
              <w:rPr>
                <w:sz w:val="24"/>
                <w:szCs w:val="24"/>
              </w:rPr>
            </w:pPr>
          </w:p>
          <w:p w:rsidR="002C6D05" w:rsidRPr="006E22AA" w:rsidRDefault="002C6D05" w:rsidP="002C6D05">
            <w:pPr>
              <w:rPr>
                <w:b/>
                <w:bCs/>
                <w:sz w:val="24"/>
                <w:szCs w:val="24"/>
              </w:rPr>
            </w:pPr>
          </w:p>
          <w:p w:rsidR="002C6D05" w:rsidRPr="006E22AA" w:rsidRDefault="002C6D05" w:rsidP="002C6D05">
            <w:pPr>
              <w:jc w:val="center"/>
              <w:rPr>
                <w:sz w:val="24"/>
                <w:szCs w:val="24"/>
              </w:rPr>
            </w:pPr>
            <w:r w:rsidRPr="006E22AA">
              <w:rPr>
                <w:b/>
                <w:bCs/>
                <w:sz w:val="24"/>
                <w:szCs w:val="24"/>
              </w:rPr>
              <w:t>§ 116</w:t>
            </w:r>
          </w:p>
          <w:p w:rsidR="002C6D05" w:rsidRPr="006E22AA" w:rsidRDefault="002C6D05" w:rsidP="002C6D05">
            <w:pPr>
              <w:jc w:val="center"/>
              <w:rPr>
                <w:b/>
                <w:bCs/>
                <w:sz w:val="24"/>
                <w:szCs w:val="24"/>
              </w:rPr>
            </w:pPr>
            <w:r w:rsidRPr="006E22AA">
              <w:rPr>
                <w:b/>
                <w:bCs/>
                <w:sz w:val="24"/>
                <w:szCs w:val="24"/>
              </w:rPr>
              <w:t>Ukladanie pokút</w:t>
            </w:r>
          </w:p>
          <w:p w:rsidR="002C6D05" w:rsidRPr="006E22AA" w:rsidRDefault="002C6D05" w:rsidP="002C6D05">
            <w:pPr>
              <w:rPr>
                <w:b/>
                <w:bCs/>
                <w:sz w:val="24"/>
                <w:szCs w:val="24"/>
              </w:rPr>
            </w:pPr>
          </w:p>
          <w:p w:rsidR="002C6D05" w:rsidRPr="006E22AA" w:rsidRDefault="002C6D05" w:rsidP="002C6D05">
            <w:pPr>
              <w:tabs>
                <w:tab w:val="left" w:pos="360"/>
              </w:tabs>
              <w:rPr>
                <w:sz w:val="24"/>
                <w:szCs w:val="24"/>
              </w:rPr>
            </w:pPr>
            <w:r w:rsidRPr="006E22AA">
              <w:rPr>
                <w:sz w:val="24"/>
                <w:szCs w:val="24"/>
              </w:rPr>
              <w:t xml:space="preserve">(1) </w:t>
            </w:r>
            <w:r w:rsidRPr="006E22AA">
              <w:rPr>
                <w:sz w:val="24"/>
                <w:szCs w:val="24"/>
              </w:rPr>
              <w:tab/>
              <w:t xml:space="preserve">Konanie o uložení pokuty </w:t>
            </w:r>
            <w:r w:rsidRPr="006E22AA">
              <w:rPr>
                <w:sz w:val="24"/>
                <w:szCs w:val="24"/>
              </w:rPr>
              <w:lastRenderedPageBreak/>
              <w:t xml:space="preserve">právnickej osobe alebo fyzickej osobe – podnikateľovi možno začať do jedného roka odo dňa, keď sa orgán štátnej správy odpadového hospodárstva dozvedel o porušení povinnosti, najneskôr však do troch rokov odo dňa, keď k porušeniu povinnosti došlo. </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 xml:space="preserve">(2) Pri ukladaní pokuty sa prihliada najmä na závažnosť, rozsah a čas trvania protiprávneho konania. </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(3) Orgán štátnej správy odpadového hospodárstva môže v rozhodnutí o uložení pokuty povinnému súčasne uložiť, aby v určenej lehote vykonal opatrenia na nápravu následkov protiprávneho konania, za ktoré mu bola pokuta uložená. Ak povinný v určenej lehote tieto opatrenia nevykoná, môže mu orgán štátnej správy odpadového hospodárstva uložiť ďalšiu pokutu až do dvojnásobku hornej hranice pokuty ustanovenej týmto zákonom.</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 xml:space="preserve">(4) Ak povinný  znovu poruší v čase jedného roka od právoplatnosti rozhodnutia o uložení pokuty podľa tohto zákona povinnosť, za ktorú jej bola pokuta uložená, alebo nesplní opatrenie na nápravu, uloží sa jej </w:t>
            </w:r>
            <w:r w:rsidRPr="006E22AA">
              <w:rPr>
                <w:sz w:val="24"/>
                <w:szCs w:val="24"/>
              </w:rPr>
              <w:lastRenderedPageBreak/>
              <w:t xml:space="preserve">ďalšia pokuta až do dvojnásobku hornej hranice pokuty ustanovenej týmto zákonom. </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(5) Pokuta je splatná do 30 dní od nadobudnutia právoplatnosti rozhodnutia, ktorým bola uložená, ak v tomto rozhodnutí nie je určená dlhšia lehota jej splatnosti.</w:t>
            </w:r>
          </w:p>
          <w:p w:rsidR="002C6D05" w:rsidRPr="006E22AA" w:rsidRDefault="002C6D05" w:rsidP="002C6D05">
            <w:pPr>
              <w:rPr>
                <w:sz w:val="24"/>
                <w:szCs w:val="24"/>
              </w:rPr>
            </w:pPr>
          </w:p>
          <w:p w:rsidR="002C6D05" w:rsidRPr="006E22AA" w:rsidRDefault="002C6D05" w:rsidP="002C6D05">
            <w:pPr>
              <w:rPr>
                <w:sz w:val="24"/>
                <w:szCs w:val="24"/>
              </w:rPr>
            </w:pPr>
            <w:r w:rsidRPr="006E22AA">
              <w:rPr>
                <w:sz w:val="24"/>
                <w:szCs w:val="24"/>
              </w:rPr>
              <w:t>(6) Výnos  pokút je príjmom Environmentálneho fondu.</w:t>
            </w:r>
          </w:p>
          <w:p w:rsidR="002C6D05" w:rsidRPr="006E22AA" w:rsidRDefault="002C6D05" w:rsidP="002C6D05">
            <w:pPr>
              <w:jc w:val="center"/>
              <w:rPr>
                <w:b/>
                <w:bCs/>
                <w:sz w:val="24"/>
                <w:szCs w:val="24"/>
              </w:rPr>
            </w:pPr>
          </w:p>
          <w:p w:rsidR="002C6D05" w:rsidRPr="006E22AA" w:rsidRDefault="002C6D05" w:rsidP="002C6D05">
            <w:pPr>
              <w:jc w:val="center"/>
              <w:rPr>
                <w:sz w:val="24"/>
                <w:szCs w:val="24"/>
              </w:rPr>
            </w:pPr>
            <w:r w:rsidRPr="006E22AA">
              <w:rPr>
                <w:b/>
                <w:bCs/>
                <w:sz w:val="24"/>
                <w:szCs w:val="24"/>
              </w:rPr>
              <w:t>§ 117</w:t>
            </w:r>
          </w:p>
          <w:p w:rsidR="002C6D05" w:rsidRPr="006E22AA" w:rsidRDefault="002C6D05" w:rsidP="002C6D05">
            <w:pPr>
              <w:jc w:val="center"/>
              <w:rPr>
                <w:sz w:val="24"/>
                <w:szCs w:val="24"/>
              </w:rPr>
            </w:pPr>
            <w:r w:rsidRPr="006E22AA">
              <w:rPr>
                <w:b/>
                <w:sz w:val="24"/>
                <w:szCs w:val="24"/>
              </w:rPr>
              <w:t>Iné správne delikty</w:t>
            </w:r>
          </w:p>
          <w:p w:rsidR="002C6D05" w:rsidRPr="006E22AA" w:rsidRDefault="002C6D05" w:rsidP="002C6D05">
            <w:pPr>
              <w:rPr>
                <w:sz w:val="24"/>
                <w:szCs w:val="24"/>
              </w:rPr>
            </w:pPr>
          </w:p>
          <w:p w:rsidR="002C6D05" w:rsidRPr="006E22AA" w:rsidRDefault="002C6D05" w:rsidP="002C6D05">
            <w:pPr>
              <w:tabs>
                <w:tab w:val="left" w:pos="360"/>
              </w:tabs>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(1)</w:t>
            </w:r>
            <w:r w:rsidRPr="006E22AA">
              <w:rPr>
                <w:sz w:val="24"/>
                <w:szCs w:val="24"/>
              </w:rPr>
              <w:tab/>
              <w:t xml:space="preserve">Pokutu od 500 eur do 50 000 eur uloží príslušný orgán štátnej správy odpadového hospodárstva právnickej osobe alebo fyzickej osobe - podnikateľovi, ktorá poruší povinnosť podľa  </w:t>
            </w:r>
          </w:p>
          <w:p w:rsidR="002C6D05" w:rsidRPr="006E22AA" w:rsidRDefault="002C6D05" w:rsidP="002C6D05">
            <w:pPr>
              <w:tabs>
                <w:tab w:val="left" w:pos="360"/>
              </w:tabs>
              <w:spacing w:line="300" w:lineRule="exact"/>
              <w:rPr>
                <w:sz w:val="24"/>
                <w:szCs w:val="24"/>
              </w:rPr>
            </w:pPr>
            <w:r w:rsidRPr="006E22AA">
              <w:rPr>
                <w:sz w:val="24"/>
                <w:szCs w:val="24"/>
              </w:rPr>
              <w:t xml:space="preserve">§ 14 ods. 1 písm. a); § 14 ods. 1 písm. f), g), h), n);  § 15 ods. 2; § 16 ods. 1, 2; § 16 ods. 4; § 16 ods. 8 písm. b); § 17 ods. 1 písm. c), d), f), h), i), j), l), m); § 19 ods. 1 písm. b), c), e), g), h), j); § 21 ods. 3 písm. b), c), e), h), i), k), p), q), r), s); § 26 </w:t>
            </w:r>
            <w:r w:rsidRPr="006E22AA">
              <w:rPr>
                <w:sz w:val="24"/>
                <w:szCs w:val="24"/>
              </w:rPr>
              <w:lastRenderedPageBreak/>
              <w:t>ods. 2 písm. a), b); § 26 ods. 3, 4,  5; § 27 ods. 4 písm. h); § 28 ods. 4 písm. d), h), i), k), n), o), p), s), t); § 28 ods. 9, 10, 11; § 29 ods. 1 písm. e), g), h), i), j); § 30 ods.  6, 7; § 34 ods. 1 písm. m); § 38 ods. 1; § 39 ods. 4 písm. d), e); § 41 písm. a), b), c); § 44 ods. 13, 16; § 46 ods. 2; § 50 ods. 5 ;  § 51 ods. 2 písm. e), f), g), j; § 53 ods. 7, 8; § 55 ods. 3, 4, 5; § 56 ods. 4, 5, 9, 10; § 57 ods. 1; § 61 ods. 1 písm. h), i), j); § 61 ods. 2, 3, 5; § 62 ods. 2, 3, 4; § 64 ods. 2 písm. a), b), d), i), j); § 65 ods. 1 písm. e), f), o), p), q), r), s), t), v), w); § 67 ods. 3; § 75 ods. 1; § 79 ods. 8, 10; § 81 ods. 2, 3, 16; § 82 ods. 4 písm. a), b); § 125  ods. 5, 6, 7.</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(2)</w:t>
            </w:r>
            <w:r w:rsidRPr="006E22AA">
              <w:rPr>
                <w:sz w:val="24"/>
                <w:szCs w:val="24"/>
              </w:rPr>
              <w:tab/>
              <w:t>Pokutu od 800 eur do 80 000 eur uloží príslušný orgán štátnej správy odpadového hospodárstva právnickej osobe alebo fyzickej osobe - podnikateľovi, ktorá poruší povinnosť podľa</w:t>
            </w:r>
          </w:p>
          <w:p w:rsidR="002C6D05" w:rsidRPr="006E22AA" w:rsidRDefault="002C6D05" w:rsidP="002C6D05">
            <w:pPr>
              <w:tabs>
                <w:tab w:val="left" w:pos="360"/>
              </w:tabs>
              <w:spacing w:line="300" w:lineRule="exact"/>
              <w:rPr>
                <w:sz w:val="24"/>
                <w:szCs w:val="24"/>
              </w:rPr>
            </w:pPr>
            <w:r w:rsidRPr="006E22AA">
              <w:rPr>
                <w:sz w:val="24"/>
                <w:szCs w:val="24"/>
              </w:rPr>
              <w:t xml:space="preserve">§ 7 ods. 6, 7, 8, 9; § 11;  12; § 16 ods. 8 písm. a), d); § 17 ods. 1 písm. e); § 19 ods. 1 písm. i), k); § 21 ods. 3 písm. d), o); § 25 ods. 5; § 28 ods. 4 písm. j); § 37; § 40 ods. 2; § 41 </w:t>
            </w:r>
            <w:r w:rsidRPr="006E22AA">
              <w:rPr>
                <w:sz w:val="24"/>
                <w:szCs w:val="24"/>
              </w:rPr>
              <w:lastRenderedPageBreak/>
              <w:t>písm. e), f); § 48; § 51 ods. 2 písm. b), c); § 55 ods. 1, 2, 6; § 56 ods. 1, 2, 3, 6, 7; § 64 ods. 2 písm. c), h); § 65 ods. 1 písm. c), d), n), u);  § 71;  § 81 ods. 6, 7, 8, 12, 13, 17, 18, 19, 22; § 82 ods. 4 písm. c), d); § 83; § 98; § 135.</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(3)</w:t>
            </w:r>
            <w:r w:rsidRPr="006E22AA">
              <w:rPr>
                <w:sz w:val="24"/>
                <w:szCs w:val="24"/>
              </w:rPr>
              <w:tab/>
              <w:t>Pokutu od 1 200 eur do 120 000 eur uloží príslušný orgán štátnej správy odpadového hospodárstva právnickej osobe alebo fyzickej osobe - podnikateľovi, ktorá   poruší povinnosť podľa</w:t>
            </w:r>
          </w:p>
          <w:p w:rsidR="002C6D05" w:rsidRPr="006E22AA" w:rsidRDefault="002C6D05" w:rsidP="002C6D05">
            <w:pPr>
              <w:tabs>
                <w:tab w:val="left" w:pos="284"/>
              </w:tabs>
              <w:spacing w:line="300" w:lineRule="exact"/>
              <w:rPr>
                <w:sz w:val="24"/>
                <w:szCs w:val="24"/>
              </w:rPr>
            </w:pPr>
            <w:r w:rsidRPr="006E22AA">
              <w:rPr>
                <w:sz w:val="24"/>
                <w:szCs w:val="24"/>
              </w:rPr>
              <w:t xml:space="preserve">§ 7 ods. 10; § 13 ods. 1, 2; § 14 ods. 1 písm. b), c), d), e), i), j), m); § 14 ods. 6; § 15 ods. 13; § 16 ods. 3; § 16 ods. 8 písm. c), e), f), g), h); § 17 ods. 1 písm. g); § 21 ods. 3 písm.  j), l) § 22; § 23; § 25 ods. 4, 6; § 25 ods. 10; § 25 ods. 12; § 26 ods. 1 písm. b); § 27 ods. 4 písm. a), b), c), d), i); § 27 ods. 12, 17, 18  21; § 28 ods. 4 písm. a), b), f), g), m), q), r); § 28 ods. 5; § 29 ods. 1 písm. a), c), d), k), l); § 27 ods. 8; § 29 ods. 2; § 30 ods. 1, 2, 3; § 31 ods. 12, 13, 14, 16; § 34 ods. 1 písm. a), b), c), d), f), g), h), i), j), k), l);  § 34 ods. 4, 5, 6; § 35; § 36; § 37; § 38 ods. 2; § 39 ods. 1, 3; </w:t>
            </w:r>
            <w:r w:rsidRPr="006E22AA">
              <w:rPr>
                <w:sz w:val="24"/>
                <w:szCs w:val="24"/>
              </w:rPr>
              <w:lastRenderedPageBreak/>
              <w:t>§ 39 ods. 4 písm. a), b), c); § 41 písm. d), g), h), i), j), k), l); § 44 ods. 11; § 50 ods. 1, 2, 3; § 51 ods. 2 písm. h), i); § 53 ods. 1, 5, 6; § 54 ods. 1 písm. a), b), c); § 58 ods. 1; § 59; § 61 ods. 1 písm. a), b), c), d), e), f), g); § 63 ods. 1; § 64 ods. 2 písm. e), f), g); § 65 ods. 1 písm. b), g), h), i), j), k), l), m), t); § 66 ods. 2, 3, 5; § 67 ods. 1;  § 70; § 72; § 76 ods. 6, 7, 8, 9, 10; § 78; § 79 ods. 15, 19; § 81 ods. 9; § 125 ods. 1, 2, 3, 4.</w:t>
            </w:r>
          </w:p>
          <w:p w:rsidR="002C6D05" w:rsidRPr="006E22AA" w:rsidRDefault="002C6D05" w:rsidP="002C6D05">
            <w:pPr>
              <w:tabs>
                <w:tab w:val="left" w:pos="284"/>
              </w:tabs>
              <w:spacing w:line="300" w:lineRule="exact"/>
              <w:rPr>
                <w:sz w:val="24"/>
                <w:szCs w:val="24"/>
              </w:rPr>
            </w:pPr>
            <w:r w:rsidRPr="006E22AA">
              <w:rPr>
                <w:sz w:val="24"/>
                <w:szCs w:val="24"/>
              </w:rPr>
              <w:t xml:space="preserve">             </w:t>
            </w:r>
          </w:p>
          <w:p w:rsidR="002C6D05" w:rsidRPr="006E22AA" w:rsidRDefault="002C6D05" w:rsidP="002C6D05">
            <w:pPr>
              <w:tabs>
                <w:tab w:val="left" w:pos="284"/>
              </w:tabs>
              <w:spacing w:line="300" w:lineRule="exact"/>
              <w:rPr>
                <w:sz w:val="24"/>
                <w:szCs w:val="24"/>
              </w:rPr>
            </w:pPr>
            <w:r w:rsidRPr="006E22AA">
              <w:rPr>
                <w:sz w:val="24"/>
                <w:szCs w:val="24"/>
              </w:rPr>
              <w:t xml:space="preserve">                                                                                                                                                                                                                                                                                                                                                                                                                                                                                                                                                                                                                                                                                                                                                                                                                                                                    </w:t>
            </w:r>
          </w:p>
          <w:p w:rsidR="002C6D05" w:rsidRPr="006E22AA" w:rsidRDefault="002C6D05" w:rsidP="002C6D05">
            <w:pPr>
              <w:tabs>
                <w:tab w:val="left" w:pos="360"/>
              </w:tabs>
              <w:spacing w:line="300" w:lineRule="exact"/>
              <w:rPr>
                <w:sz w:val="24"/>
                <w:szCs w:val="24"/>
              </w:rPr>
            </w:pPr>
            <w:r w:rsidRPr="006E22AA">
              <w:rPr>
                <w:sz w:val="24"/>
                <w:szCs w:val="24"/>
              </w:rPr>
              <w:t>(4)</w:t>
            </w:r>
            <w:r w:rsidRPr="006E22AA">
              <w:rPr>
                <w:sz w:val="24"/>
                <w:szCs w:val="24"/>
              </w:rPr>
              <w:tab/>
              <w:t xml:space="preserve">Pokutu od 1 500 eur do 200 000 eur uloží príslušný orgán štátnej správy odpadového hospodárstva právnickej osobe alebo fyzickej osobe - podnikateľovi,  ktorá   poruší  alebo koná v rozpore s </w:t>
            </w:r>
          </w:p>
          <w:p w:rsidR="002C6D05" w:rsidRPr="006E22AA" w:rsidRDefault="002C6D05" w:rsidP="002C6D05">
            <w:pPr>
              <w:tabs>
                <w:tab w:val="left" w:pos="360"/>
              </w:tabs>
              <w:spacing w:line="300" w:lineRule="exact"/>
              <w:rPr>
                <w:sz w:val="24"/>
                <w:szCs w:val="24"/>
              </w:rPr>
            </w:pPr>
            <w:r w:rsidRPr="006E22AA">
              <w:rPr>
                <w:sz w:val="24"/>
                <w:szCs w:val="24"/>
              </w:rPr>
              <w:t>§ 17 ods. 1 písm. a), b), k); § 19 ods. 1 písm. a), d); § 21 ods. 1; § 21 ods. 3 písm. a), m), n); § 26 ods. 1 písm. a); § 28 ods. 4 písm. c); § 29 ods. 1 písm. b); § 51 ods. 2 písm. a); § 65 ods. 1 písm. a); § 89 ods. 1; § 97.</w:t>
            </w:r>
          </w:p>
          <w:p w:rsidR="002C6D05" w:rsidRPr="006E22AA" w:rsidRDefault="002C6D05" w:rsidP="002C6D05">
            <w:pPr>
              <w:tabs>
                <w:tab w:val="left" w:pos="284"/>
              </w:tabs>
              <w:spacing w:line="300" w:lineRule="exact"/>
              <w:rPr>
                <w:sz w:val="24"/>
                <w:szCs w:val="24"/>
              </w:rPr>
            </w:pPr>
            <w:r w:rsidRPr="006E22AA">
              <w:rPr>
                <w:sz w:val="24"/>
                <w:szCs w:val="24"/>
              </w:rPr>
              <w:t xml:space="preserve"> </w:t>
            </w:r>
          </w:p>
          <w:p w:rsidR="002C6D05" w:rsidRPr="006E22AA" w:rsidRDefault="002C6D05" w:rsidP="002C6D05">
            <w:pPr>
              <w:tabs>
                <w:tab w:val="left" w:pos="284"/>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(5)</w:t>
            </w:r>
            <w:r w:rsidRPr="006E22AA">
              <w:rPr>
                <w:sz w:val="24"/>
                <w:szCs w:val="24"/>
              </w:rPr>
              <w:tab/>
              <w:t xml:space="preserve">Pokutu od 2 000 eur do 250 000 eur uloží príslušný orgán štátnej </w:t>
            </w:r>
            <w:r w:rsidRPr="006E22AA">
              <w:rPr>
                <w:sz w:val="24"/>
                <w:szCs w:val="24"/>
              </w:rPr>
              <w:lastRenderedPageBreak/>
              <w:t xml:space="preserve">správy odpadového hospodárstva právnickej osobe alebo fyzickej osobe - podnikateľovi, ktorá poruší povinnosť podľa </w:t>
            </w:r>
          </w:p>
          <w:p w:rsidR="002C6D05" w:rsidRPr="006E22AA" w:rsidRDefault="002C6D05" w:rsidP="002C6D05">
            <w:pPr>
              <w:tabs>
                <w:tab w:val="left" w:pos="360"/>
              </w:tabs>
              <w:spacing w:line="300" w:lineRule="exact"/>
              <w:rPr>
                <w:sz w:val="24"/>
                <w:szCs w:val="24"/>
              </w:rPr>
            </w:pPr>
            <w:r w:rsidRPr="006E22AA">
              <w:rPr>
                <w:sz w:val="24"/>
                <w:szCs w:val="24"/>
              </w:rPr>
              <w:t>§ 14 ods. 1 písm.  k), l); § 16 ods. 6, 7; § 20 ods. 2, 3, 4; § 24; § 26 ods. 2 písm. c), d); § 27 ods. 4 písm. e), f),  g),  j),  k);  § 27 ods. 5; § 28 ods. 4 písm. e), l); § 28 ods. 7; § 29 ods. 1 písm. f), h); § 29 ods. 4; § 34 ods. 1 písm. e); § 44 ods. 14; § 46 ods. 1; § 47; § 51 ods. 2 písm. d); § 54 ods. 1 písm. d), e); § 61 ods. 1 písm. d); § 57 ods. 2, § 58 ods. 2 a 3; § 64 ods. 1; § 74; § 75 ods. 2; § 79 ods. 14, 18, 20, 21, 22, 23; § 84 ods. 6, 8; § 88 ods. 2, 4.</w:t>
            </w:r>
          </w:p>
          <w:p w:rsidR="002C6D05" w:rsidRPr="006E22AA" w:rsidRDefault="002C6D05" w:rsidP="002C6D05">
            <w:pPr>
              <w:tabs>
                <w:tab w:val="left" w:pos="360"/>
              </w:tabs>
              <w:spacing w:line="300" w:lineRule="exact"/>
              <w:rPr>
                <w:sz w:val="24"/>
                <w:szCs w:val="24"/>
              </w:rPr>
            </w:pPr>
          </w:p>
          <w:p w:rsidR="002C6D05" w:rsidRPr="006E22AA" w:rsidRDefault="002C6D05" w:rsidP="002C6D05">
            <w:pPr>
              <w:tabs>
                <w:tab w:val="left" w:pos="360"/>
              </w:tabs>
              <w:spacing w:line="300" w:lineRule="exact"/>
              <w:rPr>
                <w:sz w:val="24"/>
                <w:szCs w:val="24"/>
              </w:rPr>
            </w:pPr>
            <w:r w:rsidRPr="006E22AA">
              <w:rPr>
                <w:sz w:val="24"/>
                <w:szCs w:val="24"/>
              </w:rPr>
              <w:t>(6)</w:t>
            </w:r>
            <w:r w:rsidRPr="006E22AA">
              <w:rPr>
                <w:sz w:val="24"/>
                <w:szCs w:val="24"/>
              </w:rPr>
              <w:tab/>
              <w:t xml:space="preserve">Pokutu od 4 000 eur do 350 000 eur uloží príslušný orgán štátnej správy odpadového hospodárstva právnickej osobe alebo fyzickej osobe - podnikateľovi, ktorá  poruší povinnosť podľa </w:t>
            </w:r>
          </w:p>
          <w:p w:rsidR="002C6D05" w:rsidRPr="006E22AA" w:rsidRDefault="002C6D05" w:rsidP="002C6D05">
            <w:pPr>
              <w:tabs>
                <w:tab w:val="left" w:pos="360"/>
              </w:tabs>
              <w:spacing w:line="300" w:lineRule="exact"/>
              <w:rPr>
                <w:sz w:val="24"/>
                <w:szCs w:val="24"/>
              </w:rPr>
            </w:pPr>
            <w:r w:rsidRPr="006E22AA">
              <w:rPr>
                <w:sz w:val="24"/>
                <w:szCs w:val="24"/>
              </w:rPr>
              <w:t>§ 13 ods. 6;  § 16 ods. 5; § 19 ods. 1 písm. f), § 21 ods. 2; § 21 ods. 3 písm. f), g); § 25 ods. 1, 7; § 33;  § 43; § 53 ods. 3; § 62 ods. 6; § 74 ods. 1; § 76 ods. 4; § 79 ods. 16, 24; § 84 ods. 3, 5.</w:t>
            </w:r>
          </w:p>
          <w:p w:rsidR="00556AAB" w:rsidRPr="006E22AA" w:rsidRDefault="00556AAB" w:rsidP="00854AA6">
            <w:pPr>
              <w:rPr>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23</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Inšpekcie a monitorovanie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1. Členské štáty vykonávajú vhodné inšpekcie a monitorovanie s cieľom overiť riadne vykonávanie tejto smernice.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Tieto inšpekcie sa vzťahujú aspoň na: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a) informácie podané v rámci registra výrobcov;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b) prepravu, najmä na vývoz OEEZ mimo Únie v súlade s nariadením (ES) č. 1013/2006 a nariadením (ES) č. 1418/2007 a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c) na prevádzku v spracovateľských zariadeniach v súlade so smernicou 2008/98/ES a prílohou VII k tejto smernici.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6A3A02">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556AAB"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6A3A02">
            <w:pPr>
              <w:pStyle w:val="Normlny0"/>
              <w:jc w:val="center"/>
              <w:rPr>
                <w:b/>
                <w:sz w:val="24"/>
                <w:szCs w:val="24"/>
              </w:rPr>
            </w:pPr>
            <w:r w:rsidRPr="006E22AA">
              <w:rPr>
                <w:b/>
                <w:sz w:val="24"/>
                <w:szCs w:val="24"/>
              </w:rPr>
              <w:t xml:space="preserve">§ </w:t>
            </w:r>
            <w:r w:rsidR="00854AA6" w:rsidRPr="006E22AA">
              <w:rPr>
                <w:b/>
                <w:sz w:val="24"/>
                <w:szCs w:val="24"/>
              </w:rPr>
              <w:t>106</w:t>
            </w:r>
          </w:p>
          <w:p w:rsidR="006A3A02" w:rsidRPr="006E22AA" w:rsidRDefault="000A5E32">
            <w:pPr>
              <w:pStyle w:val="Normlny0"/>
              <w:jc w:val="center"/>
              <w:rPr>
                <w:b/>
                <w:sz w:val="24"/>
                <w:szCs w:val="24"/>
              </w:rPr>
            </w:pPr>
            <w:r w:rsidRPr="006E22AA">
              <w:rPr>
                <w:b/>
                <w:sz w:val="24"/>
                <w:szCs w:val="24"/>
              </w:rPr>
              <w:t>§ 110</w:t>
            </w:r>
          </w:p>
          <w:p w:rsidR="000A5E32" w:rsidRPr="006E22AA" w:rsidRDefault="000A5E32">
            <w:pPr>
              <w:pStyle w:val="Normlny0"/>
              <w:jc w:val="center"/>
              <w:rPr>
                <w:b/>
                <w:sz w:val="24"/>
                <w:szCs w:val="24"/>
              </w:rPr>
            </w:pPr>
            <w:r w:rsidRPr="006E22AA">
              <w:rPr>
                <w:b/>
                <w:sz w:val="24"/>
                <w:szCs w:val="24"/>
              </w:rPr>
              <w:t>§ 111</w:t>
            </w:r>
          </w:p>
          <w:p w:rsidR="000A5E32" w:rsidRPr="006E22AA" w:rsidRDefault="000A5E32">
            <w:pPr>
              <w:pStyle w:val="Normlny0"/>
              <w:jc w:val="center"/>
              <w:rPr>
                <w:b/>
                <w:sz w:val="24"/>
                <w:szCs w:val="24"/>
              </w:rPr>
            </w:pPr>
            <w:r w:rsidRPr="006E22AA">
              <w:rPr>
                <w:b/>
                <w:sz w:val="24"/>
                <w:szCs w:val="24"/>
              </w:rPr>
              <w:t>§ 112</w:t>
            </w:r>
          </w:p>
        </w:tc>
        <w:tc>
          <w:tcPr>
            <w:tcW w:w="4500" w:type="dxa"/>
            <w:tcBorders>
              <w:top w:val="single" w:sz="4" w:space="0" w:color="auto"/>
              <w:left w:val="single" w:sz="4" w:space="0" w:color="auto"/>
              <w:bottom w:val="single" w:sz="4" w:space="0" w:color="auto"/>
              <w:right w:val="single" w:sz="4" w:space="0" w:color="auto"/>
            </w:tcBorders>
          </w:tcPr>
          <w:p w:rsidR="006A3A02" w:rsidRPr="006E22AA" w:rsidRDefault="006A3A02" w:rsidP="006A3A02">
            <w:pPr>
              <w:jc w:val="center"/>
              <w:rPr>
                <w:b/>
                <w:bCs/>
                <w:sz w:val="24"/>
                <w:szCs w:val="24"/>
              </w:rPr>
            </w:pPr>
            <w:r w:rsidRPr="006E22AA">
              <w:rPr>
                <w:b/>
                <w:bCs/>
                <w:sz w:val="24"/>
                <w:szCs w:val="24"/>
              </w:rPr>
              <w:t>§ 1</w:t>
            </w:r>
            <w:r w:rsidR="00854AA6" w:rsidRPr="006E22AA">
              <w:rPr>
                <w:b/>
                <w:bCs/>
                <w:sz w:val="24"/>
                <w:szCs w:val="24"/>
              </w:rPr>
              <w:t>06</w:t>
            </w:r>
            <w:r w:rsidRPr="006E22AA">
              <w:rPr>
                <w:b/>
                <w:bCs/>
                <w:sz w:val="24"/>
                <w:szCs w:val="24"/>
              </w:rPr>
              <w:br/>
              <w:t>Inšpekcia</w:t>
            </w:r>
          </w:p>
          <w:p w:rsidR="006A3A02" w:rsidRPr="006E22AA" w:rsidRDefault="006A3A02" w:rsidP="006A3A02">
            <w:pPr>
              <w:jc w:val="center"/>
              <w:rPr>
                <w:b/>
                <w:bCs/>
                <w:sz w:val="24"/>
                <w:szCs w:val="24"/>
              </w:rPr>
            </w:pPr>
          </w:p>
          <w:p w:rsidR="00854AA6" w:rsidRPr="006E22AA" w:rsidRDefault="00854AA6" w:rsidP="00854AA6">
            <w:pPr>
              <w:tabs>
                <w:tab w:val="left" w:pos="360"/>
              </w:tabs>
              <w:ind w:left="357" w:hanging="357"/>
              <w:rPr>
                <w:sz w:val="24"/>
                <w:szCs w:val="24"/>
              </w:rPr>
            </w:pPr>
            <w:r w:rsidRPr="006E22AA">
              <w:rPr>
                <w:sz w:val="24"/>
                <w:szCs w:val="24"/>
              </w:rPr>
              <w:t>Inšpekcia</w:t>
            </w:r>
          </w:p>
          <w:p w:rsidR="00854AA6" w:rsidRPr="006E22AA" w:rsidRDefault="00854AA6" w:rsidP="009B7761">
            <w:pPr>
              <w:pStyle w:val="Odsekzoznamu"/>
              <w:numPr>
                <w:ilvl w:val="1"/>
                <w:numId w:val="57"/>
              </w:numPr>
              <w:spacing w:after="0" w:line="240" w:lineRule="auto"/>
              <w:ind w:left="709" w:hanging="357"/>
              <w:jc w:val="both"/>
              <w:rPr>
                <w:rFonts w:ascii="Times New Roman" w:hAnsi="Times New Roman" w:cs="Times New Roman"/>
                <w:sz w:val="24"/>
                <w:szCs w:val="24"/>
              </w:rPr>
            </w:pPr>
            <w:r w:rsidRPr="006E22AA">
              <w:rPr>
                <w:rFonts w:ascii="Times New Roman" w:hAnsi="Times New Roman" w:cs="Times New Roman"/>
                <w:sz w:val="24"/>
                <w:szCs w:val="24"/>
              </w:rPr>
              <w:t xml:space="preserve">je orgánom štátneho dozoru v odpadovom hospodárstve (§ 118),   </w:t>
            </w:r>
          </w:p>
          <w:p w:rsidR="00854AA6" w:rsidRPr="006E22AA" w:rsidRDefault="00854AA6" w:rsidP="009B7761">
            <w:pPr>
              <w:pStyle w:val="Odsekzoznamu"/>
              <w:numPr>
                <w:ilvl w:val="1"/>
                <w:numId w:val="57"/>
              </w:numPr>
              <w:spacing w:after="0" w:line="240" w:lineRule="auto"/>
              <w:ind w:left="709" w:hanging="357"/>
              <w:jc w:val="both"/>
              <w:rPr>
                <w:rFonts w:ascii="Times New Roman" w:hAnsi="Times New Roman" w:cs="Times New Roman"/>
                <w:sz w:val="24"/>
                <w:szCs w:val="24"/>
              </w:rPr>
            </w:pPr>
            <w:r w:rsidRPr="006E22AA">
              <w:rPr>
                <w:rFonts w:ascii="Times New Roman" w:hAnsi="Times New Roman" w:cs="Times New Roman"/>
                <w:sz w:val="24"/>
                <w:szCs w:val="24"/>
              </w:rPr>
              <w:t xml:space="preserve">ukladá pokuty (§ 123),  </w:t>
            </w:r>
          </w:p>
          <w:p w:rsidR="00854AA6" w:rsidRPr="006E22AA" w:rsidRDefault="00854AA6" w:rsidP="009B7761">
            <w:pPr>
              <w:pStyle w:val="Odsekzoznamu"/>
              <w:numPr>
                <w:ilvl w:val="1"/>
                <w:numId w:val="57"/>
              </w:numPr>
              <w:spacing w:after="0" w:line="240" w:lineRule="auto"/>
              <w:ind w:left="709" w:hanging="357"/>
              <w:jc w:val="both"/>
              <w:rPr>
                <w:rFonts w:ascii="Times New Roman" w:hAnsi="Times New Roman" w:cs="Times New Roman"/>
                <w:sz w:val="24"/>
                <w:szCs w:val="24"/>
              </w:rPr>
            </w:pPr>
            <w:r w:rsidRPr="006E22AA">
              <w:rPr>
                <w:rFonts w:ascii="Times New Roman" w:hAnsi="Times New Roman" w:cs="Times New Roman"/>
                <w:sz w:val="24"/>
                <w:szCs w:val="24"/>
              </w:rPr>
              <w:t>rozhoduje v sporných prípadoch, či je daný tovar v prípade prepravy cez štátnu hranicu odpadom,</w:t>
            </w:r>
          </w:p>
          <w:p w:rsidR="006A3A02" w:rsidRPr="006E22AA" w:rsidRDefault="00854AA6" w:rsidP="00854AA6">
            <w:pPr>
              <w:widowControl/>
              <w:autoSpaceDE w:val="0"/>
              <w:autoSpaceDN w:val="0"/>
              <w:spacing w:before="0" w:after="0"/>
              <w:rPr>
                <w:sz w:val="24"/>
                <w:szCs w:val="24"/>
              </w:rPr>
            </w:pPr>
            <w:r w:rsidRPr="006E22AA">
              <w:rPr>
                <w:sz w:val="24"/>
                <w:szCs w:val="24"/>
              </w:rPr>
              <w:t>je oprávnená v oblasti cezhraničného pohybu odpadov vykonávať kontroly dokladov podľa osobitných predpisov</w:t>
            </w:r>
            <w:r w:rsidRPr="006E22AA">
              <w:rPr>
                <w:sz w:val="24"/>
                <w:szCs w:val="24"/>
                <w:vertAlign w:val="superscript"/>
              </w:rPr>
              <w:t>111)</w:t>
            </w:r>
            <w:r w:rsidRPr="006E22AA">
              <w:rPr>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2F5939" w:rsidRPr="006E22AA" w:rsidRDefault="002F5939" w:rsidP="002F5939">
            <w:pPr>
              <w:jc w:val="center"/>
              <w:rPr>
                <w:b/>
                <w:bCs/>
                <w:sz w:val="24"/>
                <w:szCs w:val="24"/>
              </w:rPr>
            </w:pPr>
            <w:r w:rsidRPr="006E22AA">
              <w:rPr>
                <w:b/>
                <w:bCs/>
                <w:sz w:val="24"/>
                <w:szCs w:val="24"/>
              </w:rPr>
              <w:t>§ 11</w:t>
            </w:r>
            <w:r w:rsidR="000A5E32" w:rsidRPr="006E22AA">
              <w:rPr>
                <w:b/>
                <w:bCs/>
                <w:sz w:val="24"/>
                <w:szCs w:val="24"/>
              </w:rPr>
              <w:t>0</w:t>
            </w:r>
          </w:p>
          <w:p w:rsidR="002F5939" w:rsidRPr="006E22AA" w:rsidRDefault="002F5939" w:rsidP="002F5939">
            <w:pPr>
              <w:jc w:val="center"/>
              <w:rPr>
                <w:sz w:val="24"/>
                <w:szCs w:val="24"/>
              </w:rPr>
            </w:pPr>
            <w:r w:rsidRPr="006E22AA">
              <w:rPr>
                <w:b/>
                <w:bCs/>
                <w:sz w:val="24"/>
                <w:szCs w:val="24"/>
              </w:rPr>
              <w:t>Slovenská obchodná inšpekcia</w:t>
            </w:r>
          </w:p>
          <w:p w:rsidR="002F5939" w:rsidRPr="006E22AA" w:rsidRDefault="002F5939" w:rsidP="002F5939">
            <w:pPr>
              <w:rPr>
                <w:sz w:val="24"/>
                <w:szCs w:val="24"/>
              </w:rPr>
            </w:pPr>
          </w:p>
          <w:p w:rsidR="000A5E32" w:rsidRPr="006E22AA" w:rsidRDefault="000A5E32" w:rsidP="000A5E32">
            <w:pPr>
              <w:rPr>
                <w:sz w:val="24"/>
                <w:szCs w:val="24"/>
              </w:rPr>
            </w:pPr>
            <w:r w:rsidRPr="006E22AA">
              <w:rPr>
                <w:sz w:val="24"/>
                <w:szCs w:val="24"/>
              </w:rPr>
              <w:t>(1) Slovenská obchodná inšpekcia vo veciach štátnej správy odpadového hospodárstva</w:t>
            </w:r>
          </w:p>
          <w:p w:rsidR="000A5E32" w:rsidRPr="006E22AA" w:rsidRDefault="000A5E32" w:rsidP="009B7761">
            <w:pPr>
              <w:pStyle w:val="Odsekzoznamu"/>
              <w:numPr>
                <w:ilvl w:val="1"/>
                <w:numId w:val="58"/>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je orgánom štátneho dozoru v odpadovom hospodárstve (§ 118) na účel kontroly dodržiavania povinností uvedených v § 35 ods. 1 písm. a) až d), § 44 ods. 1, § 45 ods. 1 písm. a) až </w:t>
            </w:r>
            <w:r w:rsidRPr="006E22AA">
              <w:rPr>
                <w:rFonts w:ascii="Times New Roman" w:hAnsi="Times New Roman" w:cs="Times New Roman"/>
                <w:sz w:val="24"/>
                <w:szCs w:val="24"/>
              </w:rPr>
              <w:lastRenderedPageBreak/>
              <w:t>d), § 45 ods. 2, § 53, § 54 ods. 1 písm. a) až c), § 55,  56, § 61 ods. 1 písm. a) až g) a l), § 83 ods. 8 písm. a) a b), § 83 ods. 10 písm. a) a b), § 83 ods. 21 písm. d), ak ide o kontaminované zariadenia, ktoré nie sú odpadom podľa tohto zákona a ktoré sú súčasťou elektrizačnej sústavy alebo odberného elektrického zariadenia,</w:t>
            </w:r>
            <w:r w:rsidRPr="006E22AA">
              <w:rPr>
                <w:rStyle w:val="Odkaznapoznmkupodiarou"/>
                <w:rFonts w:ascii="Times New Roman" w:hAnsi="Times New Roman"/>
                <w:sz w:val="24"/>
                <w:szCs w:val="24"/>
              </w:rPr>
              <w:footnoteReference w:id="13"/>
            </w:r>
            <w:r w:rsidRPr="006E22AA">
              <w:rPr>
                <w:rFonts w:ascii="Times New Roman" w:hAnsi="Times New Roman" w:cs="Times New Roman"/>
                <w:sz w:val="24"/>
                <w:szCs w:val="24"/>
                <w:vertAlign w:val="superscript"/>
              </w:rPr>
              <w:t>)</w:t>
            </w:r>
            <w:r w:rsidRPr="006E22AA">
              <w:rPr>
                <w:rFonts w:ascii="Times New Roman" w:hAnsi="Times New Roman" w:cs="Times New Roman"/>
                <w:sz w:val="24"/>
                <w:szCs w:val="24"/>
              </w:rPr>
              <w:t xml:space="preserve">   </w:t>
            </w:r>
          </w:p>
          <w:p w:rsidR="000A5E32" w:rsidRPr="006E22AA" w:rsidRDefault="000A5E32" w:rsidP="009B7761">
            <w:pPr>
              <w:pStyle w:val="Odsekzoznamu"/>
              <w:numPr>
                <w:ilvl w:val="1"/>
                <w:numId w:val="58"/>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ukladá pokuty (§ 121) za porušenia povinností podľa písmena a),</w:t>
            </w:r>
          </w:p>
          <w:p w:rsidR="000A5E32" w:rsidRPr="006E22AA" w:rsidRDefault="000A5E32" w:rsidP="000A5E32">
            <w:pPr>
              <w:ind w:left="349"/>
              <w:rPr>
                <w:bCs/>
                <w:sz w:val="24"/>
                <w:szCs w:val="24"/>
              </w:rPr>
            </w:pPr>
            <w:r w:rsidRPr="006E22AA">
              <w:rPr>
                <w:sz w:val="24"/>
                <w:szCs w:val="24"/>
              </w:rPr>
              <w:t xml:space="preserve">c) v zariadeniach podľa písmena a) monitoruje množstvo </w:t>
            </w:r>
            <w:proofErr w:type="spellStart"/>
            <w:r w:rsidRPr="006E22AA">
              <w:rPr>
                <w:sz w:val="24"/>
                <w:szCs w:val="24"/>
              </w:rPr>
              <w:t>polychlórovaných</w:t>
            </w:r>
            <w:proofErr w:type="spellEnd"/>
            <w:r w:rsidRPr="006E22AA">
              <w:rPr>
                <w:sz w:val="24"/>
                <w:szCs w:val="24"/>
              </w:rPr>
              <w:t xml:space="preserve"> </w:t>
            </w:r>
            <w:proofErr w:type="spellStart"/>
            <w:r w:rsidRPr="006E22AA">
              <w:rPr>
                <w:sz w:val="24"/>
                <w:szCs w:val="24"/>
              </w:rPr>
              <w:t>bifenylov</w:t>
            </w:r>
            <w:proofErr w:type="spellEnd"/>
            <w:r w:rsidRPr="006E22AA">
              <w:rPr>
                <w:sz w:val="24"/>
                <w:szCs w:val="24"/>
              </w:rPr>
              <w:t>, ktoré oznámil ich držiteľ podľa § 83 ods. 8 a 10, a údaje o zistenom množstve oznamuje okresnému úradu.</w:t>
            </w:r>
          </w:p>
          <w:p w:rsidR="000A5E32" w:rsidRPr="006E22AA" w:rsidRDefault="000A5E32" w:rsidP="000A5E32">
            <w:pPr>
              <w:tabs>
                <w:tab w:val="left" w:pos="360"/>
              </w:tabs>
              <w:ind w:left="360" w:hanging="360"/>
              <w:rPr>
                <w:sz w:val="24"/>
                <w:szCs w:val="24"/>
              </w:rPr>
            </w:pPr>
          </w:p>
          <w:p w:rsidR="000A5E32" w:rsidRPr="006E22AA" w:rsidRDefault="000A5E32" w:rsidP="000A5E32">
            <w:pPr>
              <w:rPr>
                <w:sz w:val="24"/>
                <w:szCs w:val="24"/>
              </w:rPr>
            </w:pPr>
            <w:r w:rsidRPr="006E22AA">
              <w:rPr>
                <w:sz w:val="24"/>
                <w:szCs w:val="24"/>
              </w:rPr>
              <w:t>(2) Inšpektori Slovenskej obchodnej inšpekcie sú pri výkone štátneho dozoru oprávnení</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vstupovať do skladovacích a predajných priestorov,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odoberať vzorky zariadení a výrobkov na vykonanie skúšky,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požadovať sprievodné listiny zariadení a výrobkov,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kontrolovať označovanie zariadení a výrobkov uvádzaných do obehu,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upozorňovať výrobcov na zistené nedostatky a ukladať im povinnosť </w:t>
            </w:r>
            <w:r w:rsidRPr="006E22AA">
              <w:rPr>
                <w:rFonts w:ascii="Times New Roman" w:hAnsi="Times New Roman" w:cs="Times New Roman"/>
                <w:sz w:val="24"/>
                <w:szCs w:val="24"/>
              </w:rPr>
              <w:lastRenderedPageBreak/>
              <w:t xml:space="preserve">odstrániť ich v určenej lehote,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zadržať prepravu alebo predaj zariadení a výrobkov a ich použitie, ak nezodpovedajú ustanoveniam tohto zákona, </w:t>
            </w:r>
          </w:p>
          <w:p w:rsidR="000A5E32" w:rsidRPr="006E22AA" w:rsidRDefault="000A5E32" w:rsidP="009B7761">
            <w:pPr>
              <w:pStyle w:val="Odsekzoznamu"/>
              <w:numPr>
                <w:ilvl w:val="1"/>
                <w:numId w:val="59"/>
              </w:numPr>
              <w:spacing w:after="0" w:line="240" w:lineRule="auto"/>
              <w:ind w:left="709"/>
              <w:jc w:val="both"/>
              <w:rPr>
                <w:rFonts w:ascii="Times New Roman" w:hAnsi="Times New Roman" w:cs="Times New Roman"/>
                <w:bCs/>
                <w:sz w:val="24"/>
                <w:szCs w:val="24"/>
              </w:rPr>
            </w:pPr>
            <w:r w:rsidRPr="006E22AA">
              <w:rPr>
                <w:rFonts w:ascii="Times New Roman" w:hAnsi="Times New Roman" w:cs="Times New Roman"/>
                <w:sz w:val="24"/>
                <w:szCs w:val="24"/>
              </w:rPr>
              <w:t>uložiť stiahnutie elektrozariadenia alebo výrobkov z obehu, ak sa preukáže, že nezodpovedajú ustanoveniam tohto zákona.</w:t>
            </w:r>
          </w:p>
          <w:p w:rsidR="000A5E32" w:rsidRPr="006E22AA" w:rsidRDefault="000A5E32" w:rsidP="000A5E32">
            <w:pPr>
              <w:rPr>
                <w:bCs/>
                <w:sz w:val="24"/>
                <w:szCs w:val="24"/>
              </w:rPr>
            </w:pPr>
          </w:p>
          <w:p w:rsidR="000A5E32" w:rsidRPr="006E22AA" w:rsidRDefault="000A5E32" w:rsidP="000A5E32">
            <w:pPr>
              <w:jc w:val="center"/>
              <w:rPr>
                <w:sz w:val="24"/>
                <w:szCs w:val="24"/>
              </w:rPr>
            </w:pPr>
            <w:r w:rsidRPr="006E22AA">
              <w:rPr>
                <w:b/>
                <w:bCs/>
                <w:sz w:val="24"/>
                <w:szCs w:val="24"/>
              </w:rPr>
              <w:t xml:space="preserve">§ 111 </w:t>
            </w:r>
            <w:r w:rsidRPr="006E22AA">
              <w:rPr>
                <w:b/>
                <w:bCs/>
                <w:sz w:val="24"/>
                <w:szCs w:val="24"/>
              </w:rPr>
              <w:br/>
            </w:r>
            <w:r w:rsidRPr="006E22AA">
              <w:rPr>
                <w:b/>
                <w:sz w:val="24"/>
                <w:szCs w:val="24"/>
              </w:rPr>
              <w:t>Orgány štátnej správy v oblasti daní, poplatkov a colníctva</w:t>
            </w:r>
            <w:r w:rsidRPr="006E22AA">
              <w:rPr>
                <w:sz w:val="24"/>
                <w:szCs w:val="24"/>
              </w:rPr>
              <w:t xml:space="preserve"> </w:t>
            </w:r>
          </w:p>
          <w:p w:rsidR="000A5E32" w:rsidRPr="006E22AA" w:rsidRDefault="000A5E32" w:rsidP="000A5E32">
            <w:pPr>
              <w:rPr>
                <w:sz w:val="24"/>
                <w:szCs w:val="24"/>
              </w:rPr>
            </w:pPr>
            <w:r w:rsidRPr="006E22AA">
              <w:rPr>
                <w:sz w:val="24"/>
                <w:szCs w:val="24"/>
              </w:rPr>
              <w:t xml:space="preserve"> </w:t>
            </w:r>
          </w:p>
          <w:p w:rsidR="000A5E32" w:rsidRPr="006E22AA" w:rsidRDefault="000A5E32" w:rsidP="000A5E32">
            <w:pPr>
              <w:rPr>
                <w:sz w:val="24"/>
                <w:szCs w:val="24"/>
              </w:rPr>
            </w:pPr>
            <w:r w:rsidRPr="006E22AA">
              <w:rPr>
                <w:sz w:val="24"/>
                <w:szCs w:val="24"/>
              </w:rPr>
              <w:t>(1) Pri cezhraničnom pohybe odpadov v cestnej doprave colný úrad a Kriminálny úrad finančnej správy kontrolujú, či</w:t>
            </w:r>
          </w:p>
          <w:p w:rsidR="000A5E32" w:rsidRPr="006E22AA" w:rsidRDefault="000A5E32" w:rsidP="009B7761">
            <w:pPr>
              <w:pStyle w:val="Odsekzoznamu"/>
              <w:numPr>
                <w:ilvl w:val="1"/>
                <w:numId w:val="60"/>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odpad je vybavený dokladmi podľa osobitných predpisov, </w:t>
            </w:r>
            <w:r w:rsidRPr="006E22AA">
              <w:rPr>
                <w:rFonts w:ascii="Times New Roman" w:hAnsi="Times New Roman" w:cs="Times New Roman"/>
                <w:sz w:val="24"/>
                <w:szCs w:val="24"/>
                <w:vertAlign w:val="superscript"/>
              </w:rPr>
              <w:t>133)</w:t>
            </w:r>
          </w:p>
          <w:p w:rsidR="000A5E32" w:rsidRPr="006E22AA" w:rsidRDefault="000A5E32" w:rsidP="009B7761">
            <w:pPr>
              <w:pStyle w:val="Odsekzoznamu"/>
              <w:numPr>
                <w:ilvl w:val="1"/>
                <w:numId w:val="60"/>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prepravovaný tovar, ktorý nie je sprevádzaný dokladmi požadovanými podľa osobitných predpisov, </w:t>
            </w:r>
            <w:r w:rsidRPr="006E22AA">
              <w:rPr>
                <w:rFonts w:ascii="Times New Roman" w:hAnsi="Times New Roman" w:cs="Times New Roman"/>
                <w:sz w:val="24"/>
                <w:szCs w:val="24"/>
                <w:vertAlign w:val="superscript"/>
              </w:rPr>
              <w:t>105)</w:t>
            </w:r>
            <w:r w:rsidRPr="006E22AA">
              <w:rPr>
                <w:rFonts w:ascii="Times New Roman" w:hAnsi="Times New Roman" w:cs="Times New Roman"/>
                <w:sz w:val="24"/>
                <w:szCs w:val="24"/>
              </w:rPr>
              <w:t xml:space="preserve"> nie je odpadom, </w:t>
            </w:r>
          </w:p>
          <w:p w:rsidR="000A5E32" w:rsidRPr="006E22AA" w:rsidRDefault="000A5E32" w:rsidP="009B7761">
            <w:pPr>
              <w:pStyle w:val="Odsekzoznamu"/>
              <w:numPr>
                <w:ilvl w:val="1"/>
                <w:numId w:val="60"/>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cezhraničný pohyb odpadov nie je v rozpore s osobitnými predpismi, </w:t>
            </w:r>
            <w:r w:rsidRPr="006E22AA">
              <w:rPr>
                <w:rFonts w:ascii="Times New Roman" w:hAnsi="Times New Roman" w:cs="Times New Roman"/>
                <w:sz w:val="24"/>
                <w:szCs w:val="24"/>
                <w:vertAlign w:val="superscript"/>
              </w:rPr>
              <w:t>105)</w:t>
            </w:r>
          </w:p>
          <w:p w:rsidR="000A5E32" w:rsidRPr="006E22AA" w:rsidRDefault="000A5E32" w:rsidP="009B7761">
            <w:pPr>
              <w:pStyle w:val="Odsekzoznamu"/>
              <w:numPr>
                <w:ilvl w:val="1"/>
                <w:numId w:val="60"/>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prepravovaný odpad zodpovedá skutočnostiam podľa priložených dokladov.</w:t>
            </w:r>
          </w:p>
          <w:p w:rsidR="000A5E32" w:rsidRPr="006E22AA" w:rsidRDefault="000A5E32" w:rsidP="000A5E32">
            <w:pPr>
              <w:rPr>
                <w:sz w:val="24"/>
                <w:szCs w:val="24"/>
              </w:rPr>
            </w:pPr>
            <w:r w:rsidRPr="006E22AA">
              <w:rPr>
                <w:sz w:val="24"/>
                <w:szCs w:val="24"/>
              </w:rPr>
              <w:br/>
              <w:t xml:space="preserve">(2) Pri kontrole sú colný úrad a Kriminálny úrad finančnej správy oprávnené zastavovať vozidlá, </w:t>
            </w:r>
            <w:r w:rsidRPr="006E22AA">
              <w:rPr>
                <w:sz w:val="24"/>
                <w:szCs w:val="24"/>
              </w:rPr>
              <w:lastRenderedPageBreak/>
              <w:t>nariadiť odstavenie vozidla na vhodné miesto, kontrolovať doklady a prevážaný odpad, a robiť fotodokumentáciu.</w:t>
            </w:r>
          </w:p>
          <w:p w:rsidR="000A5E32" w:rsidRPr="006E22AA" w:rsidRDefault="000A5E32" w:rsidP="000A5E32">
            <w:pPr>
              <w:rPr>
                <w:sz w:val="24"/>
                <w:szCs w:val="24"/>
              </w:rPr>
            </w:pPr>
            <w:r w:rsidRPr="006E22AA">
              <w:rPr>
                <w:sz w:val="24"/>
                <w:szCs w:val="24"/>
              </w:rPr>
              <w:br/>
              <w:t>(3) Ak colný úrad alebo Kriminálny úrad finančnej správy zistí, že cezhraničný pohyb odpadov je nezákonnou prepravou podľa osobitných predpisov</w:t>
            </w:r>
            <w:r w:rsidRPr="006E22AA">
              <w:rPr>
                <w:rStyle w:val="Odkaznapoznmkupodiarou"/>
                <w:sz w:val="24"/>
                <w:szCs w:val="24"/>
              </w:rPr>
              <w:footnoteReference w:id="14"/>
            </w:r>
            <w:r w:rsidRPr="006E22AA">
              <w:rPr>
                <w:sz w:val="24"/>
                <w:szCs w:val="24"/>
              </w:rPr>
              <w:t>) alebo, že cezhraničný pohyb odpadov je vykonaný v rozpore s povolením, ústne nariadi prerušenie prepravy a dočasne odstaví vozidlo.</w:t>
            </w:r>
          </w:p>
          <w:p w:rsidR="000A5E32" w:rsidRPr="006E22AA" w:rsidRDefault="000A5E32" w:rsidP="000A5E32">
            <w:pPr>
              <w:rPr>
                <w:sz w:val="24"/>
                <w:szCs w:val="24"/>
              </w:rPr>
            </w:pPr>
            <w:r w:rsidRPr="006E22AA">
              <w:rPr>
                <w:sz w:val="24"/>
                <w:szCs w:val="24"/>
              </w:rPr>
              <w:br/>
              <w:t>(4) Ak colný úrad alebo Kriminálny úrad finančnej správy zistí porušenie osobitných predpisov</w:t>
            </w:r>
            <w:r w:rsidRPr="006E22AA">
              <w:rPr>
                <w:sz w:val="24"/>
                <w:szCs w:val="24"/>
                <w:vertAlign w:val="superscript"/>
              </w:rPr>
              <w:t>105)</w:t>
            </w:r>
            <w:r w:rsidRPr="006E22AA">
              <w:rPr>
                <w:sz w:val="24"/>
                <w:szCs w:val="24"/>
              </w:rPr>
              <w:t xml:space="preserve"> pri cezhraničnom pohybe odpadov bezodkladne telefonicky alebo elektronicky (e-mail) informuje ministerstvo a inšpekciu. Ministerstvo alebo inšpekcia bezodkladne po </w:t>
            </w:r>
            <w:proofErr w:type="spellStart"/>
            <w:r w:rsidRPr="006E22AA">
              <w:rPr>
                <w:sz w:val="24"/>
                <w:szCs w:val="24"/>
              </w:rPr>
              <w:t>obdržaní</w:t>
            </w:r>
            <w:proofErr w:type="spellEnd"/>
            <w:r w:rsidRPr="006E22AA">
              <w:rPr>
                <w:sz w:val="24"/>
                <w:szCs w:val="24"/>
              </w:rPr>
              <w:t xml:space="preserve"> informácie rozhodne o ďalšom postupe, pričom </w:t>
            </w:r>
            <w:r w:rsidRPr="006E22AA">
              <w:rPr>
                <w:bCs/>
                <w:sz w:val="24"/>
                <w:szCs w:val="24"/>
              </w:rPr>
              <w:t>môže určiť</w:t>
            </w:r>
            <w:r w:rsidRPr="006E22AA">
              <w:rPr>
                <w:sz w:val="24"/>
                <w:szCs w:val="24"/>
              </w:rPr>
              <w:t xml:space="preserve"> dopravcovi miesto na odstavenie vozidla do doby jeho spätného prevzatia, zhodnotenia alebo zneškodnenia podľa osobitného predpisu.</w:t>
            </w:r>
            <w:r w:rsidRPr="006E22AA">
              <w:rPr>
                <w:rStyle w:val="Odkaznapoznmkupodiarou"/>
                <w:sz w:val="24"/>
                <w:szCs w:val="24"/>
              </w:rPr>
              <w:footnoteReference w:id="15"/>
            </w:r>
            <w:r w:rsidRPr="006E22AA">
              <w:rPr>
                <w:sz w:val="24"/>
                <w:szCs w:val="24"/>
                <w:vertAlign w:val="superscript"/>
              </w:rPr>
              <w:t>)</w:t>
            </w:r>
          </w:p>
          <w:p w:rsidR="000A5E32" w:rsidRPr="006E22AA" w:rsidRDefault="000A5E32" w:rsidP="000A5E32">
            <w:pPr>
              <w:rPr>
                <w:sz w:val="24"/>
                <w:szCs w:val="24"/>
              </w:rPr>
            </w:pPr>
            <w:r w:rsidRPr="006E22AA">
              <w:rPr>
                <w:sz w:val="24"/>
                <w:szCs w:val="24"/>
              </w:rPr>
              <w:br/>
            </w:r>
            <w:r w:rsidRPr="006E22AA">
              <w:rPr>
                <w:sz w:val="24"/>
                <w:szCs w:val="24"/>
              </w:rPr>
              <w:lastRenderedPageBreak/>
              <w:t>(5) 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kriminálny úrad finančnej správy nezodpovedajú za škodu spôsobenú dopravcovi, ku ktorej došlo v dôsledku nariadenia odstavenia vozidla podľa odseku 3 a 4.</w:t>
            </w:r>
          </w:p>
          <w:p w:rsidR="000A5E32" w:rsidRPr="006E22AA" w:rsidRDefault="000A5E32" w:rsidP="000A5E32">
            <w:pPr>
              <w:rPr>
                <w:sz w:val="24"/>
                <w:szCs w:val="24"/>
              </w:rPr>
            </w:pPr>
          </w:p>
          <w:p w:rsidR="000A5E32" w:rsidRPr="006E22AA" w:rsidRDefault="000A5E32" w:rsidP="000A5E32">
            <w:pPr>
              <w:jc w:val="center"/>
              <w:rPr>
                <w:b/>
                <w:bCs/>
                <w:sz w:val="24"/>
                <w:szCs w:val="24"/>
              </w:rPr>
            </w:pPr>
          </w:p>
          <w:p w:rsidR="000A5E32" w:rsidRPr="006E22AA" w:rsidRDefault="000A5E32" w:rsidP="000A5E32">
            <w:pPr>
              <w:jc w:val="center"/>
              <w:rPr>
                <w:bCs/>
                <w:sz w:val="24"/>
                <w:szCs w:val="24"/>
              </w:rPr>
            </w:pPr>
            <w:r w:rsidRPr="006E22AA">
              <w:rPr>
                <w:b/>
                <w:bCs/>
                <w:sz w:val="24"/>
                <w:szCs w:val="24"/>
              </w:rPr>
              <w:t>§ 112</w:t>
            </w:r>
            <w:r w:rsidRPr="006E22AA">
              <w:rPr>
                <w:b/>
                <w:bCs/>
                <w:sz w:val="24"/>
                <w:szCs w:val="24"/>
              </w:rPr>
              <w:br/>
              <w:t>Štátny dozor v odpadovom hospodárstve</w:t>
            </w:r>
          </w:p>
          <w:p w:rsidR="000A5E32" w:rsidRPr="006E22AA" w:rsidRDefault="000A5E32" w:rsidP="000A5E32">
            <w:pPr>
              <w:rPr>
                <w:bCs/>
                <w:sz w:val="24"/>
                <w:szCs w:val="24"/>
              </w:rPr>
            </w:pPr>
          </w:p>
          <w:p w:rsidR="000A5E32" w:rsidRPr="006E22AA" w:rsidRDefault="000A5E32" w:rsidP="000A5E32">
            <w:pPr>
              <w:rPr>
                <w:sz w:val="24"/>
                <w:szCs w:val="24"/>
              </w:rPr>
            </w:pPr>
            <w:r w:rsidRPr="006E22AA">
              <w:rPr>
                <w:sz w:val="24"/>
                <w:szCs w:val="24"/>
              </w:rPr>
              <w:t xml:space="preserve">(1) 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 101) alebo autorizácia (§ 93), sa vykonáva </w:t>
            </w:r>
            <w:r w:rsidRPr="006E22AA">
              <w:rPr>
                <w:sz w:val="24"/>
                <w:szCs w:val="24"/>
              </w:rPr>
              <w:lastRenderedPageBreak/>
              <w:t>najmenej jedenkrát za štyri roky.</w:t>
            </w:r>
          </w:p>
          <w:p w:rsidR="000A5E32" w:rsidRPr="006E22AA" w:rsidRDefault="000A5E32" w:rsidP="000A5E32">
            <w:pPr>
              <w:tabs>
                <w:tab w:val="left" w:pos="360"/>
              </w:tabs>
              <w:ind w:left="360" w:hanging="360"/>
              <w:rPr>
                <w:sz w:val="24"/>
                <w:szCs w:val="24"/>
              </w:rPr>
            </w:pPr>
          </w:p>
          <w:p w:rsidR="000A5E32" w:rsidRPr="006E22AA" w:rsidRDefault="000A5E32" w:rsidP="000A5E32">
            <w:pPr>
              <w:tabs>
                <w:tab w:val="left" w:pos="360"/>
              </w:tabs>
              <w:rPr>
                <w:sz w:val="24"/>
                <w:szCs w:val="24"/>
              </w:rPr>
            </w:pPr>
            <w:r w:rsidRPr="006E22AA">
              <w:rPr>
                <w:sz w:val="24"/>
                <w:szCs w:val="24"/>
              </w:rPr>
              <w:t xml:space="preserve">(2) </w:t>
            </w:r>
            <w:r w:rsidRPr="006E22AA">
              <w:rPr>
                <w:sz w:val="24"/>
                <w:szCs w:val="24"/>
              </w:rPr>
              <w:tab/>
              <w:t xml:space="preserve">Ak orgán štátneho dozoru zistí, že kontrolovaná osoba porušila povinnosť uloženú týmto zákonom, všeobecne záväznými právnymi predpismi vydanými na jeho vykonanie alebo povinnosť vyplývajúcu jej z rozhodnutia vydaného na základe tohto zákona, uloží jej pokutu podľa § 121. </w:t>
            </w:r>
          </w:p>
          <w:p w:rsidR="000A5E32" w:rsidRPr="006E22AA" w:rsidRDefault="000A5E32" w:rsidP="000A5E32">
            <w:pPr>
              <w:tabs>
                <w:tab w:val="left" w:pos="360"/>
              </w:tabs>
              <w:rPr>
                <w:sz w:val="24"/>
                <w:szCs w:val="24"/>
              </w:rPr>
            </w:pPr>
            <w:r w:rsidRPr="006E22AA">
              <w:rPr>
                <w:sz w:val="24"/>
                <w:szCs w:val="24"/>
              </w:rPr>
              <w:br/>
              <w:t xml:space="preserve">(3) </w:t>
            </w:r>
            <w:r w:rsidRPr="006E22AA">
              <w:rPr>
                <w:sz w:val="24"/>
                <w:szCs w:val="24"/>
              </w:rPr>
              <w:tab/>
              <w:t xml:space="preserve">Orgán štátneho dozoru je oprávnený uložiť opatrenie na nápravu tomu, kto zneškodňuje odpad z výroby oxidu </w:t>
            </w:r>
            <w:proofErr w:type="spellStart"/>
            <w:r w:rsidRPr="006E22AA">
              <w:rPr>
                <w:sz w:val="24"/>
                <w:szCs w:val="24"/>
              </w:rPr>
              <w:t>titaničitého</w:t>
            </w:r>
            <w:proofErr w:type="spellEnd"/>
            <w:r w:rsidRPr="006E22AA">
              <w:rPr>
                <w:sz w:val="24"/>
                <w:szCs w:val="24"/>
              </w:rPr>
              <w:t xml:space="preserve"> činnosťou D15, ukladaním na skládku odpadov podľa položky D1, hĺbkovou </w:t>
            </w:r>
            <w:proofErr w:type="spellStart"/>
            <w:r w:rsidRPr="006E22AA">
              <w:rPr>
                <w:sz w:val="24"/>
                <w:szCs w:val="24"/>
              </w:rPr>
              <w:t>injektážou</w:t>
            </w:r>
            <w:proofErr w:type="spellEnd"/>
            <w:r w:rsidRPr="006E22AA">
              <w:rPr>
                <w:sz w:val="24"/>
                <w:szCs w:val="24"/>
              </w:rPr>
              <w:t xml:space="preserve"> do pôdy činnosťou D3 uvedených v prílohe č. 3, ak</w:t>
            </w:r>
          </w:p>
          <w:p w:rsidR="000A5E32" w:rsidRPr="006E22AA" w:rsidRDefault="000A5E32" w:rsidP="009B7761">
            <w:pPr>
              <w:pStyle w:val="Odsekzoznamu"/>
              <w:numPr>
                <w:ilvl w:val="1"/>
                <w:numId w:val="61"/>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výsledky monitorovania preukazujú, že neboli splnené podmienky súhlasu podľa § 97 ods. 1, </w:t>
            </w:r>
          </w:p>
          <w:p w:rsidR="000A5E32" w:rsidRPr="006E22AA" w:rsidRDefault="000A5E32" w:rsidP="009B7761">
            <w:pPr>
              <w:pStyle w:val="Odsekzoznamu"/>
              <w:numPr>
                <w:ilvl w:val="1"/>
                <w:numId w:val="61"/>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výsledky testov akútnej toxicity preukazujú, že boli prekročené ustanovené limity (§ 109 ods. 3 písm. d), </w:t>
            </w:r>
          </w:p>
          <w:p w:rsidR="000A5E32" w:rsidRPr="006E22AA" w:rsidRDefault="000A5E32" w:rsidP="009B7761">
            <w:pPr>
              <w:pStyle w:val="Odsekzoznamu"/>
              <w:numPr>
                <w:ilvl w:val="1"/>
                <w:numId w:val="61"/>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výsledky monitorovania odhalili zhoršovanie situácie v sledovanej oblasti, </w:t>
            </w:r>
          </w:p>
          <w:p w:rsidR="000A5E32" w:rsidRPr="006E22AA" w:rsidRDefault="000A5E32" w:rsidP="009B7761">
            <w:pPr>
              <w:pStyle w:val="Odsekzoznamu"/>
              <w:numPr>
                <w:ilvl w:val="1"/>
                <w:numId w:val="61"/>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zneškodňovanie činnosťou D15, ukladaním na skládku odpadov činnosťou D1, vstrekovaním do pôdy činnosťou D3 uvedených v prílohe č. </w:t>
            </w:r>
            <w:r w:rsidRPr="006E22AA">
              <w:rPr>
                <w:rFonts w:ascii="Times New Roman" w:hAnsi="Times New Roman" w:cs="Times New Roman"/>
                <w:sz w:val="24"/>
                <w:szCs w:val="24"/>
              </w:rPr>
              <w:lastRenderedPageBreak/>
              <w:t>3 má za následok škodlivý vplyv na rekreačné aktivity, ťažbu surovín, rastliny, živočíchy, lokality, miesta alebo územia osobitného vedeckého významu  alebo na iné využívanie dotknutého prostredia.</w:t>
            </w:r>
          </w:p>
          <w:p w:rsidR="000A5E32" w:rsidRPr="006E22AA" w:rsidRDefault="000A5E32" w:rsidP="000A5E32">
            <w:pPr>
              <w:tabs>
                <w:tab w:val="left" w:pos="360"/>
              </w:tabs>
              <w:rPr>
                <w:sz w:val="24"/>
                <w:szCs w:val="24"/>
              </w:rPr>
            </w:pPr>
            <w:r w:rsidRPr="006E22AA">
              <w:rPr>
                <w:sz w:val="24"/>
                <w:szCs w:val="24"/>
              </w:rPr>
              <w:br/>
              <w:t>(4)</w:t>
            </w:r>
            <w:r w:rsidRPr="006E22AA">
              <w:rPr>
                <w:sz w:val="24"/>
                <w:szCs w:val="24"/>
              </w:rPr>
              <w:tab/>
              <w:t>Osoba vykonávajúca štátny dozor je pri plnení svojich úloh oprávnená</w:t>
            </w:r>
          </w:p>
          <w:p w:rsidR="000A5E32" w:rsidRPr="006E22AA" w:rsidRDefault="000A5E32" w:rsidP="009B7761">
            <w:pPr>
              <w:pStyle w:val="Odsekzoznamu"/>
              <w:numPr>
                <w:ilvl w:val="1"/>
                <w:numId w:val="62"/>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voľne a kedykoľvek vstupovať na pozemky, do prevádzkových priestorov, stavieb, zariadení a iných priestorov kontrolovanej osoby, </w:t>
            </w:r>
          </w:p>
          <w:p w:rsidR="000A5E32" w:rsidRPr="006E22AA" w:rsidRDefault="000A5E32" w:rsidP="009B7761">
            <w:pPr>
              <w:pStyle w:val="Odsekzoznamu"/>
              <w:numPr>
                <w:ilvl w:val="1"/>
                <w:numId w:val="62"/>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požadovať preukázanie totožnosti kontrolovanej osoby, totožnosti jej zamestnancov alebo osôb, ktoré konajú v jej mene, </w:t>
            </w:r>
          </w:p>
          <w:p w:rsidR="000A5E32" w:rsidRPr="006E22AA" w:rsidRDefault="000A5E32" w:rsidP="009B7761">
            <w:pPr>
              <w:pStyle w:val="Odsekzoznamu"/>
              <w:numPr>
                <w:ilvl w:val="1"/>
                <w:numId w:val="62"/>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požadovať predloženie prevádzkovej evidencie a dokladov kontrolovanej osoby, nahliadať do nich a požadovať ich kópie, </w:t>
            </w:r>
          </w:p>
          <w:p w:rsidR="000A5E32" w:rsidRPr="006E22AA" w:rsidRDefault="000A5E32" w:rsidP="009B7761">
            <w:pPr>
              <w:pStyle w:val="Odsekzoznamu"/>
              <w:numPr>
                <w:ilvl w:val="1"/>
                <w:numId w:val="62"/>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vykonávať potrebné zisťovania vrátane odoberania vzoriek, zhotovovania fotodokumentácie a </w:t>
            </w:r>
            <w:proofErr w:type="spellStart"/>
            <w:r w:rsidRPr="006E22AA">
              <w:rPr>
                <w:rFonts w:ascii="Times New Roman" w:hAnsi="Times New Roman" w:cs="Times New Roman"/>
                <w:sz w:val="24"/>
                <w:szCs w:val="24"/>
              </w:rPr>
              <w:t>videodokumentácie</w:t>
            </w:r>
            <w:proofErr w:type="spellEnd"/>
            <w:r w:rsidRPr="006E22AA">
              <w:rPr>
                <w:rFonts w:ascii="Times New Roman" w:hAnsi="Times New Roman" w:cs="Times New Roman"/>
                <w:sz w:val="24"/>
                <w:szCs w:val="24"/>
              </w:rPr>
              <w:t xml:space="preserve"> a požadovať potrebné údaje a vysvetlenia súvisiace s výkonom kontroly.</w:t>
            </w:r>
          </w:p>
          <w:p w:rsidR="000A5E32" w:rsidRPr="006E22AA" w:rsidRDefault="000A5E32" w:rsidP="000A5E32">
            <w:pPr>
              <w:tabs>
                <w:tab w:val="left" w:pos="360"/>
              </w:tabs>
              <w:ind w:left="360" w:hanging="360"/>
              <w:rPr>
                <w:sz w:val="24"/>
                <w:szCs w:val="24"/>
              </w:rPr>
            </w:pPr>
          </w:p>
          <w:p w:rsidR="000A5E32" w:rsidRPr="006E22AA" w:rsidRDefault="000A5E32" w:rsidP="000A5E32">
            <w:pPr>
              <w:tabs>
                <w:tab w:val="left" w:pos="360"/>
              </w:tabs>
              <w:ind w:left="360" w:hanging="360"/>
              <w:rPr>
                <w:sz w:val="24"/>
                <w:szCs w:val="24"/>
              </w:rPr>
            </w:pPr>
            <w:r w:rsidRPr="006E22AA">
              <w:rPr>
                <w:sz w:val="24"/>
                <w:szCs w:val="24"/>
              </w:rPr>
              <w:t>(5)</w:t>
            </w:r>
            <w:r w:rsidRPr="006E22AA">
              <w:rPr>
                <w:sz w:val="24"/>
                <w:szCs w:val="24"/>
              </w:rPr>
              <w:tab/>
              <w:t>Osoba vykonávajúca štátny dozor sa preukazuje služobným preukazom, na požiadanie umožní do neho nahliadnuť.</w:t>
            </w:r>
          </w:p>
          <w:p w:rsidR="000A5E32" w:rsidRPr="006E22AA" w:rsidRDefault="000A5E32" w:rsidP="000A5E32">
            <w:pPr>
              <w:tabs>
                <w:tab w:val="left" w:pos="360"/>
              </w:tabs>
              <w:ind w:left="360" w:hanging="360"/>
              <w:rPr>
                <w:sz w:val="24"/>
                <w:szCs w:val="24"/>
              </w:rPr>
            </w:pPr>
          </w:p>
          <w:p w:rsidR="000A5E32" w:rsidRPr="006E22AA" w:rsidRDefault="000A5E32" w:rsidP="000A5E32">
            <w:pPr>
              <w:tabs>
                <w:tab w:val="left" w:pos="360"/>
              </w:tabs>
              <w:ind w:left="360" w:hanging="360"/>
              <w:rPr>
                <w:sz w:val="24"/>
                <w:szCs w:val="24"/>
              </w:rPr>
            </w:pPr>
            <w:r w:rsidRPr="006E22AA">
              <w:rPr>
                <w:sz w:val="24"/>
                <w:szCs w:val="24"/>
              </w:rPr>
              <w:lastRenderedPageBreak/>
              <w:t xml:space="preserve">(6) Kontrolovaná osoba je povinná </w:t>
            </w:r>
          </w:p>
          <w:p w:rsidR="000A5E32" w:rsidRPr="006E22AA" w:rsidRDefault="000A5E32" w:rsidP="009B7761">
            <w:pPr>
              <w:pStyle w:val="Odsekzoznamu"/>
              <w:numPr>
                <w:ilvl w:val="1"/>
                <w:numId w:val="63"/>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strpieť výkon štátneho dozoru, </w:t>
            </w:r>
          </w:p>
          <w:p w:rsidR="000A5E32" w:rsidRPr="006E22AA" w:rsidRDefault="000A5E32" w:rsidP="009B7761">
            <w:pPr>
              <w:pStyle w:val="Odsekzoznamu"/>
              <w:numPr>
                <w:ilvl w:val="1"/>
                <w:numId w:val="63"/>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rsidR="000A5E32" w:rsidRPr="006E22AA" w:rsidRDefault="000A5E32" w:rsidP="009B7761">
            <w:pPr>
              <w:pStyle w:val="Odsekzoznamu"/>
              <w:numPr>
                <w:ilvl w:val="1"/>
                <w:numId w:val="63"/>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preukázať svoju totožnosť, totožnosť jej zamestnancov a osôb konajúcich v jej mene, </w:t>
            </w:r>
          </w:p>
          <w:p w:rsidR="000A5E32" w:rsidRPr="006E22AA" w:rsidRDefault="000A5E32" w:rsidP="009B7761">
            <w:pPr>
              <w:pStyle w:val="Odsekzoznamu"/>
              <w:numPr>
                <w:ilvl w:val="1"/>
                <w:numId w:val="63"/>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predložiť originál svojej prevádzkovej evidencie a dokladov, umožniť nahliadanie do nich, vyhotoviť z nich kópie a predložiť ich, </w:t>
            </w:r>
          </w:p>
          <w:p w:rsidR="000A5E32" w:rsidRPr="006E22AA" w:rsidRDefault="000A5E32" w:rsidP="009B7761">
            <w:pPr>
              <w:pStyle w:val="Odsekzoznamu"/>
              <w:numPr>
                <w:ilvl w:val="1"/>
                <w:numId w:val="63"/>
              </w:numPr>
              <w:spacing w:after="0" w:line="240" w:lineRule="auto"/>
              <w:ind w:left="709"/>
              <w:jc w:val="both"/>
              <w:rPr>
                <w:rFonts w:ascii="Times New Roman" w:hAnsi="Times New Roman" w:cs="Times New Roman"/>
                <w:sz w:val="24"/>
                <w:szCs w:val="24"/>
              </w:rPr>
            </w:pPr>
            <w:r w:rsidRPr="006E22AA">
              <w:rPr>
                <w:rFonts w:ascii="Times New Roman" w:hAnsi="Times New Roman" w:cs="Times New Roman"/>
                <w:sz w:val="24"/>
                <w:szCs w:val="24"/>
              </w:rPr>
              <w:t xml:space="preserve">umožniť vykonávať potrebné zisťovanie vrátane odoberania vzoriek, zhotovovať fotodokumentáciu a </w:t>
            </w:r>
            <w:proofErr w:type="spellStart"/>
            <w:r w:rsidRPr="006E22AA">
              <w:rPr>
                <w:rFonts w:ascii="Times New Roman" w:hAnsi="Times New Roman" w:cs="Times New Roman"/>
                <w:sz w:val="24"/>
                <w:szCs w:val="24"/>
              </w:rPr>
              <w:t>videodokumentáciu</w:t>
            </w:r>
            <w:proofErr w:type="spellEnd"/>
            <w:r w:rsidRPr="006E22AA">
              <w:rPr>
                <w:rFonts w:ascii="Times New Roman" w:hAnsi="Times New Roman" w:cs="Times New Roman"/>
                <w:sz w:val="24"/>
                <w:szCs w:val="24"/>
              </w:rPr>
              <w:t xml:space="preserve"> a poskytnúť potrebné písomnosti, vysvetlenia a pravdivé a úplné informácie súvisiace s odpadovým hospodárstvom a s plnením povinností výrobcu a dovozcu vybraných komodít.</w:t>
            </w:r>
          </w:p>
          <w:p w:rsidR="000A5E32" w:rsidRPr="006E22AA" w:rsidRDefault="000A5E32" w:rsidP="000A5E32">
            <w:pPr>
              <w:rPr>
                <w:sz w:val="24"/>
                <w:szCs w:val="24"/>
              </w:rPr>
            </w:pPr>
            <w:r w:rsidRPr="006E22AA">
              <w:rPr>
                <w:sz w:val="24"/>
                <w:szCs w:val="24"/>
              </w:rPr>
              <w:br/>
              <w:t xml:space="preserve">(7) Orgán Policajného zboru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w:t>
            </w:r>
            <w:r w:rsidRPr="006E22AA">
              <w:rPr>
                <w:sz w:val="24"/>
                <w:szCs w:val="24"/>
              </w:rPr>
              <w:lastRenderedPageBreak/>
              <w:t>zdravie osoby vykonávajúcej štátny dozor alebo ak je marený výkon štátneho dozoru.</w:t>
            </w:r>
          </w:p>
          <w:p w:rsidR="000A5E32" w:rsidRPr="006E22AA" w:rsidRDefault="000A5E32" w:rsidP="000A5E32">
            <w:pPr>
              <w:rPr>
                <w:sz w:val="24"/>
                <w:szCs w:val="24"/>
              </w:rPr>
            </w:pPr>
            <w:r w:rsidRPr="006E22AA">
              <w:rPr>
                <w:sz w:val="24"/>
                <w:szCs w:val="24"/>
              </w:rPr>
              <w:br/>
              <w:t>(8) Pri výkone štátneho dozoru sa postupuje podľa osobitného predpisu,</w:t>
            </w:r>
            <w:r w:rsidRPr="006E22AA">
              <w:rPr>
                <w:rStyle w:val="Odkaznapoznmkupodiarou"/>
                <w:sz w:val="24"/>
                <w:szCs w:val="24"/>
              </w:rPr>
              <w:footnoteReference w:id="16"/>
            </w:r>
            <w:r w:rsidRPr="006E22AA">
              <w:rPr>
                <w:sz w:val="24"/>
                <w:szCs w:val="24"/>
                <w:vertAlign w:val="superscript"/>
              </w:rPr>
              <w:t>)</w:t>
            </w:r>
            <w:r w:rsidRPr="006E22AA">
              <w:rPr>
                <w:sz w:val="24"/>
                <w:szCs w:val="24"/>
              </w:rPr>
              <w:t xml:space="preserve"> ak v odsekoch 1 až 7 nie je ustanovené inak.  Ustanovenia osobitného predpisu</w:t>
            </w:r>
            <w:r w:rsidRPr="006E22AA">
              <w:rPr>
                <w:sz w:val="24"/>
                <w:szCs w:val="24"/>
                <w:vertAlign w:val="superscript"/>
              </w:rPr>
              <w:t>23)</w:t>
            </w:r>
            <w:r w:rsidRPr="006E22AA">
              <w:rPr>
                <w:sz w:val="24"/>
                <w:szCs w:val="24"/>
              </w:rPr>
              <w:t xml:space="preserve"> nie sú odsekmi 4 a 6 dotknuté.</w:t>
            </w:r>
          </w:p>
          <w:p w:rsidR="000A5E32" w:rsidRPr="006E22AA" w:rsidRDefault="000A5E32" w:rsidP="000A5E32">
            <w:pPr>
              <w:rPr>
                <w:sz w:val="24"/>
                <w:szCs w:val="24"/>
              </w:rPr>
            </w:pPr>
          </w:p>
          <w:p w:rsidR="000A5E32" w:rsidRPr="006E22AA" w:rsidRDefault="000A5E32" w:rsidP="000A5E32">
            <w:pPr>
              <w:rPr>
                <w:sz w:val="24"/>
                <w:szCs w:val="24"/>
                <w:vertAlign w:val="superscript"/>
              </w:rPr>
            </w:pPr>
            <w:r w:rsidRPr="006E22AA">
              <w:rPr>
                <w:sz w:val="24"/>
                <w:szCs w:val="24"/>
              </w:rPr>
              <w:t>(9) Za deň, keď sa orgán štátneho dozoru dozvedel o porušení povinnosti podľa tohto zákona sa považuje deň prerokovania protokolu z kontroly.</w:t>
            </w:r>
            <w:r w:rsidRPr="006E22AA">
              <w:rPr>
                <w:rStyle w:val="Odkaznapoznmkupodiarou"/>
                <w:sz w:val="24"/>
                <w:szCs w:val="24"/>
              </w:rPr>
              <w:footnoteReference w:id="17"/>
            </w:r>
            <w:r w:rsidRPr="006E22AA">
              <w:rPr>
                <w:sz w:val="24"/>
                <w:szCs w:val="24"/>
                <w:vertAlign w:val="superscript"/>
              </w:rPr>
              <w:t>)</w:t>
            </w:r>
          </w:p>
          <w:p w:rsidR="006A3A02" w:rsidRPr="006E22AA" w:rsidRDefault="006A3A02" w:rsidP="000A5E32">
            <w:pPr>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23</w:t>
            </w:r>
          </w:p>
          <w:p w:rsidR="00556AAB" w:rsidRPr="006E22AA" w:rsidRDefault="00556AAB" w:rsidP="00556AAB">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2. Členské štáty zabezpečia, aby sa preprava použitých EEZ, pri ktorých je podozrenie, že ide o OEEZ, vykonávala v súlade s minimálnymi požiadavkami uvedenými v prílohe VI a príslušne túto prepravu monitorujú.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2F5939">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556AAB"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2F5939" w:rsidP="000A5E32">
            <w:pPr>
              <w:pStyle w:val="Normlny0"/>
              <w:jc w:val="center"/>
              <w:rPr>
                <w:b/>
                <w:sz w:val="24"/>
                <w:szCs w:val="24"/>
              </w:rPr>
            </w:pPr>
            <w:r w:rsidRPr="006E22AA">
              <w:rPr>
                <w:b/>
                <w:sz w:val="24"/>
                <w:szCs w:val="24"/>
              </w:rPr>
              <w:t>§</w:t>
            </w:r>
            <w:r w:rsidR="000A5E32" w:rsidRPr="006E22AA">
              <w:rPr>
                <w:b/>
                <w:sz w:val="24"/>
                <w:szCs w:val="24"/>
              </w:rPr>
              <w:t>88</w:t>
            </w:r>
          </w:p>
        </w:tc>
        <w:tc>
          <w:tcPr>
            <w:tcW w:w="4500" w:type="dxa"/>
            <w:tcBorders>
              <w:top w:val="single" w:sz="4" w:space="0" w:color="auto"/>
              <w:left w:val="single" w:sz="4" w:space="0" w:color="auto"/>
              <w:bottom w:val="single" w:sz="4" w:space="0" w:color="auto"/>
              <w:right w:val="single" w:sz="4" w:space="0" w:color="auto"/>
            </w:tcBorders>
          </w:tcPr>
          <w:p w:rsidR="002C6D05" w:rsidRPr="006E22AA" w:rsidRDefault="002C6D05" w:rsidP="002C6D05">
            <w:pPr>
              <w:jc w:val="center"/>
              <w:rPr>
                <w:b/>
                <w:sz w:val="24"/>
                <w:szCs w:val="24"/>
              </w:rPr>
            </w:pPr>
            <w:r w:rsidRPr="006E22AA">
              <w:rPr>
                <w:b/>
                <w:sz w:val="24"/>
                <w:szCs w:val="24"/>
              </w:rPr>
              <w:t>§ 88</w:t>
            </w:r>
          </w:p>
          <w:p w:rsidR="002C6D05" w:rsidRPr="006E22AA" w:rsidRDefault="002C6D05" w:rsidP="002C6D05">
            <w:pPr>
              <w:jc w:val="center"/>
              <w:rPr>
                <w:b/>
                <w:sz w:val="24"/>
                <w:szCs w:val="24"/>
              </w:rPr>
            </w:pPr>
            <w:r w:rsidRPr="006E22AA">
              <w:rPr>
                <w:b/>
                <w:sz w:val="24"/>
                <w:szCs w:val="24"/>
              </w:rPr>
              <w:t xml:space="preserve">Cezhraničná preprava </w:t>
            </w:r>
            <w:proofErr w:type="spellStart"/>
            <w:r w:rsidRPr="006E22AA">
              <w:rPr>
                <w:b/>
                <w:sz w:val="24"/>
                <w:szCs w:val="24"/>
              </w:rPr>
              <w:t>elektroodpadu</w:t>
            </w:r>
            <w:proofErr w:type="spellEnd"/>
            <w:r w:rsidRPr="006E22AA">
              <w:rPr>
                <w:b/>
                <w:sz w:val="24"/>
                <w:szCs w:val="24"/>
              </w:rPr>
              <w:t xml:space="preserve"> </w:t>
            </w:r>
          </w:p>
          <w:p w:rsidR="002C6D05" w:rsidRPr="006E22AA" w:rsidRDefault="002C6D05" w:rsidP="002C6D05">
            <w:pPr>
              <w:jc w:val="center"/>
              <w:rPr>
                <w:b/>
                <w:sz w:val="24"/>
                <w:szCs w:val="24"/>
              </w:rPr>
            </w:pPr>
            <w:r w:rsidRPr="006E22AA">
              <w:rPr>
                <w:b/>
                <w:sz w:val="24"/>
                <w:szCs w:val="24"/>
              </w:rPr>
              <w:t>a použitých elektrozariadení</w:t>
            </w:r>
          </w:p>
          <w:p w:rsidR="002C6D05" w:rsidRPr="006E22AA" w:rsidRDefault="002C6D05" w:rsidP="002C6D05">
            <w:pPr>
              <w:tabs>
                <w:tab w:val="left" w:pos="426"/>
              </w:tabs>
              <w:ind w:left="720"/>
              <w:rPr>
                <w:sz w:val="24"/>
                <w:szCs w:val="24"/>
              </w:rPr>
            </w:pPr>
          </w:p>
          <w:p w:rsidR="002C6D05" w:rsidRPr="006E22AA" w:rsidRDefault="002C6D05" w:rsidP="009B7761">
            <w:pPr>
              <w:widowControl/>
              <w:numPr>
                <w:ilvl w:val="0"/>
                <w:numId w:val="43"/>
              </w:numPr>
              <w:tabs>
                <w:tab w:val="left" w:pos="426"/>
              </w:tabs>
              <w:suppressAutoHyphens/>
              <w:spacing w:before="0" w:after="0"/>
              <w:ind w:left="0" w:firstLine="0"/>
              <w:rPr>
                <w:sz w:val="24"/>
                <w:szCs w:val="24"/>
              </w:rPr>
            </w:pPr>
            <w:r w:rsidRPr="006E22AA">
              <w:rPr>
                <w:sz w:val="24"/>
                <w:szCs w:val="24"/>
              </w:rPr>
              <w:t xml:space="preserve">Ak sa má uskutočniť alebo uskutočňuje preprava použitých elektrozariadení, ktorých držiteľ tvrdí, že predmetom tejto plánovanej alebo uskutočňovanej prepravy nie je </w:t>
            </w:r>
            <w:proofErr w:type="spellStart"/>
            <w:r w:rsidRPr="006E22AA">
              <w:rPr>
                <w:sz w:val="24"/>
                <w:szCs w:val="24"/>
              </w:rPr>
              <w:t>elektroodpad</w:t>
            </w:r>
            <w:proofErr w:type="spellEnd"/>
            <w:r w:rsidRPr="006E22AA">
              <w:rPr>
                <w:sz w:val="24"/>
                <w:szCs w:val="24"/>
              </w:rPr>
              <w:t xml:space="preserve"> a vzniklo podozrenie, že ide o </w:t>
            </w:r>
            <w:proofErr w:type="spellStart"/>
            <w:r w:rsidRPr="006E22AA">
              <w:rPr>
                <w:sz w:val="24"/>
                <w:szCs w:val="24"/>
              </w:rPr>
              <w:t>elektroodpad</w:t>
            </w:r>
            <w:proofErr w:type="spellEnd"/>
            <w:r w:rsidRPr="006E22AA">
              <w:rPr>
                <w:sz w:val="24"/>
                <w:szCs w:val="24"/>
              </w:rPr>
              <w:t xml:space="preserve"> (ďalej len </w:t>
            </w:r>
            <w:r w:rsidRPr="006E22AA">
              <w:rPr>
                <w:sz w:val="24"/>
                <w:szCs w:val="24"/>
              </w:rPr>
              <w:lastRenderedPageBreak/>
              <w:t xml:space="preserve">„podozrivé elektrozariadenie“), príslušný orgán štátnej správy odpadového hospodárstva túto prepravu monitoruje a  vyžiada si od držiteľa podozrivých elektrozariadení predloženie dokumentácie podľa odseku 3. </w:t>
            </w:r>
          </w:p>
          <w:p w:rsidR="002C6D05" w:rsidRPr="006E22AA" w:rsidRDefault="002C6D05" w:rsidP="002C6D05">
            <w:pPr>
              <w:widowControl/>
              <w:tabs>
                <w:tab w:val="left" w:pos="426"/>
              </w:tabs>
              <w:rPr>
                <w:sz w:val="24"/>
                <w:szCs w:val="24"/>
              </w:rPr>
            </w:pPr>
          </w:p>
          <w:p w:rsidR="002C6D05" w:rsidRPr="006E22AA" w:rsidRDefault="002C6D05" w:rsidP="009B7761">
            <w:pPr>
              <w:widowControl/>
              <w:numPr>
                <w:ilvl w:val="0"/>
                <w:numId w:val="43"/>
              </w:numPr>
              <w:tabs>
                <w:tab w:val="left" w:pos="426"/>
              </w:tabs>
              <w:suppressAutoHyphens/>
              <w:spacing w:before="0" w:after="0"/>
              <w:ind w:left="0" w:firstLine="0"/>
              <w:rPr>
                <w:sz w:val="24"/>
                <w:szCs w:val="24"/>
                <w:lang w:eastAsia="sk-SK"/>
              </w:rPr>
            </w:pPr>
            <w:r w:rsidRPr="006E22AA">
              <w:rPr>
                <w:sz w:val="24"/>
                <w:szCs w:val="24"/>
              </w:rPr>
              <w:t>Držiteľ použitých elektrozariadení, ktoré sú predmetom plánovanej alebo uskutočňovanej cezhraničnej prepravy, je povinný pre prípad, že sa stanú podozrivými elektrozariadeniami, v záujme preukázania skutočnosti, že nejde o </w:t>
            </w:r>
            <w:proofErr w:type="spellStart"/>
            <w:r w:rsidRPr="006E22AA">
              <w:rPr>
                <w:sz w:val="24"/>
                <w:szCs w:val="24"/>
              </w:rPr>
              <w:t>elektroodpad</w:t>
            </w:r>
            <w:proofErr w:type="spellEnd"/>
            <w:r w:rsidRPr="006E22AA">
              <w:rPr>
                <w:sz w:val="24"/>
                <w:szCs w:val="24"/>
              </w:rPr>
              <w:t>, vo vzťahu k nim zabezpečiť, uchovávať počas troch rokov a na výzvu príslušného orgánu odpadového hospodárstva okamžite predložiť</w:t>
            </w:r>
          </w:p>
          <w:p w:rsidR="002C6D05" w:rsidRPr="006E22AA" w:rsidRDefault="002C6D05"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 xml:space="preserve">sprievodné doklady a výsledky testovania alebo hodnotenia, </w:t>
            </w:r>
          </w:p>
          <w:p w:rsidR="002C6D05" w:rsidRPr="006E22AA" w:rsidRDefault="002C6D05"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príslušný prepravný doklad podľa osobitného predpisu,</w:t>
            </w:r>
            <w:r w:rsidRPr="006E22AA">
              <w:rPr>
                <w:rStyle w:val="Odkaznapoznmkupodiarou"/>
                <w:rFonts w:ascii="Times New Roman" w:hAnsi="Times New Roman"/>
                <w:sz w:val="24"/>
                <w:szCs w:val="24"/>
                <w:lang w:eastAsia="sk-SK"/>
              </w:rPr>
              <w:footnoteReference w:id="18"/>
            </w:r>
            <w:r w:rsidRPr="006E22AA">
              <w:rPr>
                <w:rFonts w:ascii="Times New Roman" w:hAnsi="Times New Roman" w:cs="Times New Roman"/>
                <w:sz w:val="24"/>
                <w:szCs w:val="24"/>
                <w:vertAlign w:val="superscript"/>
                <w:lang w:eastAsia="sk-SK"/>
              </w:rPr>
              <w:t>)</w:t>
            </w:r>
          </w:p>
          <w:p w:rsidR="002C6D05" w:rsidRPr="006E22AA" w:rsidRDefault="002C6D05"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vyhlásenie o prevzatí zodpovednosti.</w:t>
            </w:r>
          </w:p>
          <w:p w:rsidR="002C6D05" w:rsidRPr="006E22AA" w:rsidRDefault="002C6D05" w:rsidP="002C6D05">
            <w:pPr>
              <w:tabs>
                <w:tab w:val="left" w:pos="426"/>
              </w:tabs>
              <w:rPr>
                <w:sz w:val="24"/>
                <w:szCs w:val="24"/>
                <w:lang w:eastAsia="sk-SK"/>
              </w:rPr>
            </w:pPr>
          </w:p>
          <w:p w:rsidR="002C6D05" w:rsidRPr="006E22AA" w:rsidRDefault="002C6D05" w:rsidP="009B7761">
            <w:pPr>
              <w:widowControl/>
              <w:numPr>
                <w:ilvl w:val="0"/>
                <w:numId w:val="43"/>
              </w:numPr>
              <w:tabs>
                <w:tab w:val="left" w:pos="426"/>
              </w:tabs>
              <w:suppressAutoHyphens/>
              <w:spacing w:before="0" w:after="0"/>
              <w:ind w:left="0" w:firstLine="0"/>
              <w:rPr>
                <w:sz w:val="24"/>
                <w:szCs w:val="24"/>
                <w:lang w:eastAsia="sk-SK"/>
              </w:rPr>
            </w:pPr>
            <w:r w:rsidRPr="006E22AA">
              <w:rPr>
                <w:sz w:val="24"/>
                <w:szCs w:val="24"/>
              </w:rPr>
              <w:t xml:space="preserve">Dokumentáciu podľa odseku 2 písm. a) môže držiteľ použitých elektrozariadení nahradiť dokumentáciou, ktorá jednoznačne preukazuje, že cezhraničná preprava použitých elektrozariadení sa </w:t>
            </w:r>
            <w:r w:rsidRPr="006E22AA">
              <w:rPr>
                <w:sz w:val="24"/>
                <w:szCs w:val="24"/>
              </w:rPr>
              <w:lastRenderedPageBreak/>
              <w:t>uskutočňuje alebo uskutoční v rámci dohody o preprave medzi podnikateľskými subjektmi  a je splnená jedna z nasledujúcich podmienok</w:t>
            </w:r>
          </w:p>
          <w:p w:rsidR="002C6D05" w:rsidRPr="006E22AA" w:rsidRDefault="002C6D05" w:rsidP="009B7761">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2C6D05" w:rsidRPr="006E22AA" w:rsidRDefault="002C6D05" w:rsidP="009B7761">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6E22AA">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sidRPr="006E22AA">
              <w:rPr>
                <w:rStyle w:val="Odkaznapoznmkupodiarou"/>
                <w:rFonts w:ascii="Times New Roman" w:hAnsi="Times New Roman"/>
                <w:sz w:val="24"/>
                <w:szCs w:val="24"/>
                <w:lang w:eastAsia="sk-SK"/>
              </w:rPr>
              <w:footnoteReference w:id="19"/>
            </w:r>
            <w:r w:rsidRPr="006E22AA">
              <w:rPr>
                <w:rFonts w:ascii="Times New Roman" w:hAnsi="Times New Roman" w:cs="Times New Roman"/>
                <w:sz w:val="24"/>
                <w:szCs w:val="24"/>
                <w:vertAlign w:val="superscript"/>
                <w:lang w:eastAsia="sk-SK"/>
              </w:rPr>
              <w:t>)</w:t>
            </w:r>
            <w:r w:rsidRPr="006E22AA">
              <w:rPr>
                <w:rFonts w:ascii="Times New Roman" w:hAnsi="Times New Roman" w:cs="Times New Roman"/>
                <w:sz w:val="24"/>
                <w:szCs w:val="24"/>
                <w:lang w:eastAsia="sk-SK"/>
              </w:rPr>
              <w:t xml:space="preserve"> na modernizáciu alebo opravu na základe platnej zmluvy s úmyslom ich opätovného použitia alebo </w:t>
            </w:r>
          </w:p>
          <w:p w:rsidR="002C6D05" w:rsidRPr="006E22AA" w:rsidRDefault="002C6D05" w:rsidP="009B7761">
            <w:pPr>
              <w:pStyle w:val="Odsekzoznamu"/>
              <w:numPr>
                <w:ilvl w:val="1"/>
                <w:numId w:val="65"/>
              </w:numPr>
              <w:spacing w:after="0" w:line="240" w:lineRule="auto"/>
              <w:ind w:left="567" w:hanging="283"/>
              <w:jc w:val="both"/>
              <w:rPr>
                <w:rFonts w:ascii="Times New Roman" w:hAnsi="Times New Roman" w:cs="Times New Roman"/>
                <w:sz w:val="24"/>
                <w:szCs w:val="24"/>
              </w:rPr>
            </w:pPr>
            <w:r w:rsidRPr="006E22AA">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2C6D05" w:rsidRPr="006E22AA" w:rsidRDefault="002C6D05" w:rsidP="002C6D05">
            <w:pPr>
              <w:tabs>
                <w:tab w:val="left" w:pos="426"/>
              </w:tabs>
              <w:rPr>
                <w:sz w:val="24"/>
                <w:szCs w:val="24"/>
              </w:rPr>
            </w:pPr>
          </w:p>
          <w:p w:rsidR="002C6D05" w:rsidRPr="006E22AA" w:rsidRDefault="002C6D05" w:rsidP="009B7761">
            <w:pPr>
              <w:widowControl/>
              <w:numPr>
                <w:ilvl w:val="0"/>
                <w:numId w:val="43"/>
              </w:numPr>
              <w:tabs>
                <w:tab w:val="left" w:pos="426"/>
              </w:tabs>
              <w:suppressAutoHyphens/>
              <w:spacing w:before="0" w:after="0"/>
              <w:ind w:left="0" w:firstLine="0"/>
              <w:rPr>
                <w:sz w:val="24"/>
                <w:szCs w:val="24"/>
              </w:rPr>
            </w:pPr>
            <w:r w:rsidRPr="006E22AA">
              <w:rPr>
                <w:sz w:val="24"/>
                <w:szCs w:val="24"/>
              </w:rPr>
              <w:t xml:space="preserve">Držiteľ použitých elektrozariadení, ktoré sú predmetom </w:t>
            </w:r>
            <w:r w:rsidRPr="006E22AA">
              <w:rPr>
                <w:sz w:val="24"/>
                <w:szCs w:val="24"/>
              </w:rPr>
              <w:lastRenderedPageBreak/>
              <w:t>plánovanej alebo uskutočňovanej cezhraničnej prepravy, je povinný zabezpečiť vhodnú ochranu použitých elektrozariadení pred ich poškodením počas prepravy, nakladania a vykládky, najmä prostredníctvom dostatočného obalu a riadneho uloženia nákladu.</w:t>
            </w:r>
          </w:p>
          <w:p w:rsidR="002C6D05" w:rsidRPr="006E22AA" w:rsidRDefault="002C6D05" w:rsidP="002C6D05">
            <w:pPr>
              <w:rPr>
                <w:sz w:val="24"/>
                <w:szCs w:val="24"/>
              </w:rPr>
            </w:pPr>
          </w:p>
          <w:p w:rsidR="000A5E32" w:rsidRPr="006E22AA" w:rsidRDefault="002C6D05" w:rsidP="002C6D05">
            <w:pPr>
              <w:widowControl/>
              <w:tabs>
                <w:tab w:val="left" w:pos="426"/>
              </w:tabs>
              <w:suppressAutoHyphens/>
              <w:spacing w:before="0" w:after="0"/>
              <w:rPr>
                <w:b/>
                <w:sz w:val="24"/>
                <w:szCs w:val="24"/>
              </w:rPr>
            </w:pPr>
            <w:r w:rsidRPr="006E22AA">
              <w:rPr>
                <w:sz w:val="24"/>
                <w:szCs w:val="24"/>
              </w:rPr>
              <w:t>Ak držiteľ použitých elektrozariadení, ktoré sa stali podozrivými elektrozariadeniami nepreukáže prostredníctvom dokumentácie uvedenej v predchádzajúcich odsekoch, že nejde o </w:t>
            </w:r>
            <w:proofErr w:type="spellStart"/>
            <w:r w:rsidRPr="006E22AA">
              <w:rPr>
                <w:sz w:val="24"/>
                <w:szCs w:val="24"/>
              </w:rPr>
              <w:t>elektroodpad</w:t>
            </w:r>
            <w:proofErr w:type="spellEnd"/>
            <w:r w:rsidRPr="006E22AA">
              <w:rPr>
                <w:sz w:val="24"/>
                <w:szCs w:val="24"/>
              </w:rPr>
              <w:t xml:space="preserve"> alebo ak nesplnil povinnosť podľa predchádzajúceho odseku, považujú sa podozrivé elektrozariadenia za </w:t>
            </w:r>
            <w:proofErr w:type="spellStart"/>
            <w:r w:rsidRPr="006E22AA">
              <w:rPr>
                <w:sz w:val="24"/>
                <w:szCs w:val="24"/>
              </w:rPr>
              <w:t>elektroodpad</w:t>
            </w:r>
            <w:proofErr w:type="spellEnd"/>
            <w:r w:rsidRPr="006E22AA">
              <w:rPr>
                <w:sz w:val="24"/>
                <w:szCs w:val="24"/>
              </w:rPr>
              <w:t xml:space="preserve"> a náklad sa považuje za nezákonnú zásielku. Od tohto okamihu sa na takúto zásielku uplatňuje postup podľa osobitného predpisu</w:t>
            </w:r>
            <w:r w:rsidRPr="006E22AA">
              <w:rPr>
                <w:sz w:val="24"/>
                <w:szCs w:val="24"/>
                <w:vertAlign w:val="superscript"/>
              </w:rPr>
              <w:t>110)</w:t>
            </w:r>
            <w:r w:rsidRPr="006E22AA">
              <w:rPr>
                <w:sz w:val="24"/>
                <w:szCs w:val="24"/>
              </w:rPr>
              <w:t xml:space="preserve"> upravujúceho cezhraničnú prepravu odpadov.</w:t>
            </w:r>
          </w:p>
          <w:p w:rsidR="00556AAB" w:rsidRPr="006E22AA" w:rsidRDefault="00556AAB" w:rsidP="002F5939">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2C6D05">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23</w:t>
            </w:r>
          </w:p>
          <w:p w:rsidR="00556AAB" w:rsidRPr="006E22AA" w:rsidRDefault="00556AAB" w:rsidP="00556AAB">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3. Náklady na príslušné analýzy a inšpekcie vrátane nákladov na uskladnenie, pokiaľ ide o použité EEZ, pri ktorých je podozrenie, že ide o OEEZ, sa môžu účtovať výrobcom, tretím stranám konajúcim v ich mene alebo iným osobám, ktoré zabezpečujú prepravu použitých EEZ, pri ktorých je podozrenie, že ide o OEEZ.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E21B0A">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D</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857CC9">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23</w:t>
            </w:r>
          </w:p>
          <w:p w:rsidR="00556AAB" w:rsidRPr="006E22AA" w:rsidRDefault="00556AAB" w:rsidP="00556AAB">
            <w:pPr>
              <w:widowControl/>
              <w:autoSpaceDE w:val="0"/>
              <w:autoSpaceDN w:val="0"/>
              <w:spacing w:before="0" w:after="0"/>
              <w:jc w:val="left"/>
              <w:rPr>
                <w:spacing w:val="0"/>
                <w:sz w:val="24"/>
                <w:szCs w:val="24"/>
                <w:lang w:eastAsia="sk-SK"/>
              </w:rPr>
            </w:pPr>
            <w:r w:rsidRPr="006E22AA">
              <w:rPr>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4. V záujme zabezpečenia jednotných podmienok vykonávania tohto článku a prílohy VI Komisia môže prijať vykonávacie akty ustanovujúce dodatočné pravidlá týkajúce sa inšpekcií a monitorovania, a najmä jednotné podmienky vykonávania prílohy VI bodu 2. Uvedené vykonávacie akty sa prijmú v súlade s postupom preskúmania uvedeným v článku 21 ods. 2.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2F5939">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857CC9">
            <w:pPr>
              <w:widowControl/>
              <w:autoSpaceDE w:val="0"/>
              <w:autoSpaceDN w:val="0"/>
              <w:spacing w:before="0" w:after="0"/>
              <w:jc w:val="center"/>
              <w:rPr>
                <w:spacing w:val="0"/>
                <w:sz w:val="24"/>
                <w:szCs w:val="24"/>
                <w:lang w:eastAsia="sk-SK"/>
              </w:rPr>
            </w:pPr>
            <w:proofErr w:type="spellStart"/>
            <w:r w:rsidRPr="006E22AA">
              <w:rPr>
                <w:spacing w:val="0"/>
                <w:sz w:val="24"/>
                <w:szCs w:val="24"/>
                <w:lang w:eastAsia="sk-SK"/>
              </w:rPr>
              <w:t>n.a</w:t>
            </w:r>
            <w:proofErr w:type="spellEnd"/>
            <w:r w:rsidRPr="006E22AA">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24</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Transpozícia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1. Členské štáty uvedú do účinnosti zákony, iné právne predpisy a administratívne opatrenia potrebné na dosiahnutie súladu s touto smernicou do 14. februára 2014. Komisii bezodkladne oznámia znenie týchto ustanovení.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formulácii vyhlásenia upravia členské štáty.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2F5939">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410932">
            <w:pPr>
              <w:widowControl/>
              <w:autoSpaceDE w:val="0"/>
              <w:autoSpaceDN w:val="0"/>
              <w:spacing w:before="0" w:after="0"/>
              <w:jc w:val="center"/>
              <w:rPr>
                <w:spacing w:val="0"/>
                <w:sz w:val="24"/>
                <w:szCs w:val="24"/>
                <w:lang w:eastAsia="sk-SK"/>
              </w:rPr>
            </w:pPr>
            <w:proofErr w:type="spellStart"/>
            <w:r>
              <w:rPr>
                <w:spacing w:val="0"/>
                <w:sz w:val="24"/>
                <w:szCs w:val="24"/>
                <w:lang w:eastAsia="sk-SK"/>
              </w:rPr>
              <w:t>n.a</w:t>
            </w:r>
            <w:proofErr w:type="spellEnd"/>
            <w:r>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24</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2. Členské štáty oznámia Komisii znenie hlavných ustanovení vnútroštátnych právnych predpisov, ktoré prijmú v oblasti pôsobnosti tejto smernice.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2F5939">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410932">
            <w:pPr>
              <w:widowControl/>
              <w:autoSpaceDE w:val="0"/>
              <w:autoSpaceDN w:val="0"/>
              <w:spacing w:before="0" w:after="0"/>
              <w:jc w:val="center"/>
              <w:rPr>
                <w:spacing w:val="0"/>
                <w:sz w:val="24"/>
                <w:szCs w:val="24"/>
                <w:lang w:eastAsia="sk-SK"/>
              </w:rPr>
            </w:pPr>
            <w:proofErr w:type="spellStart"/>
            <w:r>
              <w:rPr>
                <w:spacing w:val="0"/>
                <w:sz w:val="24"/>
                <w:szCs w:val="24"/>
                <w:lang w:eastAsia="sk-SK"/>
              </w:rPr>
              <w:t>n.a</w:t>
            </w:r>
            <w:proofErr w:type="spellEnd"/>
            <w:r>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24</w:t>
            </w:r>
          </w:p>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3. Za predpokladu, že sa dosiahnu ciele ustanovené v tejto smernici, členské štáty môžu transponovať ustanovenia uvedené v článku 8 ods. 6, článku 14 ods. 2 a článku 15 prostredníctvom dohôd medzi príslušnými orgánmi a príslušnými hospodárskymi odvetviami. Takéto dohody musia spĺňať tieto požiadavky: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a) dohody musia byť vymáhateľné;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b) dohody musia obsahovať ciele s príslušnými termínmi;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c) dohody sa uverejnia vo vnútroštátnom úradnom vestníku alebo úradnom dokumente, ktorý je rovnako prístupný verejnosti, a odošlú sa Komisii; </w:t>
            </w:r>
          </w:p>
          <w:p w:rsidR="00556AAB" w:rsidRPr="006E22AA" w:rsidRDefault="00556AAB" w:rsidP="00556AAB">
            <w:pPr>
              <w:rPr>
                <w:color w:val="000000"/>
                <w:sz w:val="24"/>
                <w:szCs w:val="24"/>
              </w:rPr>
            </w:pPr>
            <w:r w:rsidRPr="006E22AA">
              <w:rPr>
                <w:color w:val="000000"/>
                <w:sz w:val="24"/>
                <w:szCs w:val="24"/>
              </w:rPr>
              <w:t xml:space="preserve">d) dosiahnuté výsledky sa musia pravidelne monitorovať, hlásiť príslušným orgánom a Komisii a sprístupňovať verejnosti v súlade s podmienkami uvedenými v dohode; </w:t>
            </w:r>
          </w:p>
          <w:p w:rsidR="00556AAB" w:rsidRPr="006E22AA" w:rsidRDefault="00556AAB" w:rsidP="00556AAB">
            <w:pPr>
              <w:rPr>
                <w:color w:val="000000"/>
                <w:sz w:val="24"/>
                <w:szCs w:val="24"/>
              </w:rPr>
            </w:pPr>
            <w:r w:rsidRPr="006E22AA">
              <w:rPr>
                <w:color w:val="000000"/>
                <w:sz w:val="24"/>
                <w:szCs w:val="24"/>
              </w:rPr>
              <w:t xml:space="preserve">e) príslušné orgány zabezpečia, aby sa skúmal pokrok dosiahnutý na základe dohody;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f) v prípade nesúladu s dohodou musia členské štáty vykonávať príslušné ustanovenia tejto smernice pomocou zákonov, iných právnych predpisov alebo správnych opatrení.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2F5939">
            <w:pPr>
              <w:widowControl/>
              <w:autoSpaceDE w:val="0"/>
              <w:autoSpaceDN w:val="0"/>
              <w:spacing w:before="0" w:after="0"/>
              <w:jc w:val="center"/>
              <w:rPr>
                <w:spacing w:val="0"/>
                <w:sz w:val="24"/>
                <w:szCs w:val="24"/>
                <w:lang w:eastAsia="sk-SK"/>
              </w:rPr>
            </w:pPr>
            <w:r w:rsidRPr="006E22AA">
              <w:rPr>
                <w:spacing w:val="0"/>
                <w:sz w:val="24"/>
                <w:szCs w:val="24"/>
                <w:lang w:eastAsia="sk-SK"/>
              </w:rPr>
              <w:t>n.a.</w:t>
            </w: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410932">
            <w:pPr>
              <w:widowControl/>
              <w:autoSpaceDE w:val="0"/>
              <w:autoSpaceDN w:val="0"/>
              <w:spacing w:before="0" w:after="0"/>
              <w:jc w:val="center"/>
              <w:rPr>
                <w:spacing w:val="0"/>
                <w:sz w:val="24"/>
                <w:szCs w:val="24"/>
                <w:lang w:eastAsia="sk-SK"/>
              </w:rPr>
            </w:pPr>
            <w:proofErr w:type="spellStart"/>
            <w:r>
              <w:rPr>
                <w:spacing w:val="0"/>
                <w:sz w:val="24"/>
                <w:szCs w:val="24"/>
                <w:lang w:eastAsia="sk-SK"/>
              </w:rPr>
              <w:t>n.a</w:t>
            </w:r>
            <w:proofErr w:type="spellEnd"/>
            <w:r>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25</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Zrušenie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Smernica 2002/96/ES, zmenená a doplnená smernicami uvedenými v časti A prílohy XI, sa zrušuje s účinnosťou od 15. februára 2014 </w:t>
            </w:r>
            <w:r w:rsidRPr="006E22AA">
              <w:rPr>
                <w:rFonts w:ascii="Times New Roman" w:hAnsi="Times New Roman"/>
                <w:color w:val="000000"/>
              </w:rPr>
              <w:lastRenderedPageBreak/>
              <w:t xml:space="preserve">bez toho, aby boli dotknuté povinnosti členských štátov týkajúce sa lehôt na transpozíciu smerníc uvedených v časti B prílohy XI do vnútroštátneho práva a na ich uplatňovanie.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Odkazy na zrušené smernice sa považujú za odkazy na túto smernicu a znejú v súlade s tabuľkou zhody uvedenou v prílohe XII. </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410932">
            <w:pPr>
              <w:widowControl/>
              <w:autoSpaceDE w:val="0"/>
              <w:autoSpaceDN w:val="0"/>
              <w:spacing w:before="0" w:after="0"/>
              <w:jc w:val="center"/>
              <w:rPr>
                <w:spacing w:val="0"/>
                <w:sz w:val="24"/>
                <w:szCs w:val="24"/>
                <w:lang w:eastAsia="sk-SK"/>
              </w:rPr>
            </w:pPr>
            <w:proofErr w:type="spellStart"/>
            <w:r>
              <w:rPr>
                <w:spacing w:val="0"/>
                <w:sz w:val="24"/>
                <w:szCs w:val="24"/>
                <w:lang w:eastAsia="sk-SK"/>
              </w:rPr>
              <w:t>n.a</w:t>
            </w:r>
            <w:proofErr w:type="spellEnd"/>
            <w:r>
              <w:rPr>
                <w:spacing w:val="0"/>
                <w:sz w:val="24"/>
                <w:szCs w:val="24"/>
                <w:lang w:eastAsia="sk-SK"/>
              </w:rPr>
              <w:t>.</w:t>
            </w: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lastRenderedPageBreak/>
              <w:t>Č 26</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Nadobudnutie účinnosti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Táto smernica nadobúda účinnosť dvadsiatym dňom po jej uverejnení v </w:t>
            </w:r>
            <w:r w:rsidRPr="006E22AA">
              <w:rPr>
                <w:rFonts w:ascii="Times New Roman" w:hAnsi="Times New Roman"/>
                <w:i/>
                <w:iCs/>
                <w:color w:val="000000"/>
              </w:rPr>
              <w:t>Úradnom vestníku Európskej únie</w:t>
            </w:r>
            <w:r w:rsidRPr="006E22AA">
              <w:rPr>
                <w:rFonts w:ascii="Times New Roman" w:hAnsi="Times New Roman"/>
                <w:color w:val="000000"/>
              </w:rPr>
              <w:t xml:space="preserve">. </w:t>
            </w:r>
          </w:p>
          <w:p w:rsidR="00556AAB" w:rsidRPr="006E22AA" w:rsidRDefault="00556AAB" w:rsidP="00556AAB">
            <w:pPr>
              <w:pStyle w:val="CM4"/>
              <w:spacing w:before="60" w:after="60"/>
              <w:rPr>
                <w:rFonts w:ascii="Times New Roman" w:hAnsi="Times New Roman"/>
                <w:i/>
                <w:iCs/>
                <w:color w:val="000000"/>
              </w:rPr>
            </w:pP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Pr="006E22AA" w:rsidRDefault="00556AAB" w:rsidP="000121E4">
            <w:pPr>
              <w:widowControl/>
              <w:autoSpaceDE w:val="0"/>
              <w:autoSpaceDN w:val="0"/>
              <w:spacing w:before="0" w:after="0"/>
              <w:jc w:val="left"/>
              <w:rPr>
                <w:spacing w:val="0"/>
                <w:sz w:val="24"/>
                <w:szCs w:val="24"/>
                <w:lang w:eastAsia="sk-SK"/>
              </w:rPr>
            </w:pPr>
            <w:r w:rsidRPr="006E22AA">
              <w:rPr>
                <w:spacing w:val="0"/>
                <w:sz w:val="24"/>
                <w:szCs w:val="24"/>
                <w:lang w:eastAsia="sk-SK"/>
              </w:rPr>
              <w:t>Č 27</w:t>
            </w:r>
          </w:p>
        </w:tc>
        <w:tc>
          <w:tcPr>
            <w:tcW w:w="4501" w:type="dxa"/>
            <w:tcBorders>
              <w:top w:val="single" w:sz="4" w:space="0" w:color="auto"/>
              <w:left w:val="single" w:sz="4" w:space="0" w:color="auto"/>
              <w:bottom w:val="single" w:sz="4" w:space="0" w:color="auto"/>
              <w:right w:val="single" w:sz="4" w:space="0" w:color="auto"/>
            </w:tcBorders>
          </w:tcPr>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b/>
                <w:bCs/>
                <w:color w:val="000000"/>
              </w:rPr>
              <w:t xml:space="preserve">Adresáti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Táto smernica je určená členským štátom.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color w:val="000000"/>
              </w:rPr>
              <w:t xml:space="preserve">V Štrasburgu 4. júla 2012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i/>
                <w:iCs/>
                <w:color w:val="000000"/>
              </w:rPr>
              <w:t xml:space="preserve">Za Európsky parlament predseda </w:t>
            </w:r>
            <w:r w:rsidRPr="006E22AA">
              <w:rPr>
                <w:rFonts w:ascii="Times New Roman" w:hAnsi="Times New Roman"/>
                <w:color w:val="000000"/>
              </w:rPr>
              <w:t xml:space="preserve">M. SCHULZ </w:t>
            </w:r>
          </w:p>
          <w:p w:rsidR="00556AAB" w:rsidRPr="006E22AA" w:rsidRDefault="00556AAB" w:rsidP="00556AAB">
            <w:pPr>
              <w:pStyle w:val="CM4"/>
              <w:spacing w:before="60" w:after="60"/>
              <w:rPr>
                <w:rFonts w:ascii="Times New Roman" w:hAnsi="Times New Roman"/>
                <w:color w:val="000000"/>
              </w:rPr>
            </w:pPr>
            <w:r w:rsidRPr="006E22AA">
              <w:rPr>
                <w:rFonts w:ascii="Times New Roman" w:hAnsi="Times New Roman"/>
                <w:i/>
                <w:iCs/>
                <w:color w:val="000000"/>
              </w:rPr>
              <w:t xml:space="preserve">Za Radu predseda </w:t>
            </w:r>
            <w:r w:rsidRPr="006E22AA">
              <w:rPr>
                <w:rFonts w:ascii="Times New Roman" w:hAnsi="Times New Roman"/>
                <w:color w:val="000000"/>
              </w:rPr>
              <w:t>A. D. MAVROYIANNIS</w:t>
            </w:r>
          </w:p>
          <w:p w:rsidR="00556AAB" w:rsidRPr="006E22AA" w:rsidRDefault="00556AAB" w:rsidP="00060362">
            <w:pPr>
              <w:pStyle w:val="CM4"/>
              <w:spacing w:before="60" w:after="60"/>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nil"/>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6E22AA" w:rsidRDefault="00556AAB">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556AAB" w:rsidRPr="006E22AA"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6E22AA" w:rsidRDefault="00556AAB">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6E22AA" w:rsidRDefault="00556AAB">
            <w:pPr>
              <w:pStyle w:val="Nadpis1"/>
              <w:rPr>
                <w:b w:val="0"/>
                <w:bCs w:val="0"/>
              </w:rPr>
            </w:pPr>
          </w:p>
        </w:tc>
      </w:tr>
      <w:tr w:rsidR="00E67577"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E67577" w:rsidRPr="006E22AA" w:rsidRDefault="00E67577"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b/>
                <w:bCs/>
                <w:color w:val="000000"/>
              </w:rPr>
              <w:t xml:space="preserve">Kategórie EEZ, na ktoré sa táto smernica vzťahuje počas prechodného obdobia uvedeného v článku 2 ods. 1 písm. 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1. Veľké domáce spotrebiče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2. Malé domáce spotrebiče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3. IT a telekomunikačné zariadenia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4. Spotrebná elektronika a fotovoltické panely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5. Osvetľovacie telesá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6. Elektrické a elektronické náradie (s výnimkou veľkých stacionárnych priemyselných náradí)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7. Hračky, zariadenia určené na rekreačné a športové účely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8. Zdravotnícke pomôcky (s výnimkou implantovaných a infikovaných výrobkov)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9. Prístroje na monitorovanie a kontrolu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10. Predajné automaty</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16A2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E21B0A">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16A29">
            <w:pPr>
              <w:pStyle w:val="Normlny0"/>
              <w:jc w:val="center"/>
              <w:rPr>
                <w:b/>
                <w:sz w:val="24"/>
                <w:szCs w:val="24"/>
              </w:rPr>
            </w:pPr>
            <w:r w:rsidRPr="006E22AA">
              <w:rPr>
                <w:b/>
                <w:sz w:val="24"/>
                <w:szCs w:val="24"/>
              </w:rPr>
              <w:t>Príloha č. 7</w:t>
            </w:r>
          </w:p>
        </w:tc>
        <w:tc>
          <w:tcPr>
            <w:tcW w:w="4500" w:type="dxa"/>
            <w:tcBorders>
              <w:top w:val="single" w:sz="4" w:space="0" w:color="auto"/>
              <w:left w:val="single" w:sz="4" w:space="0" w:color="auto"/>
              <w:bottom w:val="single" w:sz="4" w:space="0" w:color="auto"/>
              <w:right w:val="single" w:sz="4" w:space="0" w:color="auto"/>
            </w:tcBorders>
          </w:tcPr>
          <w:p w:rsidR="00F16A29" w:rsidRPr="006E22AA" w:rsidRDefault="00F16A29" w:rsidP="00F16A29">
            <w:pPr>
              <w:jc w:val="center"/>
              <w:rPr>
                <w:b/>
                <w:sz w:val="24"/>
                <w:szCs w:val="24"/>
              </w:rPr>
            </w:pPr>
            <w:r w:rsidRPr="006E22AA">
              <w:rPr>
                <w:b/>
                <w:sz w:val="24"/>
                <w:szCs w:val="24"/>
              </w:rPr>
              <w:t>KATEGÓRIE ELEKTROZARIADENÍ, NA KTORÉ SA VZŤAHUJE  TENTO ZÁKON</w:t>
            </w:r>
          </w:p>
          <w:p w:rsidR="00F16A29" w:rsidRPr="006E22AA" w:rsidRDefault="00F16A29" w:rsidP="00F16A29">
            <w:pPr>
              <w:rPr>
                <w:b/>
                <w:sz w:val="24"/>
                <w:szCs w:val="24"/>
              </w:rPr>
            </w:pPr>
            <w:r w:rsidRPr="006E22AA">
              <w:rPr>
                <w:b/>
                <w:sz w:val="24"/>
                <w:szCs w:val="24"/>
              </w:rPr>
              <w:t xml:space="preserve">I.  časť:  Kategórie elektrozariadení, na ktoré sa vzťahuje tento zákon do 14. augusta 2018 (prechodné obdobie) </w:t>
            </w:r>
          </w:p>
          <w:p w:rsidR="00F16A29" w:rsidRPr="006E22AA" w:rsidRDefault="00F16A29" w:rsidP="00F16A29">
            <w:pPr>
              <w:rPr>
                <w:sz w:val="24"/>
                <w:szCs w:val="24"/>
              </w:rPr>
            </w:pPr>
            <w:r w:rsidRPr="006E22AA">
              <w:rPr>
                <w:sz w:val="24"/>
                <w:szCs w:val="24"/>
              </w:rPr>
              <w:t>1. Veľké domáce spotrebiče</w:t>
            </w:r>
          </w:p>
          <w:p w:rsidR="00F16A29" w:rsidRPr="006E22AA" w:rsidRDefault="00F16A29" w:rsidP="00F16A29">
            <w:pPr>
              <w:rPr>
                <w:sz w:val="24"/>
                <w:szCs w:val="24"/>
              </w:rPr>
            </w:pPr>
            <w:r w:rsidRPr="006E22AA">
              <w:rPr>
                <w:sz w:val="24"/>
                <w:szCs w:val="24"/>
              </w:rPr>
              <w:lastRenderedPageBreak/>
              <w:t xml:space="preserve"> </w:t>
            </w:r>
          </w:p>
          <w:p w:rsidR="00F16A29" w:rsidRPr="006E22AA" w:rsidRDefault="00F16A29" w:rsidP="00F16A29">
            <w:pPr>
              <w:rPr>
                <w:sz w:val="24"/>
                <w:szCs w:val="24"/>
              </w:rPr>
            </w:pPr>
            <w:r w:rsidRPr="006E22AA">
              <w:rPr>
                <w:sz w:val="24"/>
                <w:szCs w:val="24"/>
              </w:rPr>
              <w:t>2. Malé domáce spotrebiče</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3. Informačné technológie a telekomunikačné zariadenia</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4. Spotrebná elektronika</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5. Svetelné zdroje</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6. Elektrické a elektronické nástroje (s výnimkou veľkých stacionárnych priemyselných nástrojov)</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7. Hračky, zariadenia určené na športové a rekreačné účely</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8. Zdravotnícke prístroje (s výnimkou všetkých implantovaných a infikovaných výrobkov)</w:t>
            </w:r>
          </w:p>
          <w:p w:rsidR="00F16A29" w:rsidRPr="006E22AA" w:rsidRDefault="00F16A29" w:rsidP="00F16A29">
            <w:pPr>
              <w:rPr>
                <w:sz w:val="24"/>
                <w:szCs w:val="24"/>
              </w:rPr>
            </w:pPr>
            <w:r w:rsidRPr="006E22AA">
              <w:rPr>
                <w:sz w:val="24"/>
                <w:szCs w:val="24"/>
              </w:rPr>
              <w:t xml:space="preserve"> </w:t>
            </w:r>
          </w:p>
          <w:p w:rsidR="00F16A29" w:rsidRPr="006E22AA" w:rsidRDefault="00F16A29" w:rsidP="00F16A29">
            <w:pPr>
              <w:rPr>
                <w:sz w:val="24"/>
                <w:szCs w:val="24"/>
              </w:rPr>
            </w:pPr>
            <w:r w:rsidRPr="006E22AA">
              <w:rPr>
                <w:sz w:val="24"/>
                <w:szCs w:val="24"/>
              </w:rPr>
              <w:t>9. Prístroje na monitorovanie a kontrolu</w:t>
            </w:r>
          </w:p>
          <w:p w:rsidR="00F16A29" w:rsidRPr="006E22AA" w:rsidRDefault="00F16A29" w:rsidP="00F16A29">
            <w:pPr>
              <w:rPr>
                <w:sz w:val="24"/>
                <w:szCs w:val="24"/>
              </w:rPr>
            </w:pPr>
            <w:r w:rsidRPr="006E22AA">
              <w:rPr>
                <w:sz w:val="24"/>
                <w:szCs w:val="24"/>
              </w:rPr>
              <w:t xml:space="preserve"> </w:t>
            </w:r>
          </w:p>
          <w:p w:rsidR="00E67577" w:rsidRPr="006E22AA" w:rsidRDefault="00F16A29" w:rsidP="00F16A29">
            <w:pPr>
              <w:widowControl/>
              <w:autoSpaceDE w:val="0"/>
              <w:autoSpaceDN w:val="0"/>
              <w:spacing w:before="0" w:after="0"/>
              <w:rPr>
                <w:b/>
                <w:spacing w:val="0"/>
                <w:sz w:val="24"/>
                <w:szCs w:val="24"/>
                <w:lang w:eastAsia="sk-SK"/>
              </w:rPr>
            </w:pPr>
            <w:r w:rsidRPr="006E22AA">
              <w:rPr>
                <w:sz w:val="24"/>
                <w:szCs w:val="24"/>
              </w:rPr>
              <w:t>10. Predajné automaty</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E21B0A">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E67577"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Pr="006E22AA" w:rsidRDefault="00753797" w:rsidP="00753797">
            <w:pPr>
              <w:pStyle w:val="CM4"/>
              <w:spacing w:before="60" w:after="60"/>
              <w:ind w:left="720"/>
              <w:rPr>
                <w:rFonts w:ascii="Times New Roman" w:hAnsi="Times New Roman"/>
                <w:color w:val="000000"/>
              </w:rPr>
            </w:pPr>
            <w:r w:rsidRPr="006E22AA">
              <w:rPr>
                <w:rFonts w:ascii="Times New Roman" w:hAnsi="Times New Roman"/>
                <w:i/>
                <w:iCs/>
                <w:color w:val="000000"/>
              </w:rPr>
              <w:t xml:space="preserve">PRÍLOHA II </w:t>
            </w:r>
          </w:p>
          <w:p w:rsidR="00753797" w:rsidRPr="006E22AA" w:rsidRDefault="00753797" w:rsidP="00753797">
            <w:pPr>
              <w:pStyle w:val="CM4"/>
              <w:spacing w:before="60" w:after="60"/>
              <w:ind w:left="720"/>
              <w:rPr>
                <w:rFonts w:ascii="Times New Roman" w:hAnsi="Times New Roman"/>
                <w:color w:val="000000"/>
              </w:rPr>
            </w:pPr>
            <w:r w:rsidRPr="006E22AA">
              <w:rPr>
                <w:rFonts w:ascii="Times New Roman" w:hAnsi="Times New Roman"/>
                <w:b/>
                <w:bCs/>
                <w:color w:val="000000"/>
              </w:rPr>
              <w:t xml:space="preserve">Orientačný zoznam EEZ, ktoré patria do kategórií prílohy I </w:t>
            </w:r>
          </w:p>
          <w:p w:rsidR="00753797" w:rsidRPr="006E22AA" w:rsidRDefault="00753797" w:rsidP="00753797">
            <w:pPr>
              <w:pStyle w:val="CM4"/>
              <w:spacing w:before="60" w:after="60"/>
              <w:ind w:left="720"/>
              <w:rPr>
                <w:rFonts w:ascii="Times New Roman" w:hAnsi="Times New Roman"/>
                <w:color w:val="000000"/>
              </w:rPr>
            </w:pPr>
            <w:r w:rsidRPr="006E22AA">
              <w:rPr>
                <w:rFonts w:ascii="Times New Roman" w:hAnsi="Times New Roman"/>
                <w:color w:val="000000"/>
              </w:rPr>
              <w:lastRenderedPageBreak/>
              <w:t xml:space="preserve">1. VEĽKÉ DOMÁCE SPOTREBIČE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Veľké chladiarenské spotrebiče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Chladničky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Mrazničky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Iné veľké spotrebiče používané na chladenie, konzervovanie a skladovanie potravín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Práčky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Sušičky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Umývačky riadu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Veľké sporáky a rúry na pečenie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Elektrické sporáky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Elektrické varné dosky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Mikrovlnné rúry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Iné veľké spotrebiče používané na varenie a iné spracovanie potravín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Elektrické spotrebiče na vykurovanie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Elektrické radiátory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Iné veľké spotrebiče na vykurovanie miestností, postelí, nábytku na sedenie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Elektrické ventilátory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Klimatizačné zariadenia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Iné zariadenia na ventiláciu a klimatizáciu </w:t>
            </w:r>
          </w:p>
          <w:p w:rsidR="00753797" w:rsidRPr="006E22AA" w:rsidRDefault="00753797" w:rsidP="00753797">
            <w:pPr>
              <w:pStyle w:val="CM4"/>
              <w:spacing w:before="60" w:after="60"/>
              <w:ind w:left="720"/>
              <w:rPr>
                <w:rFonts w:ascii="Times New Roman" w:hAnsi="Times New Roman"/>
                <w:color w:val="000000"/>
              </w:rPr>
            </w:pPr>
            <w:r w:rsidRPr="006E22AA">
              <w:rPr>
                <w:rFonts w:ascii="Times New Roman" w:hAnsi="Times New Roman"/>
                <w:color w:val="000000"/>
              </w:rPr>
              <w:t xml:space="preserve">2. MALÉ DOMÁCE SPOTREBIČE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Vysávače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Čističe kobercov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Iné spotrebiče na čistenie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Spotrebiče, ktoré sa používajú na šitie, pletenie, tkanie a iné spracovanie textilu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Žehličky a iné spotrebiče na žehlenie, </w:t>
            </w:r>
            <w:r w:rsidRPr="006E22AA">
              <w:rPr>
                <w:rFonts w:ascii="Times New Roman" w:hAnsi="Times New Roman"/>
                <w:color w:val="000000"/>
              </w:rPr>
              <w:lastRenderedPageBreak/>
              <w:t xml:space="preserve">mangľovanie a inú starostlivosť o šatstvo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Hriankovače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Fritézy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Mlynčeky, kávovary a zariadenia na otváranie a zatváranie nádob alebo obalov </w:t>
            </w:r>
          </w:p>
          <w:p w:rsidR="00753797" w:rsidRPr="006E22AA" w:rsidRDefault="00753797" w:rsidP="00753797">
            <w:pPr>
              <w:rPr>
                <w:color w:val="000000"/>
                <w:sz w:val="24"/>
                <w:szCs w:val="24"/>
              </w:rPr>
            </w:pPr>
            <w:r w:rsidRPr="006E22AA">
              <w:rPr>
                <w:color w:val="000000"/>
                <w:sz w:val="24"/>
                <w:szCs w:val="24"/>
              </w:rPr>
              <w:t xml:space="preserve">         Elektrické nože</w:t>
            </w:r>
          </w:p>
          <w:p w:rsidR="00753797" w:rsidRPr="006E22AA" w:rsidRDefault="00753797" w:rsidP="00753797">
            <w:pPr>
              <w:rPr>
                <w:color w:val="000000"/>
                <w:sz w:val="24"/>
                <w:szCs w:val="24"/>
              </w:rPr>
            </w:pPr>
            <w:r w:rsidRPr="006E22AA">
              <w:rPr>
                <w:color w:val="000000"/>
                <w:sz w:val="24"/>
                <w:szCs w:val="24"/>
              </w:rPr>
              <w:t xml:space="preserve">         Spotrebiče na strihanie vlasov, sušenie vlasov, čistenie zubov, holenie, masáž a iné spotrebiče na starostlivosť o telo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Hodiny, hodinky a zariadenia na meranie, ukazovanie alebo zaznamenávanie času </w:t>
            </w:r>
          </w:p>
          <w:p w:rsidR="00753797" w:rsidRPr="006E22AA" w:rsidRDefault="00753797" w:rsidP="00753797">
            <w:pPr>
              <w:pStyle w:val="CM4"/>
              <w:spacing w:before="60" w:after="60"/>
              <w:ind w:left="360"/>
              <w:rPr>
                <w:rFonts w:ascii="Times New Roman" w:hAnsi="Times New Roman"/>
                <w:color w:val="000000"/>
              </w:rPr>
            </w:pPr>
            <w:r w:rsidRPr="006E22AA">
              <w:rPr>
                <w:rFonts w:ascii="Times New Roman" w:hAnsi="Times New Roman"/>
                <w:color w:val="000000"/>
              </w:rPr>
              <w:t xml:space="preserve">Váhy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                    3. IT A TELEKOMUNIKAČNÉ ZARIADENIA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Centralizované spracovanie údajov: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Servery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Minipočítače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Tlačiarne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Osobné počítače: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Osobné počítače (vrátane CPU, myši, obrazovky a klávesnice)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Laptopy (vrátane CPU, myši, obrazovky a klávesnice)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Notebooky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Elektronické diáre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Tlačiarne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Kopírovacie zariadenia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Elektrické a elektronické písacie stroje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Vreckové a stolové kalkulačky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a iné výrobky a zariadenia na zber, uchovávanie, spracovanie, prezentáciu alebo sprostredkovanie informácií elektronickými prostriedkami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Užívateľské terminály a systémy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Fax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Telex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Telefóny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Telefónne automaty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Bezdrôtové telefóny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Mobilné telefóny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Záznamníky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a iné výrobky alebo zariadenia na prenos zvuku, obrazu alebo iných informácií prostredníctvom telekomunikácií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4. SPOTREBNÁ ELEKTRONIKA A FOTOVOLTAICKÉ PANELY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Rozhlasové prijímače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Televízne prijímače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Videokamery</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Videorekordéry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Hi-fi zariadenia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Zosilňovače zvuku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Hudobné nástroje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a iné výrobky alebo zariadenia na zaznamenávanie alebo prehrávanie zvuku alebo obrazu vrátane signálov alebo iných technológií na iné šírenie zvuku a obrazu ako prostredníctvom telekomunikácií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Fotovoltaické panely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5. OSVETĽOVACIE TELESÁ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Svietidlá pre žiarivky s výnimkou svietidiel v domácnostiach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Lineárne žiarivky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Kompaktné žiarivky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Vysokotlakové výbojky vrátane sodíkových tlakových výbojok a výbojok s kovovými parami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Nízkotlakové sodíkové výbojky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Iné svietidlá alebo zariadenia na šírenie alebo usmerňovanie svetla s výnimkou žiaroviek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6. ELEKTRICKÉ A ELEKTRONICKÉ NÁRADIE (S VÝNIMKOU VEĽKÝCH STACIONÁRNYCH PRIEMYSELNÝCH NÁRADÍ)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Vŕtačky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Pílky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Šijacie stroje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Zariadenia na otáčanie, frézovanie, brúsenie, drvenie, pílenie, krájanie, strihanie, vŕtanie, dierovanie, razenie, skladanie, ohýbanie alebo podobné spracovanie dreva, kovu a iných materiálov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Nástroje na nitovanie, pritĺkanie klincov alebo skrutkovanie alebo odstraňovanie nitov, klincov, skrutiek alebo na podobné účely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Nástroje na zváranie, spájkovanie alebo podobné účely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Zariadenia na striekanie, nanášanie, </w:t>
            </w:r>
            <w:r w:rsidRPr="006E22AA">
              <w:rPr>
                <w:rFonts w:ascii="Times New Roman" w:hAnsi="Times New Roman"/>
                <w:color w:val="000000"/>
              </w:rPr>
              <w:lastRenderedPageBreak/>
              <w:t xml:space="preserve">rozprašovanie alebo iné spracovanie tekutých alebo plynných látok inými prostriedkami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Nástroje na kosenie alebo iné záhradkárske činnosti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7. HRAČKY, ZARIADENIA URČENÉ NA REKREAČNÉ A ŠPORTOVÉ ÚČELY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Súpravy elektrických vláčikov alebo autodráh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Konzoly na videohry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Videohry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Počítače pre bicyklovanie, potápanie, beh, veslovanie atď.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Športové zariadenia s elektrickými alebo elektronickými súčiastkami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Hracie automaty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8. ZDRAVOTNÍCKE POMÔCKY (S VÝNIMKOU VŠETKÝCH IMPLANTOVANÝCH A INFIKOVANÝCH VÝROBKOV)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Zariadenia na rádioterapiu </w:t>
            </w:r>
          </w:p>
          <w:p w:rsidR="00753797" w:rsidRPr="006E22AA" w:rsidRDefault="00753797" w:rsidP="00753797">
            <w:pPr>
              <w:rPr>
                <w:color w:val="000000"/>
                <w:sz w:val="24"/>
                <w:szCs w:val="24"/>
              </w:rPr>
            </w:pPr>
            <w:r w:rsidRPr="006E22AA">
              <w:rPr>
                <w:color w:val="000000"/>
                <w:sz w:val="24"/>
                <w:szCs w:val="24"/>
              </w:rPr>
              <w:t>Kardiologické prístroje</w:t>
            </w:r>
          </w:p>
          <w:p w:rsidR="00753797" w:rsidRPr="006E22AA" w:rsidRDefault="00753797" w:rsidP="00753797">
            <w:pPr>
              <w:rPr>
                <w:color w:val="000000"/>
                <w:sz w:val="24"/>
                <w:szCs w:val="24"/>
              </w:rPr>
            </w:pPr>
            <w:r w:rsidRPr="006E22AA">
              <w:rPr>
                <w:color w:val="000000"/>
                <w:sz w:val="24"/>
                <w:szCs w:val="24"/>
              </w:rPr>
              <w:t xml:space="preserve">Prístroje na dialýzu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Dýchacie prístroje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Prístroje využívané v nukleárnej medicíne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Laboratórne zariadenia na diagnostiku </w:t>
            </w:r>
            <w:r w:rsidRPr="006E22AA">
              <w:rPr>
                <w:rFonts w:ascii="Times New Roman" w:hAnsi="Times New Roman"/>
                <w:i/>
                <w:iCs/>
                <w:color w:val="000000"/>
              </w:rPr>
              <w:t xml:space="preserve">in vitro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Analyzátory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Mrazničky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Prístroje na fertilizačné testy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Iné prístroje na detekciu, prevenciu, </w:t>
            </w:r>
            <w:r w:rsidRPr="006E22AA">
              <w:rPr>
                <w:rFonts w:ascii="Times New Roman" w:hAnsi="Times New Roman"/>
                <w:color w:val="000000"/>
              </w:rPr>
              <w:lastRenderedPageBreak/>
              <w:t xml:space="preserve">monitorovanie, liečenie, zmierňovanie chorôb, zranení alebo postihnutia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9. PRÍSTROJE NA MONITOROVANIE A KONTROLU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Dymové hlásiče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Tepelné regulátory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Termostaty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Prístroje na meranie, váženie alebo nastavovanie pre domácnosť alebo ako laboratórne zariadenia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Iné monitorovacie a kontrolné prístroje používané v priemyselných inštaláciách (napr. ovládacie panely) </w:t>
            </w:r>
          </w:p>
          <w:p w:rsidR="00753797" w:rsidRPr="006E22AA" w:rsidRDefault="00753797" w:rsidP="00753797">
            <w:pPr>
              <w:pStyle w:val="CM4"/>
              <w:spacing w:before="60" w:after="60"/>
              <w:rPr>
                <w:rFonts w:ascii="Times New Roman" w:hAnsi="Times New Roman"/>
                <w:color w:val="000000"/>
              </w:rPr>
            </w:pP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10. PREDAJNÉ AUTOMATY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Predajné automaty na teplé nápoje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Predajné automaty na teplé alebo chladené fľaše alebo plechovky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Predajné automaty na tuhé výrobky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Automaty na výdaj peňazí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Všetky prístroje na automatický výdaj všetkých druhov výrobkov</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16A2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1,</w:t>
            </w:r>
            <w:r w:rsidR="00E21B0A" w:rsidRPr="006E22AA">
              <w:rPr>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16A29">
            <w:pPr>
              <w:pStyle w:val="Normlny0"/>
              <w:jc w:val="center"/>
              <w:rPr>
                <w:b/>
                <w:sz w:val="24"/>
                <w:szCs w:val="24"/>
              </w:rPr>
            </w:pPr>
            <w:r w:rsidRPr="006E22AA">
              <w:rPr>
                <w:b/>
                <w:sz w:val="24"/>
                <w:szCs w:val="24"/>
              </w:rPr>
              <w:t>Vyhláška</w:t>
            </w:r>
          </w:p>
          <w:p w:rsidR="00E21B0A" w:rsidRPr="006E22AA" w:rsidRDefault="00E21B0A">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p w:rsidR="00F16A29" w:rsidRPr="006E22AA" w:rsidRDefault="00F16A29">
            <w:pPr>
              <w:pStyle w:val="Normlny0"/>
              <w:jc w:val="center"/>
              <w:rPr>
                <w:b/>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cPr>
          <w:p w:rsidR="00E67577" w:rsidRPr="006E22AA" w:rsidRDefault="00E21B0A" w:rsidP="00E21B0A">
            <w:pPr>
              <w:widowControl/>
              <w:autoSpaceDE w:val="0"/>
              <w:autoSpaceDN w:val="0"/>
              <w:spacing w:before="0" w:after="0"/>
              <w:rPr>
                <w:spacing w:val="0"/>
                <w:sz w:val="24"/>
                <w:szCs w:val="24"/>
                <w:lang w:eastAsia="sk-SK"/>
              </w:rPr>
            </w:pPr>
            <w:r w:rsidRPr="006E22AA">
              <w:rPr>
                <w:sz w:val="24"/>
                <w:szCs w:val="24"/>
                <w:lang w:eastAsia="sk-SK"/>
              </w:rPr>
              <w:lastRenderedPageBreak/>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w:t>
            </w:r>
            <w:r w:rsidRPr="006E22AA">
              <w:rPr>
                <w:sz w:val="24"/>
                <w:szCs w:val="24"/>
                <w:lang w:eastAsia="sk-SK"/>
              </w:rPr>
              <w:lastRenderedPageBreak/>
              <w:t xml:space="preserve">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E67577">
            <w:pPr>
              <w:widowControl/>
              <w:autoSpaceDE w:val="0"/>
              <w:autoSpaceDN w:val="0"/>
              <w:spacing w:before="0" w:after="0"/>
              <w:jc w:val="center"/>
              <w:rPr>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6E22AA" w:rsidRDefault="00E67577"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III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b/>
                <w:bCs/>
                <w:color w:val="000000"/>
              </w:rPr>
              <w:t xml:space="preserve">KATEGÓRIE EEZ, NA KTORÉ SA VZŤAHUJE TÁTO SMERNICA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1. Zariadenia na tepelnú výmenu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2. Obrazovky, monitory a zariadenia, ktoré obsahujú obrazovky s povrchom väčším ako 100 cm 2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3. Svietidlá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4. Veľké zariadenia (s akýmkoľvek vonkajším rozmerom viac ako 50 cm) vrátane, ale nielen: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5. Malé zariadenia (s akýmkoľvek vonkajším rozmerom menej ako 50 cm) vrátane, ale nielen: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753797" w:rsidRPr="006E22AA" w:rsidRDefault="00753797" w:rsidP="00753797">
            <w:pPr>
              <w:pStyle w:val="CM4"/>
              <w:spacing w:before="60" w:after="60"/>
              <w:rPr>
                <w:rFonts w:ascii="Times New Roman" w:hAnsi="Times New Roman"/>
                <w:color w:val="000000"/>
              </w:rPr>
            </w:pPr>
            <w:r w:rsidRPr="006E22AA">
              <w:rPr>
                <w:rFonts w:ascii="Times New Roman" w:hAnsi="Times New Roman"/>
                <w:color w:val="000000"/>
              </w:rPr>
              <w:t>6. Malé IT a telekomunikačné zariadenia (s akýmkoľvek vonkajším rozmerom menej ako 50 cm)</w:t>
            </w:r>
          </w:p>
          <w:p w:rsidR="00E67577" w:rsidRPr="006E22AA" w:rsidRDefault="00E67577"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E67577" w:rsidRPr="006E22AA" w:rsidRDefault="00F16A29">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6E22AA" w:rsidRDefault="00E21B0A">
            <w:pPr>
              <w:widowControl/>
              <w:autoSpaceDE w:val="0"/>
              <w:autoSpaceDN w:val="0"/>
              <w:spacing w:before="0" w:after="0"/>
              <w:jc w:val="center"/>
              <w:rPr>
                <w:spacing w:val="0"/>
                <w:sz w:val="24"/>
                <w:szCs w:val="24"/>
                <w:lang w:eastAsia="sk-SK"/>
              </w:rPr>
            </w:pPr>
            <w:r w:rsidRPr="006E22AA">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E67577" w:rsidRPr="006E22AA" w:rsidRDefault="00F16A29">
            <w:pPr>
              <w:pStyle w:val="Normlny0"/>
              <w:jc w:val="center"/>
              <w:rPr>
                <w:b/>
                <w:sz w:val="24"/>
                <w:szCs w:val="24"/>
              </w:rPr>
            </w:pPr>
            <w:r w:rsidRPr="006E22AA">
              <w:rPr>
                <w:b/>
                <w:sz w:val="24"/>
                <w:szCs w:val="24"/>
              </w:rPr>
              <w:t>Príloha 7, II. časť</w:t>
            </w:r>
          </w:p>
        </w:tc>
        <w:tc>
          <w:tcPr>
            <w:tcW w:w="4500" w:type="dxa"/>
            <w:tcBorders>
              <w:top w:val="single" w:sz="4" w:space="0" w:color="auto"/>
              <w:left w:val="single" w:sz="4" w:space="0" w:color="auto"/>
              <w:bottom w:val="single" w:sz="4" w:space="0" w:color="auto"/>
              <w:right w:val="single" w:sz="4" w:space="0" w:color="auto"/>
            </w:tcBorders>
          </w:tcPr>
          <w:p w:rsidR="00F16A29" w:rsidRPr="006E22AA" w:rsidRDefault="00F16A29" w:rsidP="00F16A29">
            <w:pPr>
              <w:pStyle w:val="CM3"/>
              <w:spacing w:before="60" w:after="60"/>
              <w:rPr>
                <w:rFonts w:ascii="Times New Roman" w:hAnsi="Times New Roman"/>
                <w:b/>
              </w:rPr>
            </w:pPr>
            <w:r w:rsidRPr="006E22AA">
              <w:rPr>
                <w:rFonts w:ascii="Times New Roman" w:hAnsi="Times New Roman"/>
                <w:b/>
              </w:rPr>
              <w:t>II. časť: Kategórie elektrozariadení, na ktoré sa vzťahuje tento zákon od 15. augusta 2018</w:t>
            </w:r>
          </w:p>
          <w:p w:rsidR="00F16A29" w:rsidRPr="006E22AA" w:rsidRDefault="00F16A29" w:rsidP="009B7761">
            <w:pPr>
              <w:pStyle w:val="Odsekzoznamu"/>
              <w:numPr>
                <w:ilvl w:val="0"/>
                <w:numId w:val="66"/>
              </w:numPr>
              <w:suppressAutoHyphens w:val="0"/>
              <w:autoSpaceDN/>
              <w:spacing w:after="0" w:line="240" w:lineRule="auto"/>
              <w:ind w:left="284" w:hanging="284"/>
              <w:contextualSpacing/>
              <w:textAlignment w:val="auto"/>
              <w:rPr>
                <w:rFonts w:ascii="Times New Roman" w:hAnsi="Times New Roman" w:cs="Times New Roman"/>
                <w:sz w:val="24"/>
                <w:szCs w:val="24"/>
              </w:rPr>
            </w:pPr>
            <w:r w:rsidRPr="006E22AA">
              <w:rPr>
                <w:rFonts w:ascii="Times New Roman" w:hAnsi="Times New Roman" w:cs="Times New Roman"/>
                <w:sz w:val="24"/>
                <w:szCs w:val="24"/>
              </w:rPr>
              <w:t xml:space="preserve">Zariadenia na tepelnú výmenu </w:t>
            </w:r>
          </w:p>
          <w:p w:rsidR="00F16A29" w:rsidRPr="006E22AA" w:rsidRDefault="00F16A29" w:rsidP="00F16A29">
            <w:pPr>
              <w:rPr>
                <w:sz w:val="24"/>
                <w:szCs w:val="24"/>
              </w:rPr>
            </w:pPr>
          </w:p>
          <w:p w:rsidR="00F16A29" w:rsidRPr="006E22AA" w:rsidRDefault="00F16A29" w:rsidP="00F16A29">
            <w:pPr>
              <w:rPr>
                <w:sz w:val="24"/>
                <w:szCs w:val="24"/>
              </w:rPr>
            </w:pPr>
            <w:r w:rsidRPr="006E22AA">
              <w:rPr>
                <w:sz w:val="24"/>
                <w:szCs w:val="24"/>
              </w:rPr>
              <w:t xml:space="preserve">2.  Obrazovky, monitory a zariadenia, ktoré obsahujú obrazovky s povrchom </w:t>
            </w:r>
            <w:r w:rsidRPr="006E22AA">
              <w:rPr>
                <w:sz w:val="24"/>
                <w:szCs w:val="24"/>
              </w:rPr>
              <w:lastRenderedPageBreak/>
              <w:t>väčším ako 100 cm 2</w:t>
            </w:r>
          </w:p>
          <w:p w:rsidR="00F16A29" w:rsidRPr="006E22AA" w:rsidRDefault="00F16A29" w:rsidP="00F16A29">
            <w:pPr>
              <w:rPr>
                <w:sz w:val="24"/>
                <w:szCs w:val="24"/>
              </w:rPr>
            </w:pPr>
          </w:p>
          <w:p w:rsidR="00F16A29" w:rsidRPr="006E22AA" w:rsidRDefault="00F16A29" w:rsidP="00F16A29">
            <w:pPr>
              <w:rPr>
                <w:sz w:val="24"/>
                <w:szCs w:val="24"/>
              </w:rPr>
            </w:pPr>
            <w:r w:rsidRPr="006E22AA">
              <w:rPr>
                <w:sz w:val="24"/>
                <w:szCs w:val="24"/>
              </w:rPr>
              <w:t xml:space="preserve">3. Svietidlá </w:t>
            </w:r>
          </w:p>
          <w:p w:rsidR="00F16A29" w:rsidRPr="006E22AA" w:rsidRDefault="00F16A29" w:rsidP="00F16A29">
            <w:pPr>
              <w:pStyle w:val="Odsekzoznamu"/>
              <w:spacing w:after="0" w:line="240" w:lineRule="auto"/>
              <w:rPr>
                <w:rFonts w:ascii="Times New Roman" w:hAnsi="Times New Roman" w:cs="Times New Roman"/>
                <w:sz w:val="24"/>
                <w:szCs w:val="24"/>
              </w:rPr>
            </w:pPr>
          </w:p>
          <w:p w:rsidR="00F16A29" w:rsidRPr="006E22AA" w:rsidRDefault="00F16A29" w:rsidP="00F16A29">
            <w:pPr>
              <w:rPr>
                <w:sz w:val="24"/>
                <w:szCs w:val="24"/>
              </w:rPr>
            </w:pPr>
            <w:r w:rsidRPr="006E22AA">
              <w:rPr>
                <w:sz w:val="24"/>
                <w:szCs w:val="24"/>
              </w:rPr>
              <w:t xml:space="preserve">4. Veľké zariadenia (s akýmkoľvek vonkajším rozmerom viac ako 50 cm) vrátane, ale nielen: </w:t>
            </w:r>
          </w:p>
          <w:p w:rsidR="00F16A29" w:rsidRPr="006E22AA" w:rsidRDefault="00F16A29" w:rsidP="00F16A29">
            <w:pPr>
              <w:rPr>
                <w:sz w:val="24"/>
                <w:szCs w:val="24"/>
              </w:rPr>
            </w:pPr>
            <w:r w:rsidRPr="006E22AA">
              <w:rPr>
                <w:sz w:val="24"/>
                <w:szCs w:val="24"/>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F16A29" w:rsidRPr="006E22AA" w:rsidRDefault="00F16A29" w:rsidP="00F16A29">
            <w:pPr>
              <w:rPr>
                <w:sz w:val="24"/>
                <w:szCs w:val="24"/>
              </w:rPr>
            </w:pPr>
          </w:p>
          <w:p w:rsidR="00F16A29" w:rsidRPr="006E22AA" w:rsidRDefault="00F16A29" w:rsidP="00F16A29">
            <w:pPr>
              <w:rPr>
                <w:sz w:val="24"/>
                <w:szCs w:val="24"/>
              </w:rPr>
            </w:pPr>
            <w:r w:rsidRPr="006E22AA">
              <w:rPr>
                <w:sz w:val="24"/>
                <w:szCs w:val="24"/>
              </w:rPr>
              <w:t xml:space="preserve">5. Malé zariadenia (s akýmkoľvek vonkajším rozmerom menej ako 50 cm) vrátane, ale nielen: </w:t>
            </w:r>
          </w:p>
          <w:p w:rsidR="00F16A29" w:rsidRPr="006E22AA" w:rsidRDefault="00F16A29" w:rsidP="00F16A29">
            <w:pPr>
              <w:pStyle w:val="CM4"/>
              <w:spacing w:line="360" w:lineRule="auto"/>
              <w:rPr>
                <w:rFonts w:ascii="Times New Roman" w:hAnsi="Times New Roman"/>
              </w:rPr>
            </w:pPr>
            <w:r w:rsidRPr="006E22AA">
              <w:rPr>
                <w:rFonts w:ascii="Times New Roman" w:hAnsi="Times New Roman"/>
              </w:rPr>
              <w:t xml:space="preserve">domácich spotrebičov; spotrebnej elektroniky; svietidiel; zariadení na prehrávanie zvuku alebo obrazu, hudobných zariadení; elektrického a elektronického náradia; hračiek, zariadení na rekreačné a </w:t>
            </w:r>
            <w:r w:rsidRPr="006E22AA">
              <w:rPr>
                <w:rFonts w:ascii="Times New Roman" w:hAnsi="Times New Roman"/>
              </w:rPr>
              <w:lastRenderedPageBreak/>
              <w:t xml:space="preserve">športové účely; zdravotníckych pomôcok; prístrojov na monitorovanie a kontrolu; predajných automatov; zariadení na výrobu elektrických prúdov. Do tejto kategórie nepatria zariadenia zahrnuté v kategóriách 1 až 3 a 6. </w:t>
            </w:r>
          </w:p>
          <w:p w:rsidR="00F16A29" w:rsidRPr="006E22AA" w:rsidRDefault="00F16A29" w:rsidP="00F16A29">
            <w:pPr>
              <w:spacing w:line="360" w:lineRule="auto"/>
              <w:rPr>
                <w:sz w:val="24"/>
                <w:szCs w:val="24"/>
              </w:rPr>
            </w:pPr>
          </w:p>
          <w:p w:rsidR="00E67577" w:rsidRPr="006E22AA" w:rsidRDefault="00F16A29" w:rsidP="00F16A29">
            <w:pPr>
              <w:widowControl/>
              <w:autoSpaceDE w:val="0"/>
              <w:autoSpaceDN w:val="0"/>
              <w:spacing w:before="0" w:after="0"/>
              <w:rPr>
                <w:spacing w:val="0"/>
                <w:sz w:val="24"/>
                <w:szCs w:val="24"/>
                <w:lang w:eastAsia="sk-SK"/>
              </w:rPr>
            </w:pPr>
            <w:r w:rsidRPr="006E22AA">
              <w:rPr>
                <w:sz w:val="24"/>
                <w:szCs w:val="24"/>
              </w:rPr>
              <w:t>6. Malé IT a telekomunikačné zariadenia (s akýmkoľvek vonkajším rozmerom menej ako 50 cm).</w:t>
            </w:r>
          </w:p>
        </w:tc>
        <w:tc>
          <w:tcPr>
            <w:tcW w:w="720" w:type="dxa"/>
            <w:tcBorders>
              <w:top w:val="single" w:sz="4" w:space="0" w:color="auto"/>
              <w:left w:val="single" w:sz="4" w:space="0" w:color="auto"/>
              <w:bottom w:val="single" w:sz="4" w:space="0" w:color="auto"/>
              <w:right w:val="single" w:sz="4" w:space="0" w:color="auto"/>
            </w:tcBorders>
          </w:tcPr>
          <w:p w:rsidR="00E67577" w:rsidRPr="006E22AA" w:rsidRDefault="00E21B0A">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E67577" w:rsidRPr="006E22AA" w:rsidRDefault="00E67577">
            <w:pPr>
              <w:pStyle w:val="Nadpis1"/>
              <w:rPr>
                <w:b w:val="0"/>
                <w:bCs w:val="0"/>
              </w:rPr>
            </w:pPr>
          </w:p>
        </w:tc>
      </w:tr>
      <w:tr w:rsidR="00410932" w:rsidRPr="000066CD">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IV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Neúplný zoznam EEZ, ktoré patria do kategórií uvedených v prílohe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Zariadenia na tepelnú výmenu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Chladničky, mrazničky, zariadenia s automatickým výdajom studených výrobkov, klimatizačné zariadenia, odvlhčovacie zariadenia, tepelné čerpadlá, radiátory obsahujúce olej a iné zariadenia na tepelnú výmenu, ktoré na tepelnú výmenu používajú iné kvapaliny ako vodu.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Obrazovky, monitory a zariadenia, ktoré obsahujú obrazovky s povrchom väčším ako 100 cm 2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Obrazovky, televízory, LCD fotografické rámy, monitory, laptopy, notebooky.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3. Svetelné zdroje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Lineárne žiarivky, kompaktné žiarivky, žiarivky, vysokotlakové výbojky vrátane sodíkových tlakových výbojok a výbojok s </w:t>
            </w:r>
            <w:r w:rsidRPr="006E22AA">
              <w:rPr>
                <w:rFonts w:ascii="Times New Roman" w:hAnsi="Times New Roman"/>
                <w:color w:val="000000"/>
              </w:rPr>
              <w:lastRenderedPageBreak/>
              <w:t xml:space="preserve">kovovými parami, nízkotlakové sodíkové výbojky, LED.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4. Veľké zariadenia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Práčky, sušičky, umývačky riadu, sporáky, elektrické rúry, elektrické varné dosky, svietidlá, zariadenia na prehrávanie zvuku alebo obrazu, hudobné zariadenia (s výnimkou píšťalových organov v kostoloch), zariadenia na pletenie a tkanie, veľké počítače (mainframe), veľké tlačiarne, kopírovacie zariadenia, veľké hracie automaty, veľké zdravotnícke pomôcky, veľké prístroje na monitorovanie a kontrolu, veľké spotrebiče, ktoré automaticky vydávajú výrobky a peniaze, fotovoltické panely.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5. Malé zariadenia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Vysávače, čističe kobercov, šijacie stroje, svietidlá, mikrovlnné rúry, ventilačné zariadenia, žehličky, hriankovače, elektrické nože, elektrické varné kanvice, hodiny a hodinky, elektrické holiace strojčeky, váhy, spotrebiče na starostlivosť o vlasy a telo, kalkulačky, rádiové súpravy, videokamery, videorekordéry, hi-fi súpravy, hudobné nástroje, zariadenia na prehrávanie zvuku alebo obrazu, elektrické a elektronické hračky, zariadenia na športové účely, počítače pre bicyklovanie, potápanie, beh, veslovanie atď., dymové hlásiče, tepelné regulátory, termostaty, malé elektrické a elektronické nástroje, malé zdravotnícke pomôcky, malé prístroje na monitorovanie a kontrolu, malé spotrebiče, ktoré automaticky vydávajú výrobky, malé zariadenia s integrovanými fotovoltickými panelmi.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6. Malé IT a telekomunikačné zariadenia (s akýmkoľvek vonkajším rozmerom menej ako 50 cm)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Mobilné telefóny, GPS, vreckové kalkulačky, smerovače, osobné počítače, tlačiarne, telefóny.</w:t>
            </w:r>
          </w:p>
          <w:p w:rsidR="00410932" w:rsidRPr="006E22AA" w:rsidRDefault="00410932"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w:t>
            </w:r>
            <w:r>
              <w:rPr>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 xml:space="preserve">Vyhláška </w:t>
            </w:r>
          </w:p>
          <w:p w:rsidR="00410932" w:rsidRPr="006E22AA" w:rsidRDefault="00410932">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rsidP="00595B49">
            <w:pPr>
              <w:widowControl/>
              <w:autoSpaceDE w:val="0"/>
              <w:autoSpaceDN w:val="0"/>
              <w:spacing w:before="0" w:after="0"/>
              <w:rPr>
                <w:spacing w:val="0"/>
                <w:sz w:val="24"/>
                <w:szCs w:val="24"/>
                <w:lang w:eastAsia="sk-SK"/>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lastRenderedPageBreak/>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MINIMÁLNE CIELE PRE ZHODNOCOVANIE UVEDENÉ V ČLÁNKU 11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Časť 1: Minimálne ciele platné podľa kategórie od 13. augusta 2012 do 14. augusta 2015, ktoré sa vzťahujú na kategórie uvedené v prílohe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v prípade OEEZ, ktoré patria do kategórie 1 alebo 10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80 %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75 % sa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v prípade OEEZ, ktoré patria do kategórie 3 alebo 4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75 %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65 % sa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v prípade OEEZ, ktoré patria do kategórie 2, 5, 6, 7, 8 alebo 9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70 %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50 % sa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d) v prípade plynových výbojok sa recykluje 80 %.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Časť 2: Minimálne ciele platné podľa kategórie od 15. augusta 2015 do 14. augusta 2018 ktoré sa vzťahujú na kategórie uvedené </w:t>
            </w:r>
            <w:r w:rsidRPr="006E22AA">
              <w:rPr>
                <w:rFonts w:ascii="Times New Roman" w:hAnsi="Times New Roman"/>
                <w:color w:val="000000"/>
              </w:rPr>
              <w:lastRenderedPageBreak/>
              <w:t xml:space="preserve">v prílohe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v prípade OEEZ, ktoré patria do kategórie 1 alebo 10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85 %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80 %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v prípade OEEZ, ktoré patria do kategórie 3 alebo 4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80 %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70 %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v prípade OEEZ, ktoré patria do kategórie 2, 5, 6, 7, 8 alebo 9 prílohy 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75 %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55 %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d) v prípade plynových výbojok sa recykluje 80 %.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Časť 3: Minimálne ciele platné podľa kategórie od 15. augusta 2018 ktoré sa vzťahujú na kategórie uvedené v prílohe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v prípade OEEZ, ktoré patria do kategórie 1 alebo 4 prílohy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85 %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80 %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v prípade OEEZ, ktoré patria do kategórie 2 prílohy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80 %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70 %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v prípade OEEZ, ktoré patria do kategórie </w:t>
            </w:r>
            <w:r w:rsidRPr="006E22AA">
              <w:rPr>
                <w:rFonts w:ascii="Times New Roman" w:hAnsi="Times New Roman"/>
                <w:color w:val="000000"/>
              </w:rPr>
              <w:lastRenderedPageBreak/>
              <w:t xml:space="preserve">5 alebo 6 prílohy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sa zhodnocuje 75 %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55 % sa pripravuje na opätovné použitie a recykluje;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d) v prípade OEEZ, ktoré patria do kategórie 3 prílohy III, sa recykluje 80 %.</w:t>
            </w:r>
          </w:p>
          <w:p w:rsidR="00410932" w:rsidRPr="006E22AA" w:rsidRDefault="00410932"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Príloha č 4</w:t>
            </w:r>
          </w:p>
          <w:p w:rsidR="00410932" w:rsidRPr="006E22AA" w:rsidRDefault="00410932">
            <w:pPr>
              <w:pStyle w:val="Normlny0"/>
              <w:jc w:val="center"/>
              <w:rPr>
                <w:b/>
                <w:color w:val="FF0000"/>
                <w:sz w:val="24"/>
                <w:szCs w:val="24"/>
                <w:u w:val="single"/>
              </w:rPr>
            </w:pP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rsidP="009B7761">
            <w:pPr>
              <w:pStyle w:val="Odsekzoznamu"/>
              <w:numPr>
                <w:ilvl w:val="0"/>
                <w:numId w:val="66"/>
              </w:numPr>
              <w:spacing w:after="0"/>
              <w:contextualSpacing/>
              <w:rPr>
                <w:rFonts w:ascii="Times New Roman" w:hAnsi="Times New Roman" w:cs="Times New Roman"/>
                <w:sz w:val="24"/>
                <w:szCs w:val="24"/>
              </w:rPr>
            </w:pPr>
            <w:r w:rsidRPr="006E22AA">
              <w:rPr>
                <w:rFonts w:ascii="Times New Roman" w:hAnsi="Times New Roman" w:cs="Times New Roman"/>
                <w:sz w:val="24"/>
                <w:szCs w:val="24"/>
              </w:rPr>
              <w:t xml:space="preserve">Minimálne ciele zhodnotenia a recyklácie </w:t>
            </w:r>
            <w:proofErr w:type="spellStart"/>
            <w:r w:rsidRPr="006E22AA">
              <w:rPr>
                <w:rFonts w:ascii="Times New Roman" w:hAnsi="Times New Roman" w:cs="Times New Roman"/>
                <w:sz w:val="24"/>
                <w:szCs w:val="24"/>
              </w:rPr>
              <w:t>elektroodpadu</w:t>
            </w:r>
            <w:proofErr w:type="spellEnd"/>
          </w:p>
          <w:p w:rsidR="00410932" w:rsidRPr="006E22AA" w:rsidRDefault="00410932" w:rsidP="00F16A29">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1"/>
              <w:gridCol w:w="4611"/>
            </w:tblGrid>
            <w:tr w:rsidR="00410932" w:rsidRPr="006E22AA" w:rsidTr="00591E1F">
              <w:tc>
                <w:tcPr>
                  <w:tcW w:w="9222" w:type="dxa"/>
                  <w:gridSpan w:val="2"/>
                  <w:tcBorders>
                    <w:top w:val="nil"/>
                    <w:left w:val="nil"/>
                    <w:bottom w:val="single" w:sz="4" w:space="0" w:color="auto"/>
                    <w:right w:val="nil"/>
                  </w:tcBorders>
                </w:tcPr>
                <w:p w:rsidR="00410932" w:rsidRPr="006E22AA" w:rsidRDefault="00410932" w:rsidP="00591E1F">
                  <w:pPr>
                    <w:rPr>
                      <w:sz w:val="24"/>
                      <w:szCs w:val="24"/>
                      <w:lang w:eastAsia="sk-SK"/>
                    </w:rPr>
                  </w:pPr>
                  <w:r w:rsidRPr="006E22AA">
                    <w:rPr>
                      <w:sz w:val="24"/>
                      <w:szCs w:val="24"/>
                      <w:lang w:eastAsia="sk-SK"/>
                    </w:rPr>
                    <w:t xml:space="preserve">2. 1. Minimálne ciele platné podľa kategórie od 13. augusta 2012 do 14. augusta 2015, ktoré sa vzťahujú na kategórie uvedené v prílohe č. 7 časť I.: </w:t>
                  </w:r>
                </w:p>
                <w:p w:rsidR="00410932" w:rsidRPr="006E22AA" w:rsidRDefault="00410932" w:rsidP="00591E1F">
                  <w:pPr>
                    <w:rPr>
                      <w:sz w:val="24"/>
                      <w:szCs w:val="24"/>
                    </w:rPr>
                  </w:pPr>
                </w:p>
              </w:tc>
            </w:tr>
            <w:tr w:rsidR="00410932" w:rsidRPr="006E22AA" w:rsidTr="00591E1F">
              <w:tc>
                <w:tcPr>
                  <w:tcW w:w="9222" w:type="dxa"/>
                  <w:gridSpan w:val="2"/>
                  <w:tcBorders>
                    <w:top w:val="single" w:sz="4" w:space="0" w:color="auto"/>
                  </w:tcBorders>
                </w:tcPr>
                <w:p w:rsidR="00410932" w:rsidRPr="006E22AA" w:rsidRDefault="00410932" w:rsidP="00591E1F">
                  <w:pPr>
                    <w:rPr>
                      <w:sz w:val="24"/>
                      <w:szCs w:val="24"/>
                    </w:rPr>
                  </w:pPr>
                  <w:r w:rsidRPr="006E22AA">
                    <w:rPr>
                      <w:sz w:val="24"/>
                      <w:szCs w:val="24"/>
                      <w:lang w:eastAsia="sk-SK"/>
                    </w:rPr>
                    <w:t xml:space="preserve">a) v prípade odpadu z  elektrozariadení, ktoré patria do kategórie 1 alebo 10 prílohy č. 7 časť I., sa </w:t>
                  </w:r>
                </w:p>
              </w:tc>
            </w:tr>
            <w:tr w:rsidR="00410932" w:rsidRPr="006E22AA" w:rsidTr="00591E1F">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4611" w:type="dxa"/>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 xml:space="preserve">80 % a </w:t>
                  </w:r>
                </w:p>
              </w:tc>
            </w:tr>
            <w:tr w:rsidR="00410932" w:rsidRPr="006E22AA" w:rsidTr="00591E1F">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75 %</w:t>
                  </w:r>
                </w:p>
              </w:tc>
            </w:tr>
            <w:tr w:rsidR="00410932" w:rsidRPr="006E22AA" w:rsidTr="00591E1F">
              <w:tc>
                <w:tcPr>
                  <w:tcW w:w="9222" w:type="dxa"/>
                  <w:gridSpan w:val="2"/>
                  <w:tcBorders>
                    <w:top w:val="single" w:sz="4" w:space="0" w:color="auto"/>
                    <w:left w:val="nil"/>
                    <w:bottom w:val="single" w:sz="4" w:space="0" w:color="auto"/>
                    <w:right w:val="nil"/>
                  </w:tcBorders>
                </w:tcPr>
                <w:p w:rsidR="00410932" w:rsidRPr="006E22AA" w:rsidRDefault="00410932" w:rsidP="00591E1F">
                  <w:pPr>
                    <w:rPr>
                      <w:sz w:val="24"/>
                      <w:szCs w:val="24"/>
                      <w:lang w:eastAsia="sk-SK"/>
                    </w:rPr>
                  </w:pPr>
                </w:p>
              </w:tc>
            </w:tr>
            <w:tr w:rsidR="00410932" w:rsidRPr="006E22AA" w:rsidTr="00591E1F">
              <w:tc>
                <w:tcPr>
                  <w:tcW w:w="9222" w:type="dxa"/>
                  <w:gridSpan w:val="2"/>
                  <w:tcBorders>
                    <w:top w:val="single" w:sz="4" w:space="0" w:color="auto"/>
                  </w:tcBorders>
                </w:tcPr>
                <w:p w:rsidR="00410932" w:rsidRPr="006E22AA" w:rsidRDefault="00410932" w:rsidP="00591E1F">
                  <w:pPr>
                    <w:rPr>
                      <w:sz w:val="24"/>
                      <w:szCs w:val="24"/>
                    </w:rPr>
                  </w:pPr>
                  <w:r w:rsidRPr="006E22AA">
                    <w:rPr>
                      <w:sz w:val="24"/>
                      <w:szCs w:val="24"/>
                      <w:lang w:eastAsia="sk-SK"/>
                    </w:rPr>
                    <w:t>b) v prípade odpadu z elektrozariadení, ktoré patria do kategórie 3 alebo 4 prílohy č.7 časť I sa</w:t>
                  </w:r>
                </w:p>
              </w:tc>
            </w:tr>
            <w:tr w:rsidR="00410932" w:rsidRPr="006E22AA" w:rsidTr="00591E1F">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4611" w:type="dxa"/>
                  <w:tcBorders>
                    <w:bottom w:val="single" w:sz="4" w:space="0" w:color="auto"/>
                  </w:tcBorders>
                </w:tcPr>
                <w:p w:rsidR="00410932" w:rsidRPr="006E22AA" w:rsidRDefault="00410932" w:rsidP="00591E1F">
                  <w:pPr>
                    <w:rPr>
                      <w:sz w:val="24"/>
                      <w:szCs w:val="24"/>
                    </w:rPr>
                  </w:pPr>
                  <w:r w:rsidRPr="006E22AA">
                    <w:rPr>
                      <w:sz w:val="24"/>
                      <w:szCs w:val="24"/>
                    </w:rPr>
                    <w:t>75 % a</w:t>
                  </w:r>
                </w:p>
              </w:tc>
            </w:tr>
            <w:tr w:rsidR="00410932" w:rsidRPr="006E22AA" w:rsidTr="00591E1F">
              <w:trPr>
                <w:trHeight w:val="100"/>
              </w:trPr>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410932" w:rsidRPr="006E22AA" w:rsidRDefault="00410932" w:rsidP="00591E1F">
                  <w:pPr>
                    <w:rPr>
                      <w:sz w:val="24"/>
                      <w:szCs w:val="24"/>
                    </w:rPr>
                  </w:pPr>
                  <w:r w:rsidRPr="006E22AA">
                    <w:rPr>
                      <w:sz w:val="24"/>
                      <w:szCs w:val="24"/>
                    </w:rPr>
                    <w:t>65 %</w:t>
                  </w:r>
                </w:p>
              </w:tc>
            </w:tr>
            <w:tr w:rsidR="00410932" w:rsidRPr="006E22AA" w:rsidTr="00591E1F">
              <w:tc>
                <w:tcPr>
                  <w:tcW w:w="9222" w:type="dxa"/>
                  <w:gridSpan w:val="2"/>
                  <w:tcBorders>
                    <w:top w:val="single" w:sz="4" w:space="0" w:color="auto"/>
                    <w:left w:val="nil"/>
                    <w:bottom w:val="single" w:sz="4" w:space="0" w:color="auto"/>
                    <w:right w:val="nil"/>
                  </w:tcBorders>
                </w:tcPr>
                <w:p w:rsidR="00410932" w:rsidRPr="006E22AA" w:rsidRDefault="00410932" w:rsidP="00591E1F">
                  <w:pPr>
                    <w:rPr>
                      <w:sz w:val="24"/>
                      <w:szCs w:val="24"/>
                    </w:rPr>
                  </w:pPr>
                </w:p>
              </w:tc>
            </w:tr>
            <w:tr w:rsidR="00410932" w:rsidRPr="006E22AA" w:rsidTr="00591E1F">
              <w:tc>
                <w:tcPr>
                  <w:tcW w:w="9222" w:type="dxa"/>
                  <w:gridSpan w:val="2"/>
                  <w:tcBorders>
                    <w:top w:val="single" w:sz="4" w:space="0" w:color="auto"/>
                  </w:tcBorders>
                </w:tcPr>
                <w:p w:rsidR="00410932" w:rsidRPr="006E22AA" w:rsidRDefault="00410932" w:rsidP="00591E1F">
                  <w:pPr>
                    <w:rPr>
                      <w:sz w:val="24"/>
                      <w:szCs w:val="24"/>
                    </w:rPr>
                  </w:pPr>
                  <w:r w:rsidRPr="006E22AA">
                    <w:rPr>
                      <w:sz w:val="24"/>
                      <w:szCs w:val="24"/>
                      <w:lang w:eastAsia="sk-SK"/>
                    </w:rPr>
                    <w:t xml:space="preserve">c) v prípade odpadu z </w:t>
                  </w:r>
                  <w:proofErr w:type="spellStart"/>
                  <w:r w:rsidRPr="006E22AA">
                    <w:rPr>
                      <w:sz w:val="24"/>
                      <w:szCs w:val="24"/>
                      <w:lang w:eastAsia="sk-SK"/>
                    </w:rPr>
                    <w:t>elekrozariadení</w:t>
                  </w:r>
                  <w:proofErr w:type="spellEnd"/>
                  <w:r w:rsidRPr="006E22AA">
                    <w:rPr>
                      <w:sz w:val="24"/>
                      <w:szCs w:val="24"/>
                      <w:lang w:eastAsia="sk-SK"/>
                    </w:rPr>
                    <w:t xml:space="preserve">, ktoré patria do kategórie 2, 5, 6, 7, 8 alebo 9 prílohy č. 7 časť I. sa </w:t>
                  </w:r>
                </w:p>
              </w:tc>
            </w:tr>
            <w:tr w:rsidR="00410932" w:rsidRPr="006E22AA" w:rsidTr="00591E1F">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lastRenderedPageBreak/>
                    <w:t>zhodnocuje</w:t>
                  </w:r>
                </w:p>
              </w:tc>
              <w:tc>
                <w:tcPr>
                  <w:tcW w:w="4611" w:type="dxa"/>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 xml:space="preserve">70 % a </w:t>
                  </w:r>
                </w:p>
              </w:tc>
            </w:tr>
            <w:tr w:rsidR="00410932" w:rsidRPr="006E22AA" w:rsidTr="00591E1F">
              <w:tc>
                <w:tcPr>
                  <w:tcW w:w="4611"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50 %</w:t>
                  </w:r>
                </w:p>
              </w:tc>
            </w:tr>
            <w:tr w:rsidR="00410932" w:rsidRPr="006E22AA" w:rsidTr="00591E1F">
              <w:tc>
                <w:tcPr>
                  <w:tcW w:w="9222" w:type="dxa"/>
                  <w:gridSpan w:val="2"/>
                  <w:tcBorders>
                    <w:top w:val="single" w:sz="4" w:space="0" w:color="auto"/>
                    <w:left w:val="nil"/>
                    <w:bottom w:val="single" w:sz="4" w:space="0" w:color="auto"/>
                    <w:right w:val="nil"/>
                  </w:tcBorders>
                </w:tcPr>
                <w:p w:rsidR="00410932" w:rsidRPr="006E22AA" w:rsidRDefault="00410932" w:rsidP="00591E1F">
                  <w:pPr>
                    <w:rPr>
                      <w:sz w:val="24"/>
                      <w:szCs w:val="24"/>
                      <w:lang w:eastAsia="sk-SK"/>
                    </w:rPr>
                  </w:pPr>
                </w:p>
              </w:tc>
            </w:tr>
            <w:tr w:rsidR="00410932" w:rsidRPr="006E22AA" w:rsidTr="00591E1F">
              <w:tc>
                <w:tcPr>
                  <w:tcW w:w="4611" w:type="dxa"/>
                  <w:tcBorders>
                    <w:top w:val="single" w:sz="4" w:space="0" w:color="auto"/>
                  </w:tcBorders>
                </w:tcPr>
                <w:p w:rsidR="00410932" w:rsidRPr="006E22AA" w:rsidRDefault="00410932" w:rsidP="00591E1F">
                  <w:pPr>
                    <w:rPr>
                      <w:sz w:val="24"/>
                      <w:szCs w:val="24"/>
                    </w:rPr>
                  </w:pPr>
                  <w:r w:rsidRPr="006E22AA">
                    <w:rPr>
                      <w:sz w:val="24"/>
                      <w:szCs w:val="24"/>
                      <w:lang w:eastAsia="sk-SK"/>
                    </w:rPr>
                    <w:t xml:space="preserve">d) v prípade plynových výbojok sa recykluje </w:t>
                  </w:r>
                </w:p>
              </w:tc>
              <w:tc>
                <w:tcPr>
                  <w:tcW w:w="4611" w:type="dxa"/>
                  <w:tcBorders>
                    <w:top w:val="single" w:sz="4" w:space="0" w:color="auto"/>
                  </w:tcBorders>
                </w:tcPr>
                <w:p w:rsidR="00410932" w:rsidRPr="006E22AA" w:rsidRDefault="00410932" w:rsidP="00591E1F">
                  <w:pPr>
                    <w:rPr>
                      <w:sz w:val="24"/>
                      <w:szCs w:val="24"/>
                    </w:rPr>
                  </w:pPr>
                  <w:r w:rsidRPr="006E22AA">
                    <w:rPr>
                      <w:sz w:val="24"/>
                      <w:szCs w:val="24"/>
                      <w:lang w:eastAsia="sk-SK"/>
                    </w:rPr>
                    <w:t>80 %.</w:t>
                  </w:r>
                </w:p>
              </w:tc>
            </w:tr>
          </w:tbl>
          <w:p w:rsidR="00410932" w:rsidRPr="006E22AA" w:rsidRDefault="00410932" w:rsidP="00F16A29">
            <w:pPr>
              <w:rPr>
                <w:sz w:val="24"/>
                <w:szCs w:val="24"/>
              </w:rPr>
            </w:pPr>
          </w:p>
          <w:p w:rsidR="00410932" w:rsidRPr="006E22AA" w:rsidRDefault="00410932" w:rsidP="00F16A2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3859"/>
              <w:gridCol w:w="10"/>
            </w:tblGrid>
            <w:tr w:rsidR="00410932" w:rsidRPr="006E22AA" w:rsidTr="00591E1F">
              <w:trPr>
                <w:gridAfter w:val="1"/>
                <w:wAfter w:w="10" w:type="dxa"/>
              </w:trPr>
              <w:tc>
                <w:tcPr>
                  <w:tcW w:w="9212" w:type="dxa"/>
                  <w:gridSpan w:val="2"/>
                  <w:tcBorders>
                    <w:top w:val="nil"/>
                    <w:left w:val="nil"/>
                    <w:bottom w:val="single" w:sz="4" w:space="0" w:color="auto"/>
                    <w:right w:val="nil"/>
                  </w:tcBorders>
                </w:tcPr>
                <w:p w:rsidR="00410932" w:rsidRPr="006E22AA" w:rsidRDefault="00410932" w:rsidP="00591E1F">
                  <w:pPr>
                    <w:pStyle w:val="Odsekzoznamu"/>
                    <w:ind w:left="284" w:hanging="284"/>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7  časť I.: </w:t>
                  </w:r>
                </w:p>
              </w:tc>
            </w:tr>
            <w:tr w:rsidR="00410932" w:rsidRPr="006E22AA" w:rsidTr="00591E1F">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cPr>
                <w:p w:rsidR="00410932" w:rsidRPr="006E22AA" w:rsidRDefault="00410932" w:rsidP="00591E1F">
                  <w:pPr>
                    <w:pStyle w:val="Odsekzoznamu"/>
                    <w:spacing w:after="0" w:line="240" w:lineRule="auto"/>
                    <w:ind w:left="284" w:hanging="284"/>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a) v prípade odpadu z elektrozariadení, ktoré patria do kategórie 1 alebo 10 prílohy č. 7 časť I. sa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 xml:space="preserve">85 % 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80 %</w:t>
                  </w:r>
                </w:p>
              </w:tc>
            </w:tr>
            <w:tr w:rsidR="00410932" w:rsidRPr="006E22AA" w:rsidTr="00591E1F">
              <w:tc>
                <w:tcPr>
                  <w:tcW w:w="9222" w:type="dxa"/>
                  <w:gridSpan w:val="3"/>
                  <w:tcBorders>
                    <w:top w:val="single" w:sz="4" w:space="0" w:color="auto"/>
                    <w:left w:val="nil"/>
                    <w:bottom w:val="single" w:sz="4" w:space="0" w:color="auto"/>
                    <w:right w:val="nil"/>
                  </w:tcBorders>
                </w:tcPr>
                <w:p w:rsidR="00410932" w:rsidRPr="006E22AA" w:rsidRDefault="00410932" w:rsidP="00591E1F">
                  <w:pPr>
                    <w:rPr>
                      <w:sz w:val="24"/>
                      <w:szCs w:val="24"/>
                      <w:lang w:eastAsia="sk-SK"/>
                    </w:rPr>
                  </w:pPr>
                </w:p>
              </w:tc>
            </w:tr>
            <w:tr w:rsidR="00410932" w:rsidRPr="006E22AA" w:rsidTr="00591E1F">
              <w:tc>
                <w:tcPr>
                  <w:tcW w:w="9222" w:type="dxa"/>
                  <w:gridSpan w:val="3"/>
                  <w:tcBorders>
                    <w:top w:val="single" w:sz="4" w:space="0" w:color="auto"/>
                    <w:bottom w:val="single" w:sz="4" w:space="0" w:color="auto"/>
                  </w:tcBorders>
                </w:tcPr>
                <w:p w:rsidR="00410932" w:rsidRPr="006E22AA" w:rsidRDefault="00410932" w:rsidP="00591E1F">
                  <w:pPr>
                    <w:rPr>
                      <w:sz w:val="24"/>
                      <w:szCs w:val="24"/>
                    </w:rPr>
                  </w:pPr>
                  <w:r w:rsidRPr="006E22AA">
                    <w:rPr>
                      <w:sz w:val="24"/>
                      <w:szCs w:val="24"/>
                      <w:lang w:eastAsia="sk-SK"/>
                    </w:rPr>
                    <w:t xml:space="preserve">b) v prípade odpadu z elektrozariadení, ktoré patria do kategórie 3 alebo 4 prílohy č. 7 časť I. sa  </w:t>
                  </w:r>
                </w:p>
              </w:tc>
            </w:tr>
            <w:tr w:rsidR="00410932" w:rsidRPr="006E22AA" w:rsidTr="00591E1F">
              <w:tc>
                <w:tcPr>
                  <w:tcW w:w="5353" w:type="dxa"/>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69" w:type="dxa"/>
                  <w:gridSpan w:val="2"/>
                </w:tcPr>
                <w:p w:rsidR="00410932" w:rsidRPr="006E22AA" w:rsidRDefault="00410932" w:rsidP="00591E1F">
                  <w:pPr>
                    <w:rPr>
                      <w:sz w:val="24"/>
                      <w:szCs w:val="24"/>
                    </w:rPr>
                  </w:pPr>
                  <w:r w:rsidRPr="006E22AA">
                    <w:rPr>
                      <w:sz w:val="24"/>
                      <w:szCs w:val="24"/>
                    </w:rPr>
                    <w:t xml:space="preserve">80 % 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rsidR="00410932" w:rsidRPr="006E22AA" w:rsidRDefault="00410932" w:rsidP="00591E1F">
                  <w:pPr>
                    <w:rPr>
                      <w:sz w:val="24"/>
                      <w:szCs w:val="24"/>
                      <w:lang w:eastAsia="sk-SK"/>
                    </w:rPr>
                  </w:pPr>
                  <w:r w:rsidRPr="006E22AA">
                    <w:rPr>
                      <w:sz w:val="24"/>
                      <w:szCs w:val="24"/>
                      <w:lang w:eastAsia="sk-SK"/>
                    </w:rPr>
                    <w:t>70 %</w:t>
                  </w:r>
                </w:p>
              </w:tc>
            </w:tr>
            <w:tr w:rsidR="00410932" w:rsidRPr="006E22AA" w:rsidTr="00591E1F">
              <w:tc>
                <w:tcPr>
                  <w:tcW w:w="9222" w:type="dxa"/>
                  <w:gridSpan w:val="3"/>
                  <w:tcBorders>
                    <w:top w:val="single" w:sz="4" w:space="0" w:color="auto"/>
                    <w:left w:val="nil"/>
                    <w:bottom w:val="single" w:sz="4" w:space="0" w:color="auto"/>
                    <w:right w:val="nil"/>
                  </w:tcBorders>
                </w:tcPr>
                <w:p w:rsidR="00410932" w:rsidRPr="006E22AA" w:rsidRDefault="00410932" w:rsidP="00591E1F">
                  <w:pPr>
                    <w:rPr>
                      <w:sz w:val="24"/>
                      <w:szCs w:val="24"/>
                      <w:lang w:eastAsia="sk-SK"/>
                    </w:rPr>
                  </w:pPr>
                </w:p>
              </w:tc>
            </w:tr>
            <w:tr w:rsidR="00410932" w:rsidRPr="006E22AA" w:rsidTr="00591E1F">
              <w:tc>
                <w:tcPr>
                  <w:tcW w:w="9222" w:type="dxa"/>
                  <w:gridSpan w:val="3"/>
                  <w:tcBorders>
                    <w:top w:val="single" w:sz="4" w:space="0" w:color="auto"/>
                  </w:tcBorders>
                </w:tcPr>
                <w:p w:rsidR="00410932" w:rsidRPr="006E22AA" w:rsidRDefault="00410932" w:rsidP="00591E1F">
                  <w:pPr>
                    <w:rPr>
                      <w:sz w:val="24"/>
                      <w:szCs w:val="24"/>
                    </w:rPr>
                  </w:pPr>
                  <w:r w:rsidRPr="006E22AA">
                    <w:rPr>
                      <w:sz w:val="24"/>
                      <w:szCs w:val="24"/>
                      <w:lang w:eastAsia="sk-SK"/>
                    </w:rPr>
                    <w:t xml:space="preserve">c) v prípade odpadu z elektrozariadení, ktoré patria do kategórie 2, 5, 6, 7, 8 alebo 9 prílohy č. 7 časť I. sa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rsidR="00410932" w:rsidRPr="006E22AA" w:rsidRDefault="00410932" w:rsidP="00591E1F">
                  <w:pPr>
                    <w:rPr>
                      <w:sz w:val="24"/>
                      <w:szCs w:val="24"/>
                    </w:rPr>
                  </w:pPr>
                  <w:r w:rsidRPr="006E22AA">
                    <w:rPr>
                      <w:sz w:val="24"/>
                      <w:szCs w:val="24"/>
                    </w:rPr>
                    <w:t xml:space="preserve">75 % 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lastRenderedPageBreak/>
                    <w:t xml:space="preserve">pripravuje na opätovné použitie a recykluje  </w:t>
                  </w:r>
                </w:p>
              </w:tc>
              <w:tc>
                <w:tcPr>
                  <w:tcW w:w="3869" w:type="dxa"/>
                  <w:gridSpan w:val="2"/>
                  <w:tcBorders>
                    <w:bottom w:val="single" w:sz="4" w:space="0" w:color="auto"/>
                  </w:tcBorders>
                </w:tcPr>
                <w:p w:rsidR="00410932" w:rsidRPr="006E22AA" w:rsidRDefault="00410932" w:rsidP="00591E1F">
                  <w:pPr>
                    <w:rPr>
                      <w:sz w:val="24"/>
                      <w:szCs w:val="24"/>
                    </w:rPr>
                  </w:pPr>
                  <w:r w:rsidRPr="006E22AA">
                    <w:rPr>
                      <w:sz w:val="24"/>
                      <w:szCs w:val="24"/>
                    </w:rPr>
                    <w:t>55 %</w:t>
                  </w:r>
                </w:p>
              </w:tc>
            </w:tr>
            <w:tr w:rsidR="00410932" w:rsidRPr="006E22AA" w:rsidTr="00591E1F">
              <w:tc>
                <w:tcPr>
                  <w:tcW w:w="9222" w:type="dxa"/>
                  <w:gridSpan w:val="3"/>
                  <w:tcBorders>
                    <w:top w:val="single" w:sz="4" w:space="0" w:color="auto"/>
                    <w:left w:val="nil"/>
                    <w:bottom w:val="single" w:sz="4" w:space="0" w:color="auto"/>
                    <w:right w:val="nil"/>
                  </w:tcBorders>
                </w:tcPr>
                <w:p w:rsidR="00410932" w:rsidRPr="006E22AA" w:rsidRDefault="00410932" w:rsidP="00591E1F">
                  <w:pPr>
                    <w:rPr>
                      <w:sz w:val="24"/>
                      <w:szCs w:val="24"/>
                    </w:rPr>
                  </w:pPr>
                </w:p>
              </w:tc>
            </w:tr>
            <w:tr w:rsidR="00410932" w:rsidRPr="006E22AA" w:rsidTr="00591E1F">
              <w:tc>
                <w:tcPr>
                  <w:tcW w:w="5353" w:type="dxa"/>
                  <w:tcBorders>
                    <w:top w:val="single" w:sz="4" w:space="0" w:color="auto"/>
                  </w:tcBorders>
                </w:tcPr>
                <w:p w:rsidR="00410932" w:rsidRPr="006E22AA" w:rsidRDefault="00410932" w:rsidP="00591E1F">
                  <w:pPr>
                    <w:rPr>
                      <w:sz w:val="24"/>
                      <w:szCs w:val="24"/>
                    </w:rPr>
                  </w:pPr>
                  <w:r w:rsidRPr="006E22AA">
                    <w:rPr>
                      <w:sz w:val="24"/>
                      <w:szCs w:val="24"/>
                      <w:lang w:eastAsia="sk-SK"/>
                    </w:rPr>
                    <w:t xml:space="preserve">d) v prípade plynových výbojok sa recykluje </w:t>
                  </w:r>
                </w:p>
              </w:tc>
              <w:tc>
                <w:tcPr>
                  <w:tcW w:w="3869" w:type="dxa"/>
                  <w:gridSpan w:val="2"/>
                  <w:tcBorders>
                    <w:top w:val="single" w:sz="4" w:space="0" w:color="auto"/>
                  </w:tcBorders>
                </w:tcPr>
                <w:p w:rsidR="00410932" w:rsidRPr="006E22AA" w:rsidRDefault="00410932" w:rsidP="00591E1F">
                  <w:pPr>
                    <w:rPr>
                      <w:sz w:val="24"/>
                      <w:szCs w:val="24"/>
                    </w:rPr>
                  </w:pPr>
                  <w:r w:rsidRPr="006E22AA">
                    <w:rPr>
                      <w:sz w:val="24"/>
                      <w:szCs w:val="24"/>
                      <w:lang w:eastAsia="sk-SK"/>
                    </w:rPr>
                    <w:t>80 %.</w:t>
                  </w:r>
                </w:p>
              </w:tc>
            </w:tr>
          </w:tbl>
          <w:p w:rsidR="00410932" w:rsidRPr="006E22AA" w:rsidRDefault="00410932" w:rsidP="00F16A29">
            <w:pPr>
              <w:rPr>
                <w:sz w:val="24"/>
                <w:szCs w:val="24"/>
              </w:rPr>
            </w:pPr>
          </w:p>
          <w:p w:rsidR="00410932" w:rsidRPr="006E22AA" w:rsidRDefault="00410932" w:rsidP="00F16A2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3859"/>
            </w:tblGrid>
            <w:tr w:rsidR="00410932" w:rsidRPr="006E22AA" w:rsidTr="00591E1F">
              <w:tc>
                <w:tcPr>
                  <w:tcW w:w="9212" w:type="dxa"/>
                  <w:gridSpan w:val="2"/>
                  <w:tcBorders>
                    <w:top w:val="nil"/>
                    <w:left w:val="nil"/>
                    <w:bottom w:val="single" w:sz="4" w:space="0" w:color="auto"/>
                    <w:right w:val="nil"/>
                  </w:tcBorders>
                </w:tcPr>
                <w:p w:rsidR="00410932" w:rsidRPr="006E22AA" w:rsidRDefault="00410932" w:rsidP="009B7761">
                  <w:pPr>
                    <w:pStyle w:val="Odsekzoznamu"/>
                    <w:numPr>
                      <w:ilvl w:val="0"/>
                      <w:numId w:val="68"/>
                    </w:numPr>
                    <w:spacing w:after="0" w:line="240" w:lineRule="auto"/>
                    <w:ind w:left="284" w:hanging="284"/>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3 Minimálne ciele platné podľa kategórie od 15. augusta 2018, ktoré sa vzťahujú na kategórie uvedené v prílohe č. 7 časť II.: </w:t>
                  </w:r>
                </w:p>
                <w:p w:rsidR="00410932" w:rsidRPr="006E22AA" w:rsidRDefault="00410932" w:rsidP="00591E1F">
                  <w:pPr>
                    <w:tabs>
                      <w:tab w:val="left" w:pos="3763"/>
                    </w:tabs>
                    <w:rPr>
                      <w:sz w:val="24"/>
                      <w:szCs w:val="24"/>
                      <w:lang w:eastAsia="sk-SK"/>
                    </w:rPr>
                  </w:pPr>
                  <w:r w:rsidRPr="006E22AA">
                    <w:rPr>
                      <w:sz w:val="24"/>
                      <w:szCs w:val="24"/>
                      <w:lang w:eastAsia="sk-SK"/>
                    </w:rPr>
                    <w:tab/>
                  </w:r>
                </w:p>
              </w:tc>
            </w:tr>
            <w:tr w:rsidR="00410932" w:rsidRPr="006E22AA" w:rsidTr="00591E1F">
              <w:tc>
                <w:tcPr>
                  <w:tcW w:w="9212" w:type="dxa"/>
                  <w:gridSpan w:val="2"/>
                  <w:tcBorders>
                    <w:top w:val="single" w:sz="4" w:space="0" w:color="auto"/>
                    <w:bottom w:val="single" w:sz="4" w:space="0" w:color="auto"/>
                  </w:tcBorders>
                </w:tcPr>
                <w:p w:rsidR="00410932" w:rsidRPr="006E22AA" w:rsidRDefault="00410932" w:rsidP="00591E1F">
                  <w:pPr>
                    <w:rPr>
                      <w:sz w:val="24"/>
                      <w:szCs w:val="24"/>
                    </w:rPr>
                  </w:pPr>
                  <w:r w:rsidRPr="006E22AA">
                    <w:rPr>
                      <w:sz w:val="24"/>
                      <w:szCs w:val="24"/>
                      <w:lang w:eastAsia="sk-SK"/>
                    </w:rPr>
                    <w:t xml:space="preserve">a) v prípade odpadu z elektrozariadení, ktoré patria do kategórie 1 alebo 4 prílohy č. 7 časť. II. sa </w:t>
                  </w:r>
                </w:p>
              </w:tc>
            </w:tr>
            <w:tr w:rsidR="00410932" w:rsidRPr="006E22AA" w:rsidTr="00591E1F">
              <w:tc>
                <w:tcPr>
                  <w:tcW w:w="5353" w:type="dxa"/>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59" w:type="dxa"/>
                </w:tcPr>
                <w:p w:rsidR="00410932" w:rsidRPr="006E22AA" w:rsidRDefault="00410932" w:rsidP="00591E1F">
                  <w:pPr>
                    <w:rPr>
                      <w:sz w:val="24"/>
                      <w:szCs w:val="24"/>
                    </w:rPr>
                  </w:pPr>
                  <w:r w:rsidRPr="006E22AA">
                    <w:rPr>
                      <w:sz w:val="24"/>
                      <w:szCs w:val="24"/>
                    </w:rPr>
                    <w:t>85 % a</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rsidR="00410932" w:rsidRPr="006E22AA" w:rsidRDefault="00410932" w:rsidP="00591E1F">
                  <w:pPr>
                    <w:rPr>
                      <w:sz w:val="24"/>
                      <w:szCs w:val="24"/>
                    </w:rPr>
                  </w:pPr>
                  <w:r w:rsidRPr="006E22AA">
                    <w:rPr>
                      <w:sz w:val="24"/>
                      <w:szCs w:val="24"/>
                    </w:rPr>
                    <w:t>80 %</w:t>
                  </w:r>
                </w:p>
              </w:tc>
            </w:tr>
            <w:tr w:rsidR="00410932" w:rsidRPr="006E22AA" w:rsidTr="00591E1F">
              <w:tc>
                <w:tcPr>
                  <w:tcW w:w="9212" w:type="dxa"/>
                  <w:gridSpan w:val="2"/>
                  <w:tcBorders>
                    <w:top w:val="single" w:sz="4" w:space="0" w:color="auto"/>
                    <w:left w:val="nil"/>
                    <w:bottom w:val="single" w:sz="4" w:space="0" w:color="auto"/>
                    <w:right w:val="nil"/>
                  </w:tcBorders>
                </w:tcPr>
                <w:p w:rsidR="00410932" w:rsidRPr="006E22AA" w:rsidRDefault="00410932" w:rsidP="00591E1F">
                  <w:pPr>
                    <w:rPr>
                      <w:sz w:val="24"/>
                      <w:szCs w:val="24"/>
                    </w:rPr>
                  </w:pPr>
                </w:p>
              </w:tc>
            </w:tr>
            <w:tr w:rsidR="00410932" w:rsidRPr="006E22AA" w:rsidTr="00591E1F">
              <w:tc>
                <w:tcPr>
                  <w:tcW w:w="9212" w:type="dxa"/>
                  <w:gridSpan w:val="2"/>
                  <w:tcBorders>
                    <w:top w:val="single" w:sz="4" w:space="0" w:color="auto"/>
                    <w:bottom w:val="single" w:sz="4" w:space="0" w:color="auto"/>
                  </w:tcBorders>
                </w:tcPr>
                <w:p w:rsidR="00410932" w:rsidRPr="006E22AA" w:rsidRDefault="00410932" w:rsidP="00591E1F">
                  <w:pPr>
                    <w:rPr>
                      <w:sz w:val="24"/>
                      <w:szCs w:val="24"/>
                    </w:rPr>
                  </w:pPr>
                  <w:r w:rsidRPr="006E22AA">
                    <w:rPr>
                      <w:sz w:val="24"/>
                      <w:szCs w:val="24"/>
                      <w:lang w:eastAsia="sk-SK"/>
                    </w:rPr>
                    <w:t>b) v prípade odpadu z elektrozariadení, ktoré patria do kategórie 2 prílohy č. 7 časť II. sa</w:t>
                  </w:r>
                </w:p>
              </w:tc>
            </w:tr>
            <w:tr w:rsidR="00410932" w:rsidRPr="006E22AA" w:rsidTr="00591E1F">
              <w:tc>
                <w:tcPr>
                  <w:tcW w:w="5353" w:type="dxa"/>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59" w:type="dxa"/>
                </w:tcPr>
                <w:p w:rsidR="00410932" w:rsidRPr="006E22AA" w:rsidRDefault="00410932" w:rsidP="00591E1F">
                  <w:pPr>
                    <w:rPr>
                      <w:sz w:val="24"/>
                      <w:szCs w:val="24"/>
                    </w:rPr>
                  </w:pPr>
                  <w:r w:rsidRPr="006E22AA">
                    <w:rPr>
                      <w:sz w:val="24"/>
                      <w:szCs w:val="24"/>
                    </w:rPr>
                    <w:t>80 % a</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rsidR="00410932" w:rsidRPr="006E22AA" w:rsidRDefault="00410932" w:rsidP="00591E1F">
                  <w:pPr>
                    <w:rPr>
                      <w:sz w:val="24"/>
                      <w:szCs w:val="24"/>
                    </w:rPr>
                  </w:pPr>
                  <w:r w:rsidRPr="006E22AA">
                    <w:rPr>
                      <w:sz w:val="24"/>
                      <w:szCs w:val="24"/>
                    </w:rPr>
                    <w:t>70 %</w:t>
                  </w:r>
                </w:p>
              </w:tc>
            </w:tr>
            <w:tr w:rsidR="00410932" w:rsidRPr="006E22AA" w:rsidTr="00591E1F">
              <w:tc>
                <w:tcPr>
                  <w:tcW w:w="9212" w:type="dxa"/>
                  <w:gridSpan w:val="2"/>
                  <w:tcBorders>
                    <w:top w:val="single" w:sz="4" w:space="0" w:color="auto"/>
                    <w:left w:val="nil"/>
                    <w:bottom w:val="single" w:sz="4" w:space="0" w:color="auto"/>
                    <w:right w:val="nil"/>
                  </w:tcBorders>
                </w:tcPr>
                <w:p w:rsidR="00410932" w:rsidRPr="006E22AA" w:rsidRDefault="00410932" w:rsidP="00591E1F">
                  <w:pPr>
                    <w:rPr>
                      <w:sz w:val="24"/>
                      <w:szCs w:val="24"/>
                    </w:rPr>
                  </w:pPr>
                </w:p>
              </w:tc>
            </w:tr>
            <w:tr w:rsidR="00410932" w:rsidRPr="006E22AA" w:rsidTr="00591E1F">
              <w:tc>
                <w:tcPr>
                  <w:tcW w:w="9212" w:type="dxa"/>
                  <w:gridSpan w:val="2"/>
                  <w:tcBorders>
                    <w:top w:val="single" w:sz="4" w:space="0" w:color="auto"/>
                  </w:tcBorders>
                </w:tcPr>
                <w:p w:rsidR="00410932" w:rsidRPr="006E22AA" w:rsidRDefault="00410932" w:rsidP="00591E1F">
                  <w:pPr>
                    <w:pStyle w:val="CM4"/>
                    <w:spacing w:before="60" w:after="60"/>
                    <w:jc w:val="both"/>
                    <w:rPr>
                      <w:rFonts w:ascii="Times New Roman" w:hAnsi="Times New Roman"/>
                    </w:rPr>
                  </w:pPr>
                  <w:r w:rsidRPr="006E22AA">
                    <w:rPr>
                      <w:rFonts w:ascii="Times New Roman" w:hAnsi="Times New Roman"/>
                    </w:rPr>
                    <w:t xml:space="preserve">c) v prípade odpadu z elektrozariadení,  ktoré patria do kategórie 5 alebo 6 prílohy  č. 7 časť II. sa </w:t>
                  </w:r>
                </w:p>
              </w:tc>
            </w:tr>
            <w:tr w:rsidR="00410932" w:rsidRPr="006E22AA" w:rsidTr="00591E1F">
              <w:tc>
                <w:tcPr>
                  <w:tcW w:w="5353" w:type="dxa"/>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t>zhodnocuje</w:t>
                  </w:r>
                </w:p>
              </w:tc>
              <w:tc>
                <w:tcPr>
                  <w:tcW w:w="3859" w:type="dxa"/>
                </w:tcPr>
                <w:p w:rsidR="00410932" w:rsidRPr="006E22AA" w:rsidRDefault="00410932" w:rsidP="00591E1F">
                  <w:pPr>
                    <w:rPr>
                      <w:sz w:val="24"/>
                      <w:szCs w:val="24"/>
                    </w:rPr>
                  </w:pPr>
                  <w:r w:rsidRPr="006E22AA">
                    <w:rPr>
                      <w:sz w:val="24"/>
                      <w:szCs w:val="24"/>
                    </w:rPr>
                    <w:t xml:space="preserve">75 % a </w:t>
                  </w:r>
                </w:p>
              </w:tc>
            </w:tr>
            <w:tr w:rsidR="00410932" w:rsidRPr="006E22AA" w:rsidTr="00591E1F">
              <w:tc>
                <w:tcPr>
                  <w:tcW w:w="5353" w:type="dxa"/>
                  <w:tcBorders>
                    <w:bottom w:val="single" w:sz="4" w:space="0" w:color="auto"/>
                  </w:tcBorders>
                </w:tcPr>
                <w:p w:rsidR="00410932" w:rsidRPr="006E22AA" w:rsidRDefault="00410932" w:rsidP="009B7761">
                  <w:pPr>
                    <w:pStyle w:val="Odsekzoznamu"/>
                    <w:numPr>
                      <w:ilvl w:val="0"/>
                      <w:numId w:val="67"/>
                    </w:numPr>
                    <w:spacing w:after="0" w:line="240" w:lineRule="auto"/>
                    <w:ind w:left="714" w:hanging="357"/>
                    <w:jc w:val="both"/>
                    <w:rPr>
                      <w:rFonts w:ascii="Times New Roman" w:hAnsi="Times New Roman" w:cs="Times New Roman"/>
                      <w:sz w:val="24"/>
                      <w:szCs w:val="24"/>
                      <w:lang w:eastAsia="sk-SK" w:bidi="hi-IN"/>
                    </w:rPr>
                  </w:pPr>
                  <w:r w:rsidRPr="006E22AA">
                    <w:rPr>
                      <w:rFonts w:ascii="Times New Roman" w:hAnsi="Times New Roman" w:cs="Times New Roman"/>
                      <w:sz w:val="24"/>
                      <w:szCs w:val="24"/>
                      <w:lang w:eastAsia="sk-SK" w:bidi="hi-IN"/>
                    </w:rPr>
                    <w:lastRenderedPageBreak/>
                    <w:t xml:space="preserve">pripravuje na opätovné použitie a recykluje  </w:t>
                  </w:r>
                </w:p>
              </w:tc>
              <w:tc>
                <w:tcPr>
                  <w:tcW w:w="3859" w:type="dxa"/>
                  <w:tcBorders>
                    <w:bottom w:val="single" w:sz="4" w:space="0" w:color="auto"/>
                  </w:tcBorders>
                </w:tcPr>
                <w:p w:rsidR="00410932" w:rsidRPr="006E22AA" w:rsidRDefault="00410932" w:rsidP="00591E1F">
                  <w:pPr>
                    <w:rPr>
                      <w:sz w:val="24"/>
                      <w:szCs w:val="24"/>
                    </w:rPr>
                  </w:pPr>
                  <w:r w:rsidRPr="006E22AA">
                    <w:rPr>
                      <w:sz w:val="24"/>
                      <w:szCs w:val="24"/>
                    </w:rPr>
                    <w:t>55 %</w:t>
                  </w:r>
                </w:p>
              </w:tc>
            </w:tr>
            <w:tr w:rsidR="00410932" w:rsidRPr="006E22AA" w:rsidTr="00591E1F">
              <w:tc>
                <w:tcPr>
                  <w:tcW w:w="9212" w:type="dxa"/>
                  <w:gridSpan w:val="2"/>
                  <w:tcBorders>
                    <w:top w:val="single" w:sz="4" w:space="0" w:color="auto"/>
                    <w:left w:val="nil"/>
                    <w:bottom w:val="single" w:sz="4" w:space="0" w:color="auto"/>
                    <w:right w:val="nil"/>
                  </w:tcBorders>
                </w:tcPr>
                <w:p w:rsidR="00410932" w:rsidRPr="006E22AA" w:rsidRDefault="00410932" w:rsidP="00591E1F">
                  <w:pPr>
                    <w:rPr>
                      <w:sz w:val="24"/>
                      <w:szCs w:val="24"/>
                    </w:rPr>
                  </w:pPr>
                </w:p>
              </w:tc>
            </w:tr>
            <w:tr w:rsidR="00410932" w:rsidRPr="006E22AA" w:rsidTr="00591E1F">
              <w:tc>
                <w:tcPr>
                  <w:tcW w:w="9212" w:type="dxa"/>
                  <w:gridSpan w:val="2"/>
                  <w:tcBorders>
                    <w:top w:val="single" w:sz="4" w:space="0" w:color="auto"/>
                    <w:bottom w:val="single" w:sz="4" w:space="0" w:color="auto"/>
                  </w:tcBorders>
                </w:tcPr>
                <w:p w:rsidR="00410932" w:rsidRPr="006E22AA" w:rsidRDefault="00410932" w:rsidP="00591E1F">
                  <w:pPr>
                    <w:rPr>
                      <w:sz w:val="24"/>
                      <w:szCs w:val="24"/>
                    </w:rPr>
                  </w:pPr>
                  <w:r w:rsidRPr="006E22AA">
                    <w:rPr>
                      <w:sz w:val="24"/>
                      <w:szCs w:val="24"/>
                    </w:rPr>
                    <w:t xml:space="preserve">d) v prípade odpadu z elektrozariadení, ktoré patria do kategórie 3 prílohy č. 7 časť II. sa </w:t>
                  </w:r>
                </w:p>
              </w:tc>
            </w:tr>
            <w:tr w:rsidR="00410932" w:rsidRPr="006E22AA" w:rsidTr="00591E1F">
              <w:tc>
                <w:tcPr>
                  <w:tcW w:w="5353" w:type="dxa"/>
                  <w:tcBorders>
                    <w:top w:val="single" w:sz="4" w:space="0" w:color="auto"/>
                  </w:tcBorders>
                </w:tcPr>
                <w:p w:rsidR="00410932" w:rsidRPr="006E22AA" w:rsidRDefault="00410932" w:rsidP="009B7761">
                  <w:pPr>
                    <w:numPr>
                      <w:ilvl w:val="0"/>
                      <w:numId w:val="67"/>
                    </w:numPr>
                    <w:suppressAutoHyphens/>
                    <w:autoSpaceDN w:val="0"/>
                    <w:spacing w:before="0" w:after="0"/>
                    <w:textAlignment w:val="baseline"/>
                    <w:rPr>
                      <w:sz w:val="24"/>
                      <w:szCs w:val="24"/>
                    </w:rPr>
                  </w:pPr>
                  <w:r w:rsidRPr="006E22AA">
                    <w:rPr>
                      <w:sz w:val="24"/>
                      <w:szCs w:val="24"/>
                    </w:rPr>
                    <w:t>recykluje</w:t>
                  </w:r>
                </w:p>
              </w:tc>
              <w:tc>
                <w:tcPr>
                  <w:tcW w:w="3859" w:type="dxa"/>
                  <w:tcBorders>
                    <w:top w:val="single" w:sz="4" w:space="0" w:color="auto"/>
                  </w:tcBorders>
                </w:tcPr>
                <w:p w:rsidR="00410932" w:rsidRPr="006E22AA" w:rsidRDefault="00410932" w:rsidP="00591E1F">
                  <w:pPr>
                    <w:rPr>
                      <w:sz w:val="24"/>
                      <w:szCs w:val="24"/>
                    </w:rPr>
                  </w:pPr>
                  <w:r w:rsidRPr="006E22AA">
                    <w:rPr>
                      <w:sz w:val="24"/>
                      <w:szCs w:val="24"/>
                    </w:rPr>
                    <w:t>80 %.</w:t>
                  </w:r>
                </w:p>
              </w:tc>
            </w:tr>
          </w:tbl>
          <w:p w:rsidR="00410932" w:rsidRPr="006E22AA" w:rsidRDefault="00410932" w:rsidP="00F16A29">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VI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MINIMÁLNE POŽIADAVKY NA PREPRAVU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V záujme odlíšenia EEZ od OEEZ v prípade, ak držiteľ predmetu tvrdí, že plánuje alebo uskutočňuje prepravu použitých EEZ, a nie OEEZ, členské štáty od držiteľa vyžadujú, aby na podloženie svojho tvrdenia poskytol: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kópiu faktúry a zmluvy o predaji a/alebo prevode vlastníctva EEZ, v ktorej sa uvádza, že zariadenia sú určené na priame opätovné použitie a sú plne funkčné;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dôkaz o hodnotení alebo testovaní v podobe kópie záznamov (osvedčenie o testovaní, potvrdenie o funkčnosti) v prípade každej položky v rámci zásielky, ako aj protokol obsahujúci všetky informácie o záznamoch podľa bodu 3;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vyhlásenie držiteľa zabezpečujúceho prepravu EEZ, v ktorom uvádza, že žiadny z materiálov alebo zariadení v rámci zásielky nie je odpadom podľa vymedzenia v článku 3 ods. 1 smernice 2008/98/ES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d) vhodnú ochranu pred poškodením počas prepravy, nakladania a vykládky, najmä </w:t>
            </w:r>
            <w:r w:rsidRPr="006E22AA">
              <w:rPr>
                <w:rFonts w:ascii="Times New Roman" w:hAnsi="Times New Roman"/>
                <w:color w:val="000000"/>
              </w:rPr>
              <w:lastRenderedPageBreak/>
              <w:t xml:space="preserve">prostredníctvom dostatočného obalu a riadneho uloženia nákladu.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Odchylne od uvedeného sa bod 1 písm. a) a b) a bod 3 neuplatňujú, ak existuje dokumentácia, ktorá jednoznačne preukazuje, že preprava sa uskutočňuje v rámci dohody o preprave medzi podnikmi a že: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EEZ sa posielajú späť výrobcovi alebo tretej strane konajúcej v jeho mene ako chybné na opravu v záruke s úmyslom ich opätovného použitia, alebo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chybné použité EEZ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ktoré konajú v jeho mene.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3. S cieľom preukázať, že zasielané položky tvoria použité EEZ, a nie OEEZ, členské štáty vyžadujú, aby sa v prípade použitých EEZ vykonali tieto kroky v rámci testovania a uchovávania záznamov: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Krok 1: Testovanie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Testuje sa funkčnosť a hodnotí sa prítomnosť nebezpečných látok. Testy, ktoré sa majú vykonať, závisia od typu EEZ. V prípade väčšiny použitých EEZ postačuje test funkčnosti hlavných funkcií.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Zaznamenajú sa výsledky hodnotenia a testovania.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Krok 2: Záznam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Záznam sa umiestni bezpečne, ale nie natrvalo buď na samotné EEZ (ak nie je zabalené), alebo na obal, aby sa dal záznam prečítať aj bez odbalenia zariadenia.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Záznam obsahuje tieto informácie: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názov položky (názov zariadenia, ak je uvedené v prílohe II alebo v prílohe IV, a kategória, ako je ustanovená v prílohe I alebo v prílohe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 príslušných prípadoch identifikačné číslo položky (číslo typu),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rok výroby (ak je známy),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názov a adresu spoločnosti zodpovednej za potvrdenie funkčnosti,</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výsledky testov podľa kroku 1 (vrátane dátumu testu funkčnosti),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druhy vykonaných testov.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4. Okrem dokumentácie požadovanej v bodoch 1, 2 a 3 každý náklad (napr. prepravný kontajner, nákladné auto) použitých EEZ sprevádza: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príslušný prepravný doklad, napr. dokument o CMR alebo nákladný list; </w:t>
            </w:r>
          </w:p>
          <w:p w:rsidR="00410932" w:rsidRPr="006E22AA" w:rsidRDefault="00410932" w:rsidP="00753797">
            <w:pPr>
              <w:rPr>
                <w:color w:val="000000"/>
                <w:sz w:val="24"/>
                <w:szCs w:val="24"/>
              </w:rPr>
            </w:pPr>
            <w:r w:rsidRPr="006E22AA">
              <w:rPr>
                <w:color w:val="000000"/>
                <w:sz w:val="24"/>
                <w:szCs w:val="24"/>
              </w:rPr>
              <w:t xml:space="preserve">b) vyhlásenie o prevzatí </w:t>
            </w:r>
            <w:r w:rsidRPr="006E22AA">
              <w:rPr>
                <w:color w:val="000000"/>
                <w:sz w:val="24"/>
                <w:szCs w:val="24"/>
              </w:rPr>
              <w:lastRenderedPageBreak/>
              <w:t>zodpovednosti</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prepravu, orgány členských štátov považujú túto položku za OEEZ a predpokladajú, že náklad predstavuje nezákonnú zásielku. Za takýchto okolností sa s nákladom bude zaobchádzať podľa článkov 24 a 25 nariadenia (ES) č. 1013/2006.</w:t>
            </w:r>
          </w:p>
          <w:p w:rsidR="00410932" w:rsidRPr="006E22AA" w:rsidRDefault="00410932"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Vyhláška</w:t>
            </w:r>
          </w:p>
          <w:p w:rsidR="00410932" w:rsidRPr="006E22AA" w:rsidRDefault="00410932">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 xml:space="preserve">) </w:t>
            </w:r>
          </w:p>
          <w:p w:rsidR="00410932" w:rsidRPr="006E22AA" w:rsidRDefault="00410932">
            <w:pPr>
              <w:pStyle w:val="Normlny0"/>
              <w:jc w:val="center"/>
              <w:rPr>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rsidP="00E21B0A">
            <w:pPr>
              <w:widowControl/>
              <w:autoSpaceDE w:val="0"/>
              <w:autoSpaceDN w:val="0"/>
              <w:spacing w:before="0" w:after="0"/>
              <w:rPr>
                <w:spacing w:val="0"/>
                <w:sz w:val="24"/>
                <w:szCs w:val="24"/>
                <w:lang w:eastAsia="sk-SK"/>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w:t>
            </w:r>
            <w:r w:rsidRPr="006E22AA">
              <w:rPr>
                <w:sz w:val="24"/>
                <w:szCs w:val="24"/>
                <w:lang w:eastAsia="sk-SK"/>
              </w:rPr>
              <w:lastRenderedPageBreak/>
              <w:t xml:space="preserve">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VI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MINIMÁLNE POŽIADAVKY NA PREPRAVU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V záujme odlíšenia EEZ od OEEZ v prípade, ak držiteľ predmetu tvrdí, že plánuje alebo uskutočňuje prepravu použitých EEZ, a nie OEEZ, členské štáty od držiteľa vyžadujú, aby na podloženie svojho tvrdenia poskytol: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kópiu faktúry a zmluvy o predaji a/alebo prevode vlastníctva EEZ, v ktorej sa uvádza, že zariadenia sú určené na priame opätovné použitie a sú plne funkčné;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dôkaz o hodnotení alebo testovaní v podobe kópie záznamov (osvedčenie o testovaní, potvrdenie o funkčnosti) v prípade každej položky v rámci zásielky, ako aj </w:t>
            </w:r>
            <w:r w:rsidRPr="006E22AA">
              <w:rPr>
                <w:rFonts w:ascii="Times New Roman" w:hAnsi="Times New Roman"/>
                <w:color w:val="000000"/>
              </w:rPr>
              <w:lastRenderedPageBreak/>
              <w:t xml:space="preserve">protokol obsahujúci všetky informácie o záznamoch podľa bodu 3;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vyhlásenie držiteľa zabezpečujúceho prepravu EEZ, v ktorom uvádza, že žiadny z materiálov alebo zariadení v rámci zásielky nie je odpadom podľa vymedzenia v článku 3 ods. 1 smernice 2008/98/ES 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d) vhodnú ochranu pred poškodením počas prepravy, nakladania a vykládky, najmä prostredníctvom dostatočného obalu a riadneho uloženia nákladu.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Odchylne od uvedeného sa bod 1 písm. a) a b) a bod 3 neuplatňujú, ak existuje dokumentácia, ktorá jednoznačne preukazuje, že preprava sa uskutočňuje v rámci dohody o preprave medzi podnikmi a že: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EEZ sa posielajú späť výrobcovi alebo tretej strane konajúcej v jeho mene ako chybné na opravu v záruke s úmyslom ich opätovného použitia, alebo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c) chybné použité EEZ na profesionálne použitie, ako napríklad zdravotnícke </w:t>
            </w:r>
            <w:r w:rsidRPr="006E22AA">
              <w:rPr>
                <w:rFonts w:ascii="Times New Roman" w:hAnsi="Times New Roman"/>
                <w:color w:val="000000"/>
              </w:rPr>
              <w:lastRenderedPageBreak/>
              <w:t xml:space="preserve">pomôcky alebo ich časti, sa posielajú výrobcovi alebo tretej strane konajúcej v jeho mene na analýzu základnej príčiny na základe platnej zmluvy v prípadoch, že takúto analýzu môže vykonať len výrobca alebo tretie strany, ktoré konajú v jeho mene.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3. S cieľom preukázať, že zasielané položky tvoria použité EEZ, a nie OEEZ, členské štáty vyžadujú, aby sa v prípade použitých EEZ vykonali tieto kroky v rámci testovania a uchovávania záznamov: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Krok 1: Testovanie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Testuje sa funkčnosť a hodnotí sa prítomnosť nebezpečných látok. Testy, ktoré sa majú vykonať, závisia od typu EEZ. V prípade väčšiny použitých EEZ postačuje test funkčnosti hlavných funkcií.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Zaznamenajú sa výsledky hodnotenia a testovania.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Krok 2: Záznam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Záznam sa umiestni bezpečne, ale nie natrvalo buď na samotné EEZ (ak nie je zabalené), alebo na obal, aby sa dal záznam prečítať aj bez odbalenia zariadenia.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Záznam obsahuje tieto informácie: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názov položky (názov zariadenia, ak je uvedené v prílohe II alebo v prílohe IV, a kategória, ako je ustanovená v prílohe I alebo v prílohe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 príslušných prípadoch identifikačné číslo položky (číslo typu),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lastRenderedPageBreak/>
              <w:t xml:space="preserve">— rok výroby (ak je známy),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názov a adresu spoločnosti zodpovednej za potvrdenie funkčnosti,</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výsledky testov podľa kroku 1 (vrátane dátumu testu funkčnosti),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druhy vykonaných testov.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4. Okrem dokumentácie požadovanej v bodoch 1, 2 a 3 každý náklad (napr. prepravný kontajner, nákladné auto) použitých EEZ sprevádza: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príslušný prepravný doklad, napr. dokument o CMR alebo nákladný list; </w:t>
            </w:r>
          </w:p>
          <w:p w:rsidR="00410932" w:rsidRPr="006E22AA" w:rsidRDefault="00410932" w:rsidP="00753797">
            <w:pPr>
              <w:rPr>
                <w:color w:val="000000"/>
                <w:sz w:val="24"/>
                <w:szCs w:val="24"/>
              </w:rPr>
            </w:pPr>
            <w:r w:rsidRPr="006E22AA">
              <w:rPr>
                <w:color w:val="000000"/>
                <w:sz w:val="24"/>
                <w:szCs w:val="24"/>
              </w:rPr>
              <w:t>b) vyhlásenie o prevzatí zodpovednosti</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prepravu, orgány členských štátov považujú túto položku za OEEZ a predpokladajú, že náklad predstavuje nezákonnú zásielku. Za takýchto okolností sa s nákladom bude zaobchádzať podľa článkov 24 a 25 nariadenia (ES) č. 1013/2006.</w:t>
            </w:r>
          </w:p>
          <w:p w:rsidR="00410932" w:rsidRPr="006E22AA" w:rsidRDefault="00410932"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1, 2</w:t>
            </w:r>
          </w:p>
        </w:tc>
        <w:tc>
          <w:tcPr>
            <w:tcW w:w="1260" w:type="dxa"/>
            <w:tcBorders>
              <w:top w:val="single" w:sz="4" w:space="0" w:color="auto"/>
              <w:left w:val="single" w:sz="4" w:space="0" w:color="auto"/>
              <w:bottom w:val="single" w:sz="4" w:space="0" w:color="auto"/>
              <w:right w:val="single" w:sz="4" w:space="0" w:color="auto"/>
            </w:tcBorders>
          </w:tcPr>
          <w:p w:rsidR="00410932" w:rsidRDefault="00410932" w:rsidP="00410932">
            <w:pPr>
              <w:pStyle w:val="Normlny0"/>
              <w:jc w:val="center"/>
              <w:rPr>
                <w:b/>
                <w:sz w:val="24"/>
                <w:szCs w:val="24"/>
              </w:rPr>
            </w:pPr>
            <w:r>
              <w:rPr>
                <w:b/>
                <w:sz w:val="24"/>
                <w:szCs w:val="24"/>
              </w:rPr>
              <w:t>§ 88</w:t>
            </w:r>
          </w:p>
          <w:p w:rsidR="00410932" w:rsidRPr="006E22AA" w:rsidRDefault="00410932" w:rsidP="00410932">
            <w:pPr>
              <w:pStyle w:val="Normlny0"/>
              <w:jc w:val="center"/>
              <w:rPr>
                <w:b/>
                <w:sz w:val="24"/>
                <w:szCs w:val="24"/>
              </w:rPr>
            </w:pPr>
            <w:r w:rsidRPr="006E22AA">
              <w:rPr>
                <w:b/>
                <w:sz w:val="24"/>
                <w:szCs w:val="24"/>
              </w:rPr>
              <w:t>Vyhláška</w:t>
            </w:r>
          </w:p>
          <w:p w:rsidR="00410932" w:rsidRPr="006E22AA" w:rsidRDefault="00410932">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410932" w:rsidRPr="008C5855" w:rsidRDefault="00410932" w:rsidP="00410932">
            <w:pPr>
              <w:jc w:val="center"/>
              <w:rPr>
                <w:b/>
              </w:rPr>
            </w:pPr>
            <w:r>
              <w:rPr>
                <w:b/>
              </w:rPr>
              <w:t>§ 88</w:t>
            </w:r>
          </w:p>
          <w:p w:rsidR="00410932" w:rsidRPr="008C5855" w:rsidRDefault="00410932" w:rsidP="00410932">
            <w:pPr>
              <w:jc w:val="center"/>
              <w:rPr>
                <w:b/>
              </w:rPr>
            </w:pPr>
            <w:r w:rsidRPr="008C5855">
              <w:rPr>
                <w:b/>
              </w:rPr>
              <w:t xml:space="preserve">Cezhraničná preprava </w:t>
            </w:r>
            <w:proofErr w:type="spellStart"/>
            <w:r w:rsidRPr="008C5855">
              <w:rPr>
                <w:b/>
              </w:rPr>
              <w:t>elektroodpadu</w:t>
            </w:r>
            <w:proofErr w:type="spellEnd"/>
            <w:r w:rsidRPr="008C5855">
              <w:rPr>
                <w:b/>
              </w:rPr>
              <w:t xml:space="preserve"> </w:t>
            </w:r>
          </w:p>
          <w:p w:rsidR="00410932" w:rsidRPr="008C5855" w:rsidRDefault="00410932" w:rsidP="00410932">
            <w:pPr>
              <w:jc w:val="center"/>
              <w:rPr>
                <w:b/>
              </w:rPr>
            </w:pPr>
            <w:r w:rsidRPr="008C5855">
              <w:rPr>
                <w:b/>
              </w:rPr>
              <w:t>a použitých elektrozariadení</w:t>
            </w:r>
          </w:p>
          <w:p w:rsidR="00410932" w:rsidRPr="008C5855" w:rsidRDefault="00410932" w:rsidP="00410932">
            <w:pPr>
              <w:tabs>
                <w:tab w:val="left" w:pos="426"/>
              </w:tabs>
              <w:ind w:left="720"/>
            </w:pPr>
          </w:p>
          <w:p w:rsidR="00410932" w:rsidRPr="008C5855" w:rsidRDefault="00410932" w:rsidP="009B7761">
            <w:pPr>
              <w:widowControl/>
              <w:numPr>
                <w:ilvl w:val="0"/>
                <w:numId w:val="43"/>
              </w:numPr>
              <w:tabs>
                <w:tab w:val="left" w:pos="426"/>
              </w:tabs>
              <w:suppressAutoHyphens/>
              <w:spacing w:before="0" w:after="0"/>
              <w:ind w:left="0" w:firstLine="0"/>
            </w:pPr>
            <w:r w:rsidRPr="008C5855">
              <w:t xml:space="preserve">Ak sa má uskutočniť alebo uskutočňuje preprava použitých elektrozariadení, ktorých držiteľ tvrdí, že predmetom tejto plánovanej alebo uskutočňovanej prepravy nie je </w:t>
            </w:r>
            <w:proofErr w:type="spellStart"/>
            <w:r w:rsidRPr="008C5855">
              <w:t>elektroodpad</w:t>
            </w:r>
            <w:proofErr w:type="spellEnd"/>
            <w:r w:rsidRPr="008C5855">
              <w:t xml:space="preserve"> a vzniklo podozrenie, že ide o </w:t>
            </w:r>
            <w:proofErr w:type="spellStart"/>
            <w:r w:rsidRPr="008C5855">
              <w:t>elektroodpad</w:t>
            </w:r>
            <w:proofErr w:type="spellEnd"/>
            <w:r w:rsidRPr="008C5855">
              <w:t xml:space="preserve"> (ďalej len „podozrivé elektrozariadenie“), príslušný orgán štátnej správy odpadového hospodárstva túto prepravu </w:t>
            </w:r>
            <w:r w:rsidRPr="00C4664B">
              <w:rPr>
                <w:strike/>
                <w:color w:val="00B050"/>
                <w:highlight w:val="yellow"/>
              </w:rPr>
              <w:t>zodpovedajúco</w:t>
            </w:r>
            <w:r w:rsidRPr="008C5855">
              <w:t xml:space="preserve"> monitoruje a  vyžiada si od držiteľa podozrivých elektrozariadení predloženie dokumentácie podľa odseku 3. </w:t>
            </w:r>
          </w:p>
          <w:p w:rsidR="00410932" w:rsidRPr="008C5855" w:rsidRDefault="00410932" w:rsidP="00410932">
            <w:pPr>
              <w:widowControl/>
              <w:tabs>
                <w:tab w:val="left" w:pos="426"/>
              </w:tabs>
            </w:pPr>
          </w:p>
          <w:p w:rsidR="00410932" w:rsidRPr="008C5855" w:rsidRDefault="00410932" w:rsidP="009B7761">
            <w:pPr>
              <w:widowControl/>
              <w:numPr>
                <w:ilvl w:val="0"/>
                <w:numId w:val="43"/>
              </w:numPr>
              <w:tabs>
                <w:tab w:val="left" w:pos="426"/>
              </w:tabs>
              <w:suppressAutoHyphens/>
              <w:spacing w:before="0" w:after="0"/>
              <w:ind w:left="0" w:firstLine="0"/>
              <w:rPr>
                <w:lang w:eastAsia="sk-SK"/>
              </w:rPr>
            </w:pPr>
            <w:r w:rsidRPr="008C5855">
              <w:t xml:space="preserve">Držiteľ použitých elektrozariadení, ktoré sú predmetom plánovanej alebo uskutočňovanej </w:t>
            </w:r>
            <w:r w:rsidRPr="00C4664B">
              <w:rPr>
                <w:color w:val="00B050"/>
              </w:rPr>
              <w:t>cezhraničnej</w:t>
            </w:r>
            <w:r>
              <w:t xml:space="preserve"> </w:t>
            </w:r>
            <w:r w:rsidRPr="008C5855">
              <w:t>prepravy, je povinný pre prípad, že sa stanú podozrivými elektrozariadeniami, v záujme preukázania skutočnosti, že nejde o </w:t>
            </w:r>
            <w:proofErr w:type="spellStart"/>
            <w:r w:rsidRPr="008C5855">
              <w:t>elektroodpad</w:t>
            </w:r>
            <w:proofErr w:type="spellEnd"/>
            <w:r w:rsidRPr="008C5855">
              <w:t>, vo vzťahu k nim zabezpečiť, uchovávať počas troch rokov a na výzvu príslušného orgánu odpadového hospodárstva okamžite predložiť</w:t>
            </w:r>
          </w:p>
          <w:p w:rsidR="00410932" w:rsidRPr="008C5855" w:rsidRDefault="00410932"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sprievodné doklady a výsledky testovania alebo hodnotenia, </w:t>
            </w:r>
          </w:p>
          <w:p w:rsidR="00410932" w:rsidRPr="008C5855" w:rsidRDefault="00410932"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príslušný prepravný doklad podľa osobitného predpisu,</w:t>
            </w:r>
            <w:r w:rsidRPr="008C5855">
              <w:rPr>
                <w:rStyle w:val="Odkaznapoznmkupodiarou"/>
                <w:rFonts w:ascii="Times New Roman" w:hAnsi="Times New Roman"/>
                <w:sz w:val="24"/>
                <w:szCs w:val="24"/>
                <w:lang w:eastAsia="sk-SK"/>
              </w:rPr>
              <w:footnoteReference w:id="20"/>
            </w:r>
            <w:r w:rsidRPr="008C5855">
              <w:rPr>
                <w:rFonts w:ascii="Times New Roman" w:hAnsi="Times New Roman" w:cs="Times New Roman"/>
                <w:sz w:val="24"/>
                <w:szCs w:val="24"/>
                <w:vertAlign w:val="superscript"/>
                <w:lang w:eastAsia="sk-SK"/>
              </w:rPr>
              <w:t>)</w:t>
            </w:r>
          </w:p>
          <w:p w:rsidR="00410932" w:rsidRPr="008C5855" w:rsidRDefault="00410932" w:rsidP="009B7761">
            <w:pPr>
              <w:pStyle w:val="Odsekzoznamu"/>
              <w:numPr>
                <w:ilvl w:val="1"/>
                <w:numId w:val="64"/>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vyhlásenie o prevzatí zodpovednosti.</w:t>
            </w:r>
          </w:p>
          <w:p w:rsidR="00410932" w:rsidRPr="008C5855" w:rsidRDefault="00410932" w:rsidP="00410932">
            <w:pPr>
              <w:tabs>
                <w:tab w:val="left" w:pos="426"/>
              </w:tabs>
              <w:rPr>
                <w:lang w:eastAsia="sk-SK"/>
              </w:rPr>
            </w:pPr>
          </w:p>
          <w:p w:rsidR="00410932" w:rsidRPr="008C5855" w:rsidRDefault="00410932" w:rsidP="009B7761">
            <w:pPr>
              <w:widowControl/>
              <w:numPr>
                <w:ilvl w:val="0"/>
                <w:numId w:val="43"/>
              </w:numPr>
              <w:tabs>
                <w:tab w:val="left" w:pos="426"/>
              </w:tabs>
              <w:suppressAutoHyphens/>
              <w:spacing w:before="0" w:after="0"/>
              <w:ind w:left="0" w:firstLine="0"/>
              <w:rPr>
                <w:lang w:eastAsia="sk-SK"/>
              </w:rPr>
            </w:pPr>
            <w:r>
              <w:t>Dokumentáciu podľa odseku 2</w:t>
            </w:r>
            <w:r w:rsidRPr="008C5855">
              <w:t xml:space="preserve"> písm. a) môže držiteľ použitých elektrozariadení nahradiť dokumentáciou, ktorá jednoznačne preukazuje, že </w:t>
            </w:r>
            <w:r w:rsidRPr="00C4664B">
              <w:rPr>
                <w:color w:val="00B050"/>
              </w:rPr>
              <w:t xml:space="preserve">cezhraničná </w:t>
            </w:r>
            <w:r w:rsidRPr="008C5855">
              <w:t>preprava použitých elektrozariadení sa uskutočňuje alebo uskutoční v rámci dohody o preprave medzi podnikateľskými subjektmi  a je splnená jedna z nasledujúcich podmienok</w:t>
            </w:r>
          </w:p>
          <w:p w:rsidR="00410932" w:rsidRPr="008C5855" w:rsidRDefault="00410932" w:rsidP="009B7761">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410932" w:rsidRPr="008C5855" w:rsidRDefault="00410932" w:rsidP="009B7761">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použité elektrozariadenia na </w:t>
            </w:r>
            <w:r w:rsidRPr="008C5855">
              <w:rPr>
                <w:rFonts w:ascii="Times New Roman" w:hAnsi="Times New Roman" w:cs="Times New Roman"/>
                <w:sz w:val="24"/>
                <w:szCs w:val="24"/>
                <w:lang w:eastAsia="sk-SK"/>
              </w:rPr>
              <w:lastRenderedPageBreak/>
              <w:t>profesionálne použitie sa posielajú výrobcovi, tretej strane konajúcej v jeho mene alebo do zariadenia tretej strany v krajinách, na ktoré sa vzťahuje osobitný predpis,</w:t>
            </w:r>
            <w:r w:rsidRPr="008C5855">
              <w:rPr>
                <w:rStyle w:val="Odkaznapoznmkupodiarou"/>
                <w:rFonts w:ascii="Times New Roman" w:hAnsi="Times New Roman"/>
                <w:sz w:val="24"/>
                <w:szCs w:val="24"/>
                <w:lang w:eastAsia="sk-SK"/>
              </w:rPr>
              <w:footnoteReference w:id="21"/>
            </w:r>
            <w:r w:rsidRPr="008C5855">
              <w:rPr>
                <w:rFonts w:ascii="Times New Roman" w:hAnsi="Times New Roman" w:cs="Times New Roman"/>
                <w:sz w:val="24"/>
                <w:szCs w:val="24"/>
                <w:vertAlign w:val="superscript"/>
                <w:lang w:eastAsia="sk-SK"/>
              </w:rPr>
              <w:t>)</w:t>
            </w:r>
            <w:r w:rsidRPr="008C5855">
              <w:rPr>
                <w:rFonts w:ascii="Times New Roman" w:hAnsi="Times New Roman" w:cs="Times New Roman"/>
                <w:sz w:val="24"/>
                <w:szCs w:val="24"/>
                <w:lang w:eastAsia="sk-SK"/>
              </w:rPr>
              <w:t xml:space="preserve"> na modernizáciu alebo opravu na základe platnej zmluvy s úmyslom ich opätovného použitia alebo </w:t>
            </w:r>
          </w:p>
          <w:p w:rsidR="00410932" w:rsidRPr="008C5855" w:rsidRDefault="00410932" w:rsidP="009B7761">
            <w:pPr>
              <w:pStyle w:val="Odsekzoznamu"/>
              <w:numPr>
                <w:ilvl w:val="1"/>
                <w:numId w:val="65"/>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410932" w:rsidRPr="008C5855" w:rsidRDefault="00410932" w:rsidP="00410932">
            <w:pPr>
              <w:tabs>
                <w:tab w:val="left" w:pos="426"/>
              </w:tabs>
            </w:pPr>
          </w:p>
          <w:p w:rsidR="00410932" w:rsidRPr="008C5855" w:rsidRDefault="00410932" w:rsidP="009B7761">
            <w:pPr>
              <w:widowControl/>
              <w:numPr>
                <w:ilvl w:val="0"/>
                <w:numId w:val="43"/>
              </w:numPr>
              <w:tabs>
                <w:tab w:val="left" w:pos="426"/>
              </w:tabs>
              <w:suppressAutoHyphens/>
              <w:spacing w:before="0" w:after="0"/>
              <w:ind w:left="0" w:firstLine="0"/>
            </w:pPr>
            <w:r w:rsidRPr="008C5855">
              <w:t xml:space="preserve">Držiteľ použitých elektrozariadení, ktoré sú predmetom plánovanej alebo uskutočňovanej </w:t>
            </w:r>
            <w:r w:rsidRPr="00C4664B">
              <w:rPr>
                <w:color w:val="00B050"/>
              </w:rPr>
              <w:t xml:space="preserve">cezhraničnej </w:t>
            </w:r>
            <w:r w:rsidRPr="008C5855">
              <w:t>prepravy, je povinný zabezpečiť vhodnú ochranu použitých elektrozariadení pred ich poškodením počas prepravy, nakladania a vykládky, najmä prostredníctvom dostatočného obalu a riadneho uloženia nákladu.</w:t>
            </w:r>
          </w:p>
          <w:p w:rsidR="00410932" w:rsidRPr="008C5855" w:rsidRDefault="00410932" w:rsidP="00410932"/>
          <w:p w:rsidR="00410932" w:rsidRDefault="00410932" w:rsidP="00410932">
            <w:pPr>
              <w:widowControl/>
              <w:autoSpaceDE w:val="0"/>
              <w:autoSpaceDN w:val="0"/>
              <w:spacing w:before="0" w:after="0"/>
              <w:rPr>
                <w:sz w:val="24"/>
                <w:szCs w:val="24"/>
                <w:lang w:eastAsia="sk-SK"/>
              </w:rPr>
            </w:pPr>
            <w:r>
              <w:t>A</w:t>
            </w:r>
            <w:r w:rsidRPr="008C5855">
              <w:t xml:space="preserve">k držiteľ použitých elektrozariadení, ktoré sa stali podozrivými elektrozariadeniami nepreukáže </w:t>
            </w:r>
            <w:r w:rsidRPr="008C5855">
              <w:lastRenderedPageBreak/>
              <w:t>prostredníctvom dokumentácie uvedenej v predchádzajúcich odsekoch, že nejde o </w:t>
            </w:r>
            <w:proofErr w:type="spellStart"/>
            <w:r w:rsidRPr="008C5855">
              <w:t>elektroodpad</w:t>
            </w:r>
            <w:proofErr w:type="spellEnd"/>
            <w:r w:rsidRPr="008C5855">
              <w:t xml:space="preserve"> alebo ak nesplnil povinnosť podľa predchádzajúceho odseku, považujú sa podozrivé elektrozariadenia za </w:t>
            </w:r>
            <w:proofErr w:type="spellStart"/>
            <w:r w:rsidRPr="008C5855">
              <w:t>elektroodpad</w:t>
            </w:r>
            <w:proofErr w:type="spellEnd"/>
            <w:r w:rsidRPr="008C5855">
              <w:t xml:space="preserve"> a náklad sa považuje za nezákonnú zásielku. Od tohto okamihu sa na takúto zásielku uplatňuje postup podľa osobitného predpisu</w:t>
            </w:r>
            <w:r w:rsidRPr="008C5855">
              <w:rPr>
                <w:vertAlign w:val="superscript"/>
              </w:rPr>
              <w:t>110)</w:t>
            </w:r>
            <w:r w:rsidRPr="008C5855">
              <w:t xml:space="preserve"> upravujúceho cezhraničnú prepravu odpadov</w:t>
            </w:r>
          </w:p>
          <w:p w:rsidR="00410932" w:rsidRDefault="00410932" w:rsidP="00E21B0A">
            <w:pPr>
              <w:widowControl/>
              <w:autoSpaceDE w:val="0"/>
              <w:autoSpaceDN w:val="0"/>
              <w:spacing w:before="0" w:after="0"/>
              <w:rPr>
                <w:sz w:val="24"/>
                <w:szCs w:val="24"/>
                <w:lang w:eastAsia="sk-SK"/>
              </w:rPr>
            </w:pPr>
          </w:p>
          <w:p w:rsidR="00410932" w:rsidRPr="006E22AA" w:rsidRDefault="00410932" w:rsidP="00E21B0A">
            <w:pPr>
              <w:widowControl/>
              <w:autoSpaceDE w:val="0"/>
              <w:autoSpaceDN w:val="0"/>
              <w:spacing w:before="0" w:after="0"/>
              <w:rPr>
                <w:spacing w:val="0"/>
                <w:sz w:val="24"/>
                <w:szCs w:val="24"/>
                <w:lang w:eastAsia="sk-SK"/>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w:t>
            </w:r>
            <w:r w:rsidRPr="006E22AA">
              <w:rPr>
                <w:sz w:val="24"/>
                <w:szCs w:val="24"/>
                <w:lang w:eastAsia="sk-SK"/>
              </w:rPr>
              <w:lastRenderedPageBreak/>
              <w:t xml:space="preserve">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0121E4">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VIII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TECHNICKÉ POŽIADAVKY UVEDENÉ V ČLÁNKU 8 ODS. 3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Miesta na skladovanie (vrátane dočasného skladovania) OEEZ pred jeho spracovaním [bez toho, aby boli dotknuté požiadavky smernice Rady 1999/31/ES z 26. apríla 1999 o skládkach odpadov ( 1 )]: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vhodné oblasti s nepriepustným povrchom, ktoré majú k dispozícii zariadenia na zachytávanie unikajúcich kvapalín a podľa potreby odlučovacie zariadenia a odmasťovacie prostriedky,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vhodné oblasti s krytom odolným proti vplyvom počasia.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Miesta na spracovanie OEEZ: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váhy na meranie hmotnosti spracovaného odpadu,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vhodné oblasti s nepriepustným povrchom a vodotesným krytom, ktoré majú k dispozícii zariadenia na zachytávanie unikajúcich kvapalín a podľa potreby </w:t>
            </w:r>
            <w:r w:rsidRPr="006E22AA">
              <w:rPr>
                <w:rFonts w:ascii="Times New Roman" w:hAnsi="Times New Roman"/>
                <w:color w:val="000000"/>
              </w:rPr>
              <w:lastRenderedPageBreak/>
              <w:t xml:space="preserve">odlučovacie zariadenia a odmasťovacie prostriedky,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vhodné uskladnenie rozobratých náhradných dielov,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 vhodné nádoby na uskladnenie batérií, kondenzátorov obsahujúcich PCB/PCT a iného nebezpečného odpadu, akým je rádioaktívny odpad,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zariadenia na spracovanie vody v súlade s predpismi na ochranu zdravia a životného prostredia.</w:t>
            </w:r>
          </w:p>
          <w:p w:rsidR="00410932" w:rsidRPr="006E22AA" w:rsidRDefault="00410932" w:rsidP="00B06539">
            <w:pPr>
              <w:pStyle w:val="CM4"/>
              <w:spacing w:before="60" w:after="6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Vyhláška</w:t>
            </w:r>
          </w:p>
          <w:p w:rsidR="00410932" w:rsidRPr="006E22AA" w:rsidRDefault="00410932">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rsidP="00E74214">
            <w:pPr>
              <w:widowControl/>
              <w:autoSpaceDE w:val="0"/>
              <w:autoSpaceDN w:val="0"/>
              <w:spacing w:before="0" w:after="0"/>
              <w:ind w:left="180" w:firstLine="528"/>
              <w:rPr>
                <w:spacing w:val="0"/>
                <w:sz w:val="24"/>
                <w:szCs w:val="24"/>
                <w:lang w:eastAsia="sk-SK"/>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w:t>
            </w:r>
            <w:r w:rsidRPr="006E22AA">
              <w:rPr>
                <w:sz w:val="24"/>
                <w:szCs w:val="24"/>
                <w:lang w:eastAsia="sk-SK"/>
              </w:rPr>
              <w:lastRenderedPageBreak/>
              <w:t xml:space="preserve">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210551">
            <w:pPr>
              <w:widowControl/>
              <w:autoSpaceDE w:val="0"/>
              <w:autoSpaceDN w:val="0"/>
              <w:spacing w:before="0" w:after="0"/>
              <w:jc w:val="center"/>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PRÍLOHA IX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SYMBOL NA OZNAČENIE EEZ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Symbol, ktorý označuje separovaný zber EEZ, pozostáva z preškrtnutej smetnej nádoby na kolieskach, ako je uvedené nižšie. Symbol musí byť vytlačený zreteľne, čitateľne a nezmazateľne.</w:t>
            </w:r>
          </w:p>
          <w:p w:rsidR="00410932" w:rsidRPr="006E22AA" w:rsidRDefault="00410932" w:rsidP="00753797">
            <w:pPr>
              <w:rPr>
                <w:sz w:val="24"/>
                <w:szCs w:val="24"/>
              </w:rPr>
            </w:pPr>
          </w:p>
          <w:p w:rsidR="00410932" w:rsidRPr="006E22AA" w:rsidRDefault="00410932" w:rsidP="00753797">
            <w:pPr>
              <w:rPr>
                <w:sz w:val="24"/>
                <w:szCs w:val="24"/>
              </w:rPr>
            </w:pPr>
          </w:p>
          <w:p w:rsidR="00410932" w:rsidRPr="006E22AA" w:rsidRDefault="00410932" w:rsidP="00753797">
            <w:pPr>
              <w:rPr>
                <w:sz w:val="24"/>
                <w:szCs w:val="24"/>
              </w:rPr>
            </w:pPr>
          </w:p>
          <w:p w:rsidR="00410932" w:rsidRPr="006E22AA" w:rsidRDefault="00410932" w:rsidP="009C6CF5">
            <w:pPr>
              <w:pStyle w:val="Normlny0"/>
              <w:ind w:left="138" w:right="137"/>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Vyhláška</w:t>
            </w:r>
          </w:p>
          <w:p w:rsidR="00410932" w:rsidRPr="006E22AA" w:rsidRDefault="00410932" w:rsidP="006E22AA">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both"/>
              <w:rPr>
                <w:sz w:val="24"/>
                <w:szCs w:val="24"/>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w:t>
            </w:r>
            <w:r w:rsidRPr="006E22AA">
              <w:rPr>
                <w:sz w:val="24"/>
                <w:szCs w:val="24"/>
                <w:lang w:eastAsia="sk-SK"/>
              </w:rPr>
              <w:lastRenderedPageBreak/>
              <w:t xml:space="preserve">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lastRenderedPageBreak/>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r w:rsidR="00410932"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410932" w:rsidRPr="006E22AA" w:rsidRDefault="00410932" w:rsidP="00210551">
            <w:pPr>
              <w:widowControl/>
              <w:autoSpaceDE w:val="0"/>
              <w:autoSpaceDN w:val="0"/>
              <w:spacing w:before="0" w:after="0"/>
              <w:jc w:val="center"/>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410932" w:rsidRPr="006E22AA" w:rsidRDefault="00410932" w:rsidP="00753797">
            <w:pPr>
              <w:pStyle w:val="CM4"/>
              <w:tabs>
                <w:tab w:val="left" w:pos="1305"/>
              </w:tabs>
              <w:spacing w:before="60" w:after="60"/>
              <w:rPr>
                <w:rFonts w:ascii="Times New Roman" w:hAnsi="Times New Roman"/>
                <w:color w:val="000000"/>
              </w:rPr>
            </w:pPr>
            <w:r w:rsidRPr="006E22AA">
              <w:rPr>
                <w:rFonts w:ascii="Times New Roman" w:hAnsi="Times New Roman"/>
                <w:i/>
                <w:iCs/>
                <w:color w:val="000000"/>
              </w:rPr>
              <w:t xml:space="preserve">PRÍLOHA X </w:t>
            </w:r>
            <w:r w:rsidRPr="006E22AA">
              <w:rPr>
                <w:rFonts w:ascii="Times New Roman" w:hAnsi="Times New Roman"/>
                <w:i/>
                <w:iCs/>
                <w:color w:val="000000"/>
              </w:rPr>
              <w:tab/>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b/>
                <w:bCs/>
                <w:color w:val="000000"/>
              </w:rPr>
              <w:t xml:space="preserve">INFORMÁCIE NA ÚČELY REGISTRÁCIE A PODÁVANIA SPRÁV UVEDENÝCH V ČLÁNKU 16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A. </w:t>
            </w:r>
            <w:r w:rsidRPr="006E22AA">
              <w:rPr>
                <w:rFonts w:ascii="Times New Roman" w:hAnsi="Times New Roman"/>
                <w:b/>
                <w:bCs/>
                <w:color w:val="000000"/>
              </w:rPr>
              <w:t xml:space="preserve">Informácie, ktoré sa majú predložiť pri registrácii: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Meno a adresa výrobcu alebo splnomocneného zástupcu, ak bol vymenovaný podľa článku 17 (PSČ a mesto, názov a číslo ulice, krajina, číslo telefónu a faxu, e-mail, ako aj kontaktná osoba). V prípade splnomocneného zástupcu vymedzeného v článku 17 aj kontaktné údaje výrobcu, ktorého zastupuje.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Národný identifikačný kód výrobcu vrátane európskeho daňového čísla alebo národného daňového čísla výrobcu.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3. Kategória EEZ, ako je ustanovená v prílohe I alebo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4. Typ EEZ (domáci spotrebič alebo iné zariadenie).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5. Značka EEZ.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6. Informácie o tom, ako si výrobca plní svoje povinnosti: individuálne alebo v rámci kolektívneho systému, ako aj informácie o finančnej záruke.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7. Použitý spôsob predaja (napr. predaj na </w:t>
            </w:r>
            <w:r w:rsidRPr="006E22AA">
              <w:rPr>
                <w:rFonts w:ascii="Times New Roman" w:hAnsi="Times New Roman"/>
                <w:color w:val="000000"/>
              </w:rPr>
              <w:lastRenderedPageBreak/>
              <w:t xml:space="preserve">diaľku).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8. Vyhlásenie, že poskytnuté informácie sú pravdivé.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B. </w:t>
            </w:r>
            <w:r w:rsidRPr="006E22AA">
              <w:rPr>
                <w:rFonts w:ascii="Times New Roman" w:hAnsi="Times New Roman"/>
                <w:b/>
                <w:bCs/>
                <w:color w:val="000000"/>
              </w:rPr>
              <w:t xml:space="preserve">Informácie, ktoré sa majú predložiť na účely podávania správ: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1. Národný identifikačný kód výrobcu.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2. Vykazované obdobie.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3. Kategória EEZ, ako je ustanovená v prílohe I alebo III.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4. Množstvo EEZ, ktoré sa uviedlo na vnútroštátny trh, podľa hmotnosti.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color w:val="000000"/>
              </w:rPr>
              <w:t xml:space="preserve">5. Množstvo, podľa hmotnosti, odpadu z EEZ, ktorý sa separovane vyzbieral, recykloval (vrátane prípravy na opätovné použitie), zhodnotil a zneškodnil v členskom štáte alebo prepravil v rámci Únie alebo vyviezol mimo nej. </w:t>
            </w:r>
          </w:p>
          <w:p w:rsidR="00410932" w:rsidRPr="006E22AA" w:rsidRDefault="00410932" w:rsidP="00753797">
            <w:pPr>
              <w:pStyle w:val="CM4"/>
              <w:spacing w:before="60" w:after="60"/>
              <w:rPr>
                <w:rFonts w:ascii="Times New Roman" w:hAnsi="Times New Roman"/>
                <w:color w:val="000000"/>
              </w:rPr>
            </w:pPr>
            <w:r w:rsidRPr="006E22AA">
              <w:rPr>
                <w:rFonts w:ascii="Times New Roman" w:hAnsi="Times New Roman"/>
                <w:i/>
                <w:iCs/>
                <w:color w:val="000000"/>
              </w:rPr>
              <w:t xml:space="preserve">Poznámka: </w:t>
            </w:r>
            <w:r w:rsidRPr="006E22AA">
              <w:rPr>
                <w:rFonts w:ascii="Times New Roman" w:hAnsi="Times New Roman"/>
                <w:color w:val="000000"/>
              </w:rPr>
              <w:t>informácie uvedené v bodoch 4 a 5 sa musia uviesť podľa jednotlivých kategórií.</w:t>
            </w:r>
          </w:p>
          <w:p w:rsidR="00410932" w:rsidRPr="006E22AA" w:rsidRDefault="00410932" w:rsidP="00E4514F">
            <w:pPr>
              <w:pStyle w:val="Normlny0"/>
              <w:rPr>
                <w:sz w:val="24"/>
                <w:szCs w:val="24"/>
              </w:rPr>
            </w:pPr>
          </w:p>
        </w:tc>
        <w:tc>
          <w:tcPr>
            <w:tcW w:w="1260" w:type="dxa"/>
            <w:tcBorders>
              <w:top w:val="single" w:sz="4" w:space="0" w:color="auto"/>
              <w:left w:val="single" w:sz="4" w:space="0" w:color="auto"/>
              <w:bottom w:val="single" w:sz="4" w:space="0" w:color="auto"/>
              <w:right w:val="single" w:sz="12"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sidRPr="006E22AA">
              <w:rPr>
                <w:spacing w:val="0"/>
                <w:sz w:val="24"/>
                <w:szCs w:val="24"/>
                <w:lang w:eastAsia="sk-SK"/>
              </w:rPr>
              <w:t>1,2</w:t>
            </w:r>
          </w:p>
        </w:tc>
        <w:tc>
          <w:tcPr>
            <w:tcW w:w="1260" w:type="dxa"/>
            <w:tcBorders>
              <w:top w:val="single" w:sz="4" w:space="0" w:color="auto"/>
              <w:left w:val="single" w:sz="4" w:space="0" w:color="auto"/>
              <w:bottom w:val="single" w:sz="4" w:space="0" w:color="auto"/>
              <w:right w:val="single" w:sz="4" w:space="0" w:color="auto"/>
            </w:tcBorders>
          </w:tcPr>
          <w:p w:rsidR="00410932" w:rsidRPr="006E22AA" w:rsidRDefault="00410932">
            <w:pPr>
              <w:pStyle w:val="Normlny0"/>
              <w:jc w:val="center"/>
              <w:rPr>
                <w:b/>
                <w:sz w:val="24"/>
                <w:szCs w:val="24"/>
              </w:rPr>
            </w:pPr>
            <w:r w:rsidRPr="006E22AA">
              <w:rPr>
                <w:b/>
                <w:sz w:val="24"/>
                <w:szCs w:val="24"/>
              </w:rPr>
              <w:t>Vyhláška</w:t>
            </w:r>
          </w:p>
          <w:p w:rsidR="00410932" w:rsidRPr="006E22AA" w:rsidRDefault="00410932">
            <w:pPr>
              <w:pStyle w:val="Normlny0"/>
              <w:jc w:val="center"/>
              <w:rPr>
                <w:b/>
                <w:sz w:val="24"/>
                <w:szCs w:val="24"/>
              </w:rPr>
            </w:pPr>
            <w:r w:rsidRPr="006E22AA">
              <w:rPr>
                <w:b/>
                <w:sz w:val="24"/>
                <w:szCs w:val="24"/>
              </w:rPr>
              <w:t xml:space="preserve">§ 105 O3 </w:t>
            </w:r>
            <w:proofErr w:type="spellStart"/>
            <w:r w:rsidRPr="006E22AA">
              <w:rPr>
                <w:b/>
                <w:sz w:val="24"/>
                <w:szCs w:val="24"/>
              </w:rPr>
              <w:t>Pk</w:t>
            </w:r>
            <w:proofErr w:type="spellEnd"/>
            <w:r w:rsidRPr="006E22AA">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410932" w:rsidRPr="006E22AA" w:rsidRDefault="00410932" w:rsidP="00465E32">
            <w:pPr>
              <w:pStyle w:val="Normlny0"/>
              <w:jc w:val="both"/>
              <w:rPr>
                <w:sz w:val="24"/>
                <w:szCs w:val="24"/>
              </w:rPr>
            </w:pPr>
            <w:r w:rsidRPr="006E22AA">
              <w:rPr>
                <w:sz w:val="24"/>
                <w:szCs w:val="24"/>
                <w:lang w:eastAsia="sk-SK"/>
              </w:rPr>
              <w:t>k)   podrobnosti o nakladaní s elektrozariadením a s </w:t>
            </w:r>
            <w:proofErr w:type="spellStart"/>
            <w:r w:rsidRPr="006E22AA">
              <w:rPr>
                <w:sz w:val="24"/>
                <w:szCs w:val="24"/>
                <w:lang w:eastAsia="sk-SK"/>
              </w:rPr>
              <w:t>elektroodpadom</w:t>
            </w:r>
            <w:proofErr w:type="spellEnd"/>
            <w:r w:rsidRPr="006E22AA">
              <w:rPr>
                <w:sz w:val="24"/>
                <w:szCs w:val="24"/>
                <w:lang w:eastAsia="sk-SK"/>
              </w:rPr>
              <w:t xml:space="preserve">, podrobnosti o členení </w:t>
            </w:r>
            <w:proofErr w:type="spellStart"/>
            <w:r w:rsidRPr="006E22AA">
              <w:rPr>
                <w:sz w:val="24"/>
                <w:szCs w:val="24"/>
                <w:lang w:eastAsia="sk-SK"/>
              </w:rPr>
              <w:t>elektroodpadu</w:t>
            </w:r>
            <w:proofErr w:type="spellEnd"/>
            <w:r w:rsidRPr="006E22AA">
              <w:rPr>
                <w:sz w:val="24"/>
                <w:szCs w:val="24"/>
                <w:lang w:eastAsia="sk-SK"/>
              </w:rPr>
              <w:t xml:space="preserve"> na účely oddeleného zberu  a skladovania pred jeho spracovaním, </w:t>
            </w:r>
            <w:r w:rsidRPr="006E22AA">
              <w:rPr>
                <w:sz w:val="24"/>
                <w:szCs w:val="24"/>
              </w:rPr>
              <w:t xml:space="preserve">podrobnosti o označovaní elektrozariadenia uvádzaného na trh grafickým symbolom, </w:t>
            </w:r>
            <w:r w:rsidRPr="006E22AA">
              <w:rPr>
                <w:sz w:val="24"/>
                <w:szCs w:val="24"/>
                <w:lang w:eastAsia="sk-SK"/>
              </w:rPr>
              <w:t xml:space="preserve">podrobnosti o nádobe na zbernom mieste,  podrobnosti o skladovaní </w:t>
            </w:r>
            <w:proofErr w:type="spellStart"/>
            <w:r w:rsidRPr="006E22AA">
              <w:rPr>
                <w:sz w:val="24"/>
                <w:szCs w:val="24"/>
                <w:lang w:eastAsia="sk-SK"/>
              </w:rPr>
              <w:t>elektroodpadu</w:t>
            </w:r>
            <w:proofErr w:type="spellEnd"/>
            <w:r w:rsidRPr="006E22AA">
              <w:rPr>
                <w:sz w:val="24"/>
                <w:szCs w:val="24"/>
                <w:lang w:eastAsia="sk-SK"/>
              </w:rPr>
              <w:t xml:space="preserve"> vrátane dočasného skladovania, podrobnosti o evidenčnej  a ohlasovacej povinnosti spracovateľa </w:t>
            </w:r>
            <w:proofErr w:type="spellStart"/>
            <w:r w:rsidRPr="006E22AA">
              <w:rPr>
                <w:sz w:val="24"/>
                <w:szCs w:val="24"/>
                <w:lang w:eastAsia="sk-SK"/>
              </w:rPr>
              <w:t>elektroodpadu</w:t>
            </w:r>
            <w:proofErr w:type="spellEnd"/>
            <w:r w:rsidRPr="006E22AA">
              <w:rPr>
                <w:sz w:val="24"/>
                <w:szCs w:val="24"/>
                <w:lang w:eastAsia="sk-SK"/>
              </w:rPr>
              <w:t xml:space="preserve">, podrobnosti o technických požiadavkách na spracovanie </w:t>
            </w:r>
            <w:proofErr w:type="spellStart"/>
            <w:r w:rsidRPr="006E22AA">
              <w:rPr>
                <w:sz w:val="24"/>
                <w:szCs w:val="24"/>
                <w:lang w:eastAsia="sk-SK"/>
              </w:rPr>
              <w:t>elektroodpadu</w:t>
            </w:r>
            <w:proofErr w:type="spellEnd"/>
            <w:r w:rsidRPr="006E22AA">
              <w:rPr>
                <w:sz w:val="24"/>
                <w:szCs w:val="24"/>
                <w:lang w:eastAsia="sk-SK"/>
              </w:rPr>
              <w:t xml:space="preserve">, podrobnosti o vedení prevádzkovej dokumentácie o spracovaní  </w:t>
            </w:r>
            <w:proofErr w:type="spellStart"/>
            <w:r w:rsidRPr="006E22AA">
              <w:rPr>
                <w:sz w:val="24"/>
                <w:szCs w:val="24"/>
                <w:lang w:eastAsia="sk-SK"/>
              </w:rPr>
              <w:t>elektroodpadu</w:t>
            </w:r>
            <w:proofErr w:type="spellEnd"/>
            <w:r w:rsidRPr="006E22AA">
              <w:rPr>
                <w:sz w:val="24"/>
                <w:szCs w:val="24"/>
                <w:lang w:eastAsia="sk-SK"/>
              </w:rPr>
              <w:t xml:space="preserve">, </w:t>
            </w:r>
            <w:r w:rsidRPr="006E22AA">
              <w:rPr>
                <w:sz w:val="24"/>
                <w:szCs w:val="24"/>
              </w:rPr>
              <w:t xml:space="preserve">podmienky, ktoré musí spĺňať zariadenie na výkon prípravy na opätovné použitie, </w:t>
            </w:r>
            <w:r w:rsidRPr="006E22AA">
              <w:rPr>
                <w:sz w:val="24"/>
                <w:szCs w:val="24"/>
                <w:lang w:eastAsia="sk-SK"/>
              </w:rPr>
              <w:t xml:space="preserve">informácie (rozsah) spracovateľovi </w:t>
            </w:r>
            <w:proofErr w:type="spellStart"/>
            <w:r w:rsidRPr="006E22AA">
              <w:rPr>
                <w:sz w:val="24"/>
                <w:szCs w:val="24"/>
                <w:lang w:eastAsia="sk-SK"/>
              </w:rPr>
              <w:t>elektoodpadu</w:t>
            </w:r>
            <w:proofErr w:type="spellEnd"/>
            <w:r w:rsidRPr="006E22AA">
              <w:rPr>
                <w:sz w:val="24"/>
                <w:szCs w:val="24"/>
                <w:lang w:eastAsia="sk-SK"/>
              </w:rPr>
              <w:t xml:space="preserve"> o príprave na opätovné použitie a spracovanie pre každý typ nového elektrozariadenia, kategórie </w:t>
            </w:r>
            <w:proofErr w:type="spellStart"/>
            <w:r w:rsidRPr="006E22AA">
              <w:rPr>
                <w:sz w:val="24"/>
                <w:szCs w:val="24"/>
                <w:lang w:eastAsia="sk-SK"/>
              </w:rPr>
              <w:t>elektroodpadu</w:t>
            </w:r>
            <w:proofErr w:type="spellEnd"/>
            <w:r w:rsidRPr="006E22AA">
              <w:rPr>
                <w:sz w:val="24"/>
                <w:szCs w:val="24"/>
                <w:lang w:eastAsia="sk-SK"/>
              </w:rPr>
              <w:t xml:space="preserve">, ktoré sú vhodné na prípravu na opätovné použitie a oprávnenosť osoby vykonávajúcej prípravu na opätovné použitie </w:t>
            </w:r>
            <w:proofErr w:type="spellStart"/>
            <w:r w:rsidRPr="006E22AA">
              <w:rPr>
                <w:sz w:val="24"/>
                <w:szCs w:val="24"/>
                <w:lang w:eastAsia="sk-SK"/>
              </w:rPr>
              <w:t>elektroodpadu</w:t>
            </w:r>
            <w:proofErr w:type="spellEnd"/>
            <w:r w:rsidRPr="006E22AA">
              <w:rPr>
                <w:sz w:val="24"/>
                <w:szCs w:val="24"/>
                <w:lang w:eastAsia="sk-SK"/>
              </w:rPr>
              <w:t xml:space="preserve">, nádoba určená na odovzdanie -veľmi malý </w:t>
            </w:r>
            <w:proofErr w:type="spellStart"/>
            <w:r w:rsidRPr="006E22AA">
              <w:rPr>
                <w:sz w:val="24"/>
                <w:szCs w:val="24"/>
                <w:lang w:eastAsia="sk-SK"/>
              </w:rPr>
              <w:t>elektroodpad</w:t>
            </w:r>
            <w:proofErr w:type="spellEnd"/>
            <w:r w:rsidRPr="006E22AA">
              <w:rPr>
                <w:sz w:val="24"/>
                <w:szCs w:val="24"/>
                <w:lang w:eastAsia="sk-SK"/>
              </w:rPr>
              <w:t xml:space="preserve"> alebo </w:t>
            </w:r>
            <w:proofErr w:type="spellStart"/>
            <w:r w:rsidRPr="006E22AA">
              <w:rPr>
                <w:sz w:val="24"/>
                <w:szCs w:val="24"/>
                <w:lang w:eastAsia="sk-SK"/>
              </w:rPr>
              <w:t>elektroodpad</w:t>
            </w:r>
            <w:proofErr w:type="spellEnd"/>
            <w:r w:rsidRPr="006E22AA">
              <w:rPr>
                <w:sz w:val="24"/>
                <w:szCs w:val="24"/>
                <w:lang w:eastAsia="sk-SK"/>
              </w:rPr>
              <w:t xml:space="preserve"> zo svetelných zdrojov, príklady </w:t>
            </w:r>
            <w:proofErr w:type="spellStart"/>
            <w:r w:rsidRPr="006E22AA">
              <w:rPr>
                <w:sz w:val="24"/>
                <w:szCs w:val="24"/>
                <w:lang w:eastAsia="sk-SK"/>
              </w:rPr>
              <w:t>elektroodpadu</w:t>
            </w:r>
            <w:proofErr w:type="spellEnd"/>
            <w:r w:rsidRPr="006E22AA">
              <w:rPr>
                <w:sz w:val="24"/>
                <w:szCs w:val="24"/>
                <w:lang w:eastAsia="sk-SK"/>
              </w:rPr>
              <w:t xml:space="preserve"> iného ako z domácností, podrobnosti o preprave použitých elektrozariadení,</w:t>
            </w:r>
          </w:p>
        </w:tc>
        <w:tc>
          <w:tcPr>
            <w:tcW w:w="720" w:type="dxa"/>
            <w:tcBorders>
              <w:top w:val="single" w:sz="4" w:space="0" w:color="auto"/>
              <w:left w:val="single" w:sz="4" w:space="0" w:color="auto"/>
              <w:bottom w:val="single" w:sz="4" w:space="0" w:color="auto"/>
              <w:right w:val="single" w:sz="4" w:space="0" w:color="auto"/>
            </w:tcBorders>
          </w:tcPr>
          <w:p w:rsidR="00410932" w:rsidRPr="006E22AA" w:rsidRDefault="00410932">
            <w:pPr>
              <w:widowControl/>
              <w:autoSpaceDE w:val="0"/>
              <w:autoSpaceDN w:val="0"/>
              <w:spacing w:before="0" w:after="0"/>
              <w:jc w:val="center"/>
              <w:rPr>
                <w:spacing w:val="0"/>
                <w:sz w:val="24"/>
                <w:szCs w:val="24"/>
                <w:lang w:eastAsia="sk-SK"/>
              </w:rPr>
            </w:pPr>
            <w:r>
              <w:rPr>
                <w:spacing w:val="0"/>
                <w:sz w:val="24"/>
                <w:szCs w:val="24"/>
                <w:lang w:eastAsia="sk-SK"/>
              </w:rPr>
              <w:t>U</w:t>
            </w:r>
          </w:p>
        </w:tc>
        <w:tc>
          <w:tcPr>
            <w:tcW w:w="1800" w:type="dxa"/>
            <w:tcBorders>
              <w:top w:val="single" w:sz="4" w:space="0" w:color="auto"/>
              <w:left w:val="single" w:sz="4" w:space="0" w:color="auto"/>
              <w:bottom w:val="single" w:sz="4" w:space="0" w:color="auto"/>
              <w:right w:val="single" w:sz="12" w:space="0" w:color="auto"/>
            </w:tcBorders>
          </w:tcPr>
          <w:p w:rsidR="00410932" w:rsidRPr="006E22AA" w:rsidRDefault="00410932">
            <w:pPr>
              <w:pStyle w:val="Nadpis1"/>
              <w:rPr>
                <w:b w:val="0"/>
                <w:bCs w:val="0"/>
              </w:rPr>
            </w:pPr>
          </w:p>
        </w:tc>
      </w:tr>
    </w:tbl>
    <w:p w:rsidR="008C54C3" w:rsidRPr="000066CD" w:rsidRDefault="008C54C3">
      <w:pPr>
        <w:widowControl/>
        <w:spacing w:before="0" w:after="0"/>
        <w:jc w:val="left"/>
        <w:rPr>
          <w:spacing w:val="0"/>
          <w:sz w:val="20"/>
          <w:szCs w:val="20"/>
          <w:lang w:eastAsia="sk-SK"/>
        </w:rPr>
      </w:pP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LEGENDA:</w:t>
      </w:r>
    </w:p>
    <w:tbl>
      <w:tblPr>
        <w:tblW w:w="15730" w:type="dxa"/>
        <w:tblCellMar>
          <w:left w:w="70" w:type="dxa"/>
          <w:right w:w="70" w:type="dxa"/>
        </w:tblCellMar>
        <w:tblLook w:val="0000"/>
      </w:tblPr>
      <w:tblGrid>
        <w:gridCol w:w="2410"/>
        <w:gridCol w:w="3780"/>
        <w:gridCol w:w="2340"/>
        <w:gridCol w:w="7200"/>
      </w:tblGrid>
      <w:tr w:rsidR="008C54C3" w:rsidRPr="000066CD">
        <w:tc>
          <w:tcPr>
            <w:tcW w:w="241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(1):</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článok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odsek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V – veta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 xml:space="preserve">P – </w:t>
            </w:r>
            <w:r w:rsidR="00DA0F6C" w:rsidRPr="000066CD">
              <w:rPr>
                <w:spacing w:val="0"/>
                <w:sz w:val="20"/>
                <w:szCs w:val="20"/>
                <w:lang w:eastAsia="sk-SK"/>
              </w:rPr>
              <w:t>číslo</w:t>
            </w:r>
            <w:r w:rsidRPr="000066CD">
              <w:rPr>
                <w:spacing w:val="0"/>
                <w:sz w:val="20"/>
                <w:szCs w:val="20"/>
                <w:lang w:eastAsia="sk-SK"/>
              </w:rPr>
              <w:t xml:space="preserve"> (</w:t>
            </w:r>
            <w:r w:rsidR="00DA0F6C" w:rsidRPr="000066CD">
              <w:rPr>
                <w:spacing w:val="0"/>
                <w:sz w:val="20"/>
                <w:szCs w:val="20"/>
                <w:lang w:eastAsia="sk-SK"/>
              </w:rPr>
              <w:t>písmeno</w:t>
            </w:r>
            <w:r w:rsidRPr="000066CD">
              <w:rPr>
                <w:spacing w:val="0"/>
                <w:sz w:val="20"/>
                <w:szCs w:val="20"/>
                <w:lang w:eastAsia="sk-SK"/>
              </w:rPr>
              <w:t>)</w:t>
            </w:r>
          </w:p>
          <w:p w:rsidR="008C54C3" w:rsidRPr="000066CD" w:rsidRDefault="008C54C3">
            <w:pPr>
              <w:widowControl/>
              <w:spacing w:before="0" w:after="0"/>
              <w:jc w:val="left"/>
              <w:rPr>
                <w:spacing w:val="0"/>
                <w:sz w:val="20"/>
                <w:szCs w:val="20"/>
                <w:lang w:eastAsia="sk-SK"/>
              </w:rPr>
            </w:pPr>
          </w:p>
        </w:tc>
        <w:tc>
          <w:tcPr>
            <w:tcW w:w="378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(3):</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N – bežná transpozícia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transpozícia s možnosťou voľby</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D – transpozícia podľa úvahy (dobrovoľná)</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n.a. – transpozícia sa neuskutočňuje</w:t>
            </w:r>
          </w:p>
        </w:tc>
        <w:tc>
          <w:tcPr>
            <w:tcW w:w="234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(5):</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článok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 – paragraf</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odsek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V – veta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P – písmeno (číslo)</w:t>
            </w:r>
          </w:p>
        </w:tc>
        <w:tc>
          <w:tcPr>
            <w:tcW w:w="720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(7):</w:t>
            </w:r>
          </w:p>
          <w:p w:rsidR="008C54C3" w:rsidRPr="000066CD" w:rsidRDefault="008C54C3" w:rsidP="008C54C3">
            <w:pPr>
              <w:widowControl/>
              <w:spacing w:before="0" w:after="0"/>
              <w:ind w:left="290" w:hanging="290"/>
              <w:jc w:val="left"/>
              <w:rPr>
                <w:spacing w:val="0"/>
                <w:sz w:val="20"/>
                <w:szCs w:val="20"/>
                <w:lang w:eastAsia="sk-SK"/>
              </w:rPr>
            </w:pPr>
            <w:r w:rsidRPr="000066CD">
              <w:rPr>
                <w:spacing w:val="0"/>
                <w:sz w:val="20"/>
                <w:szCs w:val="20"/>
                <w:lang w:eastAsia="sk-SK"/>
              </w:rPr>
              <w:t>Ú – úplná zhoda (ak bolo ustanovenie smernice prebraté v celom rozsahu, správne, v príslušnej form</w:t>
            </w:r>
            <w:r w:rsidR="00391DC5" w:rsidRPr="000066CD">
              <w:rPr>
                <w:spacing w:val="0"/>
                <w:sz w:val="20"/>
                <w:szCs w:val="20"/>
                <w:lang w:eastAsia="sk-SK"/>
              </w:rPr>
              <w:t>e</w:t>
            </w:r>
            <w:r w:rsidRPr="000066CD">
              <w:rPr>
                <w:spacing w:val="0"/>
                <w:sz w:val="20"/>
                <w:szCs w:val="20"/>
                <w:lang w:eastAsia="sk-SK"/>
              </w:rPr>
              <w:t xml:space="preserve">, so zabezpečenou inštitucionálnou </w:t>
            </w:r>
            <w:r w:rsidR="00AB1604">
              <w:rPr>
                <w:spacing w:val="0"/>
                <w:sz w:val="20"/>
                <w:szCs w:val="20"/>
                <w:lang w:eastAsia="sk-SK"/>
              </w:rPr>
              <w:t>i</w:t>
            </w:r>
            <w:r w:rsidRPr="000066CD">
              <w:rPr>
                <w:spacing w:val="0"/>
                <w:sz w:val="20"/>
                <w:szCs w:val="20"/>
                <w:lang w:eastAsia="sk-SK"/>
              </w:rPr>
              <w:t>nfraštruktúrou, s príslušnými sankciami a vo vzájomnej súvislosti)</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čiastočná zhoda (ak minimálne jedna z podmienok úplnej zhody nie je splnená)</w:t>
            </w:r>
          </w:p>
          <w:p w:rsidR="008C54C3" w:rsidRPr="000066CD" w:rsidRDefault="008C54C3">
            <w:pPr>
              <w:pStyle w:val="Zarkazkladnhotextu2"/>
            </w:pPr>
            <w:r w:rsidRPr="000066CD">
              <w:t>Ž – žiadna zhoda (ak nebola dosiahnutá ani úplná ani čiast. zhoda alebo k prebratiu dôjde v budúcnosti)</w:t>
            </w:r>
          </w:p>
          <w:p w:rsidR="008C54C3" w:rsidRPr="000066CD" w:rsidRDefault="008C54C3">
            <w:pPr>
              <w:widowControl/>
              <w:spacing w:before="0" w:after="0"/>
              <w:ind w:left="290" w:hanging="290"/>
              <w:jc w:val="left"/>
              <w:rPr>
                <w:spacing w:val="0"/>
                <w:sz w:val="20"/>
                <w:szCs w:val="20"/>
                <w:lang w:eastAsia="sk-SK"/>
              </w:rPr>
            </w:pPr>
            <w:r w:rsidRPr="000066CD">
              <w:rPr>
                <w:spacing w:val="0"/>
                <w:sz w:val="20"/>
                <w:szCs w:val="20"/>
                <w:lang w:eastAsia="sk-SK"/>
              </w:rPr>
              <w:t>n.a. – neaplikovateľnosť (ak sa ustanovenie smernice netýka SR alebo nie je potrebné ho prebrať)</w:t>
            </w:r>
          </w:p>
        </w:tc>
      </w:tr>
    </w:tbl>
    <w:p w:rsidR="008C54C3" w:rsidRDefault="008C54C3">
      <w:pPr>
        <w:widowControl/>
        <w:spacing w:before="0" w:after="0"/>
        <w:jc w:val="left"/>
        <w:rPr>
          <w:spacing w:val="0"/>
          <w:sz w:val="20"/>
          <w:szCs w:val="20"/>
          <w:lang w:eastAsia="sk-SK"/>
        </w:rPr>
      </w:pPr>
    </w:p>
    <w:p w:rsidR="008C54C3" w:rsidRDefault="008C54C3">
      <w:pPr>
        <w:widowControl/>
        <w:spacing w:before="0" w:after="0"/>
        <w:jc w:val="left"/>
        <w:rPr>
          <w:spacing w:val="0"/>
          <w:sz w:val="20"/>
          <w:szCs w:val="20"/>
          <w:lang w:eastAsia="sk-SK"/>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tblPr>
      <w:tblGrid>
        <w:gridCol w:w="1186"/>
        <w:gridCol w:w="14974"/>
      </w:tblGrid>
      <w:tr w:rsidR="008C54C3">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8C54C3" w:rsidRDefault="008C54C3">
            <w:pPr>
              <w:pStyle w:val="Nadpis2"/>
            </w:pPr>
            <w:r>
              <w:lastRenderedPageBreak/>
              <w:t>Zoznam všeobecne záväzných právnych predpisov preberajúcich smernicu (uveďte číslo smernice)</w:t>
            </w:r>
          </w:p>
          <w:p w:rsidR="008C54C3" w:rsidRDefault="008C54C3">
            <w:pPr>
              <w:widowControl/>
              <w:autoSpaceDE w:val="0"/>
              <w:autoSpaceDN w:val="0"/>
              <w:spacing w:before="0" w:after="0"/>
              <w:jc w:val="center"/>
              <w:rPr>
                <w:spacing w:val="0"/>
                <w:sz w:val="20"/>
                <w:szCs w:val="20"/>
                <w:lang w:eastAsia="sk-SK"/>
              </w:rPr>
            </w:pPr>
          </w:p>
        </w:tc>
      </w:tr>
      <w:tr w:rsidR="008C54C3">
        <w:trPr>
          <w:cantSplit/>
        </w:trPr>
        <w:tc>
          <w:tcPr>
            <w:tcW w:w="1186" w:type="dxa"/>
            <w:tcBorders>
              <w:top w:val="single" w:sz="4" w:space="0" w:color="auto"/>
              <w:left w:val="single" w:sz="12" w:space="0" w:color="auto"/>
              <w:bottom w:val="single" w:sz="4" w:space="0" w:color="auto"/>
              <w:right w:val="single" w:sz="4" w:space="0" w:color="auto"/>
            </w:tcBorders>
          </w:tcPr>
          <w:p w:rsidR="008C54C3" w:rsidRDefault="008C54C3">
            <w:pPr>
              <w:widowControl/>
              <w:autoSpaceDE w:val="0"/>
              <w:autoSpaceDN w:val="0"/>
              <w:spacing w:before="0"/>
              <w:jc w:val="center"/>
              <w:rPr>
                <w:spacing w:val="0"/>
                <w:sz w:val="20"/>
                <w:szCs w:val="20"/>
                <w:lang w:eastAsia="sk-SK"/>
              </w:rPr>
            </w:pPr>
            <w:r>
              <w:rPr>
                <w:spacing w:val="0"/>
                <w:sz w:val="20"/>
                <w:szCs w:val="20"/>
                <w:lang w:eastAsia="sk-SK"/>
              </w:rPr>
              <w:t>Por. č.</w:t>
            </w:r>
          </w:p>
        </w:tc>
        <w:tc>
          <w:tcPr>
            <w:tcW w:w="14974" w:type="dxa"/>
            <w:tcBorders>
              <w:top w:val="single" w:sz="4" w:space="0" w:color="auto"/>
              <w:left w:val="single" w:sz="4" w:space="0" w:color="auto"/>
              <w:bottom w:val="single" w:sz="4" w:space="0" w:color="auto"/>
              <w:right w:val="single" w:sz="12" w:space="0" w:color="auto"/>
            </w:tcBorders>
          </w:tcPr>
          <w:p w:rsidR="008C54C3" w:rsidRDefault="008C54C3">
            <w:pPr>
              <w:pStyle w:val="Normlny0"/>
              <w:rPr>
                <w:lang w:eastAsia="sk-SK"/>
              </w:rPr>
            </w:pPr>
            <w:r>
              <w:rPr>
                <w:lang w:eastAsia="sk-SK"/>
              </w:rPr>
              <w:t>Názov predpisu</w:t>
            </w:r>
          </w:p>
        </w:tc>
      </w:tr>
      <w:tr w:rsidR="008C54C3" w:rsidTr="009C16D2">
        <w:trPr>
          <w:cantSplit/>
        </w:trPr>
        <w:tc>
          <w:tcPr>
            <w:tcW w:w="1186" w:type="dxa"/>
            <w:tcBorders>
              <w:top w:val="single" w:sz="4" w:space="0" w:color="auto"/>
              <w:left w:val="single" w:sz="12" w:space="0" w:color="auto"/>
              <w:bottom w:val="single" w:sz="4" w:space="0" w:color="auto"/>
              <w:right w:val="single" w:sz="4" w:space="0" w:color="auto"/>
            </w:tcBorders>
          </w:tcPr>
          <w:p w:rsidR="008C54C3" w:rsidRDefault="008C54C3"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8C54C3" w:rsidRDefault="009011D5">
            <w:pPr>
              <w:pStyle w:val="abc"/>
              <w:widowControl/>
              <w:tabs>
                <w:tab w:val="clear" w:pos="360"/>
                <w:tab w:val="clear" w:pos="680"/>
              </w:tabs>
              <w:rPr>
                <w:lang w:eastAsia="sk-SK"/>
              </w:rPr>
            </w:pPr>
            <w:r>
              <w:rPr>
                <w:lang w:eastAsia="sk-SK"/>
              </w:rPr>
              <w:t>Návrh zákona č..../2014 o odpadoch a o zmene a doplnení niektorých zákonov</w:t>
            </w:r>
          </w:p>
        </w:tc>
      </w:tr>
      <w:tr w:rsidR="009C16D2" w:rsidTr="00F94CB3">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011D5">
            <w:pPr>
              <w:pStyle w:val="abc"/>
              <w:widowControl/>
              <w:tabs>
                <w:tab w:val="clear" w:pos="360"/>
                <w:tab w:val="clear" w:pos="680"/>
              </w:tabs>
              <w:rPr>
                <w:lang w:eastAsia="sk-SK"/>
              </w:rPr>
            </w:pPr>
            <w:r>
              <w:rPr>
                <w:lang w:eastAsia="sk-SK"/>
              </w:rPr>
              <w:t>Vyhláška</w:t>
            </w:r>
          </w:p>
        </w:tc>
      </w:tr>
      <w:tr w:rsidR="009C16D2"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9C16D2" w:rsidTr="00F94CB3">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9C16D2" w:rsidTr="003C3EB4">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3C3EB4" w:rsidTr="005D548D">
        <w:trPr>
          <w:cantSplit/>
        </w:trPr>
        <w:tc>
          <w:tcPr>
            <w:tcW w:w="1186" w:type="dxa"/>
            <w:tcBorders>
              <w:top w:val="single" w:sz="4" w:space="0" w:color="auto"/>
              <w:left w:val="single" w:sz="12" w:space="0" w:color="auto"/>
              <w:bottom w:val="single" w:sz="4" w:space="0" w:color="auto"/>
              <w:right w:val="single" w:sz="4" w:space="0" w:color="auto"/>
            </w:tcBorders>
          </w:tcPr>
          <w:p w:rsidR="003C3EB4" w:rsidRDefault="003C3EB4"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3C3EB4" w:rsidRDefault="003C3EB4">
            <w:pPr>
              <w:pStyle w:val="abc"/>
              <w:widowControl/>
              <w:tabs>
                <w:tab w:val="clear" w:pos="360"/>
                <w:tab w:val="clear" w:pos="680"/>
              </w:tabs>
              <w:rPr>
                <w:lang w:eastAsia="sk-SK"/>
              </w:rPr>
            </w:pPr>
          </w:p>
        </w:tc>
      </w:tr>
      <w:tr w:rsidR="005D548D" w:rsidTr="00526B9A">
        <w:trPr>
          <w:cantSplit/>
        </w:trPr>
        <w:tc>
          <w:tcPr>
            <w:tcW w:w="1186" w:type="dxa"/>
            <w:tcBorders>
              <w:top w:val="single" w:sz="4" w:space="0" w:color="auto"/>
              <w:left w:val="single" w:sz="12" w:space="0" w:color="auto"/>
              <w:bottom w:val="single" w:sz="4" w:space="0" w:color="auto"/>
              <w:right w:val="single" w:sz="4" w:space="0" w:color="auto"/>
            </w:tcBorders>
          </w:tcPr>
          <w:p w:rsidR="005D548D" w:rsidRDefault="005D548D"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526B9A" w:rsidRDefault="00526B9A">
            <w:pPr>
              <w:pStyle w:val="abc"/>
              <w:widowControl/>
              <w:tabs>
                <w:tab w:val="clear" w:pos="360"/>
                <w:tab w:val="clear" w:pos="680"/>
              </w:tabs>
              <w:rPr>
                <w:lang w:eastAsia="sk-SK"/>
              </w:rPr>
            </w:pPr>
          </w:p>
        </w:tc>
      </w:tr>
      <w:tr w:rsidR="00526B9A" w:rsidTr="001629F6">
        <w:trPr>
          <w:cantSplit/>
        </w:trPr>
        <w:tc>
          <w:tcPr>
            <w:tcW w:w="1186" w:type="dxa"/>
            <w:tcBorders>
              <w:top w:val="single" w:sz="4" w:space="0" w:color="auto"/>
              <w:left w:val="single" w:sz="12" w:space="0" w:color="auto"/>
              <w:bottom w:val="single" w:sz="4" w:space="0" w:color="auto"/>
              <w:right w:val="single" w:sz="4" w:space="0" w:color="auto"/>
            </w:tcBorders>
          </w:tcPr>
          <w:p w:rsidR="00526B9A" w:rsidRDefault="00526B9A"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526B9A" w:rsidRDefault="00526B9A">
            <w:pPr>
              <w:pStyle w:val="abc"/>
              <w:widowControl/>
              <w:tabs>
                <w:tab w:val="clear" w:pos="360"/>
                <w:tab w:val="clear" w:pos="680"/>
              </w:tabs>
              <w:rPr>
                <w:lang w:eastAsia="sk-SK"/>
              </w:rPr>
            </w:pPr>
          </w:p>
        </w:tc>
      </w:tr>
      <w:tr w:rsidR="001629F6" w:rsidTr="00CA409C">
        <w:trPr>
          <w:cantSplit/>
        </w:trPr>
        <w:tc>
          <w:tcPr>
            <w:tcW w:w="1186" w:type="dxa"/>
            <w:tcBorders>
              <w:top w:val="single" w:sz="4" w:space="0" w:color="auto"/>
              <w:left w:val="single" w:sz="12" w:space="0" w:color="auto"/>
              <w:bottom w:val="single" w:sz="12" w:space="0" w:color="auto"/>
              <w:right w:val="single" w:sz="4" w:space="0" w:color="auto"/>
            </w:tcBorders>
          </w:tcPr>
          <w:p w:rsidR="001629F6" w:rsidRDefault="001629F6"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12" w:space="0" w:color="auto"/>
              <w:right w:val="single" w:sz="12" w:space="0" w:color="auto"/>
            </w:tcBorders>
          </w:tcPr>
          <w:p w:rsidR="001629F6" w:rsidRDefault="001629F6">
            <w:pPr>
              <w:pStyle w:val="abc"/>
              <w:widowControl/>
              <w:tabs>
                <w:tab w:val="clear" w:pos="360"/>
                <w:tab w:val="clear" w:pos="680"/>
              </w:tabs>
              <w:rPr>
                <w:lang w:eastAsia="sk-SK"/>
              </w:rPr>
            </w:pPr>
          </w:p>
        </w:tc>
      </w:tr>
    </w:tbl>
    <w:p w:rsidR="008C54C3" w:rsidRDefault="008C54C3">
      <w:pPr>
        <w:pStyle w:val="Hlavika"/>
        <w:tabs>
          <w:tab w:val="clear" w:pos="4536"/>
          <w:tab w:val="clear" w:pos="9072"/>
        </w:tabs>
        <w:autoSpaceDE/>
        <w:autoSpaceDN/>
      </w:pPr>
    </w:p>
    <w:sectPr w:rsidR="008C54C3" w:rsidSect="00FC6F32">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68" w:rsidRDefault="00F43D68">
      <w:pPr>
        <w:widowControl/>
        <w:autoSpaceDE w:val="0"/>
        <w:autoSpaceDN w:val="0"/>
        <w:spacing w:before="0" w:after="0"/>
        <w:jc w:val="left"/>
        <w:rPr>
          <w:spacing w:val="0"/>
          <w:sz w:val="24"/>
          <w:szCs w:val="24"/>
          <w:lang w:eastAsia="sk-SK"/>
        </w:rPr>
      </w:pPr>
      <w:r>
        <w:rPr>
          <w:spacing w:val="0"/>
          <w:sz w:val="24"/>
          <w:szCs w:val="24"/>
          <w:lang w:eastAsia="sk-SK"/>
        </w:rPr>
        <w:separator/>
      </w:r>
    </w:p>
  </w:endnote>
  <w:endnote w:type="continuationSeparator" w:id="0">
    <w:p w:rsidR="00F43D68" w:rsidRDefault="00F43D68">
      <w:pPr>
        <w:widowControl/>
        <w:autoSpaceDE w:val="0"/>
        <w:autoSpaceDN w:val="0"/>
        <w:spacing w:before="0" w:after="0"/>
        <w:jc w:val="left"/>
        <w:rPr>
          <w:spacing w:val="0"/>
          <w:sz w:val="24"/>
          <w:szCs w:val="24"/>
          <w:lang w:eastAsia="sk-SK"/>
        </w:rPr>
      </w:pPr>
      <w:r>
        <w:rPr>
          <w:spacing w:val="0"/>
          <w:sz w:val="24"/>
          <w:szCs w:val="24"/>
          <w:lang w:eastAsia="sk-SK"/>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8D" w:rsidRDefault="0009699C">
    <w:pPr>
      <w:pStyle w:val="Pta"/>
      <w:framePr w:wrap="auto" w:vAnchor="text" w:hAnchor="margin" w:xAlign="right" w:y="1"/>
      <w:rPr>
        <w:rStyle w:val="slostrany"/>
      </w:rPr>
    </w:pPr>
    <w:r>
      <w:rPr>
        <w:rStyle w:val="slostrany"/>
      </w:rPr>
      <w:fldChar w:fldCharType="begin"/>
    </w:r>
    <w:r w:rsidR="008D1C8D">
      <w:rPr>
        <w:rStyle w:val="slostrany"/>
      </w:rPr>
      <w:instrText xml:space="preserve">PAGE  </w:instrText>
    </w:r>
    <w:r>
      <w:rPr>
        <w:rStyle w:val="slostrany"/>
      </w:rPr>
      <w:fldChar w:fldCharType="separate"/>
    </w:r>
    <w:r w:rsidR="002D0310">
      <w:rPr>
        <w:rStyle w:val="slostrany"/>
        <w:noProof/>
      </w:rPr>
      <w:t>49</w:t>
    </w:r>
    <w:r>
      <w:rPr>
        <w:rStyle w:val="slostrany"/>
      </w:rPr>
      <w:fldChar w:fldCharType="end"/>
    </w:r>
  </w:p>
  <w:p w:rsidR="008D1C8D" w:rsidRDefault="008D1C8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68" w:rsidRDefault="00F43D68">
      <w:pPr>
        <w:widowControl/>
        <w:autoSpaceDE w:val="0"/>
        <w:autoSpaceDN w:val="0"/>
        <w:spacing w:before="0" w:after="0"/>
        <w:jc w:val="left"/>
        <w:rPr>
          <w:spacing w:val="0"/>
          <w:sz w:val="24"/>
          <w:szCs w:val="24"/>
          <w:lang w:eastAsia="sk-SK"/>
        </w:rPr>
      </w:pPr>
      <w:r>
        <w:rPr>
          <w:spacing w:val="0"/>
          <w:sz w:val="24"/>
          <w:szCs w:val="24"/>
          <w:lang w:eastAsia="sk-SK"/>
        </w:rPr>
        <w:separator/>
      </w:r>
    </w:p>
  </w:footnote>
  <w:footnote w:type="continuationSeparator" w:id="0">
    <w:p w:rsidR="00F43D68" w:rsidRDefault="00F43D68">
      <w:pPr>
        <w:widowControl/>
        <w:autoSpaceDE w:val="0"/>
        <w:autoSpaceDN w:val="0"/>
        <w:spacing w:before="0" w:after="0"/>
        <w:jc w:val="left"/>
        <w:rPr>
          <w:spacing w:val="0"/>
          <w:sz w:val="24"/>
          <w:szCs w:val="24"/>
          <w:lang w:eastAsia="sk-SK"/>
        </w:rPr>
      </w:pPr>
      <w:r>
        <w:rPr>
          <w:spacing w:val="0"/>
          <w:sz w:val="24"/>
          <w:szCs w:val="24"/>
          <w:lang w:eastAsia="sk-SK"/>
        </w:rPr>
        <w:continuationSeparator/>
      </w:r>
    </w:p>
  </w:footnote>
  <w:footnote w:id="1">
    <w:p w:rsidR="008D1C8D" w:rsidRDefault="008D1C8D" w:rsidP="00FC5D43">
      <w:pPr>
        <w:pStyle w:val="Footnote"/>
        <w:jc w:val="both"/>
      </w:pPr>
      <w:r>
        <w:rPr>
          <w:rStyle w:val="Odkaznapoznmkupodiarou"/>
        </w:rPr>
        <w:footnoteRef/>
      </w:r>
      <w:r>
        <w:t xml:space="preserve">)  </w:t>
      </w:r>
      <w:r w:rsidRPr="00B07A43">
        <w:rPr>
          <w:rFonts w:eastAsia="Calibri"/>
          <w:color w:val="00B050"/>
        </w:rPr>
        <w:t>Z</w:t>
      </w:r>
      <w:r w:rsidRPr="00EE5DD3">
        <w:rPr>
          <w:rFonts w:eastAsia="Calibri"/>
          <w:color w:val="00B050"/>
        </w:rPr>
        <w:t>ákon č. 355/2007 Z. z.</w:t>
      </w:r>
    </w:p>
  </w:footnote>
  <w:footnote w:id="2">
    <w:p w:rsidR="008D1C8D" w:rsidRDefault="008D1C8D" w:rsidP="00FC5D43">
      <w:pPr>
        <w:pStyle w:val="Footnote"/>
      </w:pPr>
      <w:r>
        <w:rPr>
          <w:rStyle w:val="Odkaznapoznmkupodiarou"/>
        </w:rPr>
        <w:footnoteRef/>
      </w:r>
      <w:r>
        <w:t>) Zákon č. 67/2010 Z. z.</w:t>
      </w:r>
    </w:p>
  </w:footnote>
  <w:footnote w:id="3">
    <w:p w:rsidR="008D1C8D" w:rsidRDefault="008D1C8D" w:rsidP="00B93F13">
      <w:pPr>
        <w:pStyle w:val="Textkomentra1"/>
      </w:pPr>
      <w:r>
        <w:rPr>
          <w:rStyle w:val="Odkaznapoznmkupodiarou"/>
        </w:rPr>
        <w:footnoteRef/>
      </w:r>
      <w:r>
        <w:t xml:space="preserve"> ) Napríklad Rozhodnutie Európskeho parlamentu a Rady č. 768/2008/ES z 9. júla 2008 o spoločnom rámci na uvádzanie výrobkov na trh a o zrušení rozhodnutia 93/465/EHS; zákon č. 264/1999 Z. z., zákon č. 529/2010 Z. z. </w:t>
      </w:r>
      <w:r w:rsidRPr="00A12B97">
        <w:t>o environmentálnom navrhovaní a používaní výrobkov (zákon o ekodizajne)</w:t>
      </w:r>
    </w:p>
    <w:p w:rsidR="008D1C8D" w:rsidRDefault="008D1C8D" w:rsidP="00B93F13">
      <w:pPr>
        <w:pStyle w:val="Textpoznmkypodiarou"/>
      </w:pPr>
    </w:p>
  </w:footnote>
  <w:footnote w:id="4">
    <w:p w:rsidR="008D1C8D" w:rsidRDefault="008D1C8D" w:rsidP="003B6D2A">
      <w:pPr>
        <w:pStyle w:val="Textpoznmkypodiarou"/>
      </w:pPr>
      <w:r>
        <w:rPr>
          <w:rStyle w:val="Odkaznapoznmkupodiarou"/>
        </w:rPr>
        <w:footnoteRef/>
      </w:r>
      <w:r>
        <w:t>) Zákon č. 351/2012 Z. z. o environmentálnom overovaní a registrácii organizácií v schéme Európskej únie pre environmentálne manažérstvo a audit a o zmene a doplnení niektorých zákonov.</w:t>
      </w:r>
    </w:p>
    <w:p w:rsidR="008D1C8D" w:rsidRDefault="008D1C8D" w:rsidP="003B6D2A">
      <w:pPr>
        <w:pStyle w:val="Textpoznmkypodiarou"/>
      </w:pPr>
    </w:p>
  </w:footnote>
  <w:footnote w:id="5">
    <w:p w:rsidR="008D1C8D" w:rsidRDefault="008D1C8D" w:rsidP="000041BB">
      <w:pPr>
        <w:pStyle w:val="Footnote"/>
        <w:jc w:val="both"/>
      </w:pPr>
      <w:r>
        <w:rPr>
          <w:rStyle w:val="Odkaznapoznmkupodiarou"/>
        </w:rPr>
        <w:footnoteRef/>
      </w:r>
      <w:r>
        <w:t>) Čl. 2 ods. 15 nariadenia Európskeho parlamentu a Rady (ES) č. 1013/2006 o preprave odpadu (Ú. v. EÚ L 190, 12.7.2006) v platnom znení.</w:t>
      </w:r>
    </w:p>
    <w:p w:rsidR="008D1C8D" w:rsidRDefault="008D1C8D" w:rsidP="000041BB">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
    <w:p w:rsidR="008D1C8D" w:rsidRDefault="008D1C8D" w:rsidP="000041BB">
      <w:pPr>
        <w:pStyle w:val="Footnote"/>
        <w:jc w:val="both"/>
      </w:pPr>
      <w:r>
        <w:rPr>
          <w:rStyle w:val="Odkaznapoznmkupodiarou"/>
        </w:rPr>
        <w:footnoteRef/>
      </w:r>
      <w:r>
        <w:t>) Nariadenie Európskeho parlamentu a Rady (ES) č. 1013/2006 v platnom znení.</w:t>
      </w:r>
    </w:p>
    <w:p w:rsidR="008D1C8D" w:rsidRDefault="008D1C8D" w:rsidP="000041BB">
      <w:pPr>
        <w:pStyle w:val="Footnote"/>
        <w:jc w:val="both"/>
      </w:pPr>
      <w:r>
        <w:t>Nariadenie Komisie (ES) č. 1418/2007 z 29. novembra 2007 (Ú. v. EÚ L 316, 4.12.2007) v platnom znení.</w:t>
      </w:r>
    </w:p>
  </w:footnote>
  <w:footnote w:id="7">
    <w:p w:rsidR="008D1C8D" w:rsidRDefault="008D1C8D" w:rsidP="000041BB">
      <w:pPr>
        <w:pStyle w:val="Footnote"/>
        <w:jc w:val="both"/>
      </w:pPr>
      <w:r>
        <w:rPr>
          <w:rStyle w:val="Odkaznapoznmkupodiarou"/>
        </w:rPr>
        <w:footnoteRef/>
      </w:r>
      <w:r>
        <w:t>) Čl. 2 ods. 15 nariadenia Európskeho parlamentu a Rady (ES) č. 1013/2006 o preprave odpadu (Ú. v. EÚ L 190, 12.7.2006) v platnom znení.</w:t>
      </w:r>
    </w:p>
    <w:p w:rsidR="008D1C8D" w:rsidRDefault="008D1C8D" w:rsidP="000041BB">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8">
    <w:p w:rsidR="008D1C8D" w:rsidRDefault="008D1C8D" w:rsidP="000041BB">
      <w:pPr>
        <w:pStyle w:val="Footnote"/>
        <w:jc w:val="both"/>
      </w:pPr>
      <w:r>
        <w:rPr>
          <w:rStyle w:val="Odkaznapoznmkupodiarou"/>
        </w:rPr>
        <w:footnoteRef/>
      </w:r>
      <w:r>
        <w:t>) Nariadenie Európskeho parlamentu a Rady (ES) č. 1013/2006 v platnom znení.</w:t>
      </w:r>
    </w:p>
    <w:p w:rsidR="008D1C8D" w:rsidRDefault="008D1C8D" w:rsidP="000041BB">
      <w:pPr>
        <w:pStyle w:val="Footnote"/>
        <w:jc w:val="both"/>
      </w:pPr>
      <w:r>
        <w:t>Nariadenie Komisie (ES) č. 1418/2007 z 29. novembra 2007 (Ú. v. EÚ L 316, 4.12.2007) v platnom znení.</w:t>
      </w:r>
    </w:p>
  </w:footnote>
  <w:footnote w:id="9">
    <w:p w:rsidR="008D1C8D" w:rsidRDefault="008D1C8D" w:rsidP="009A461F">
      <w:pPr>
        <w:pStyle w:val="Textpoznmkypodiarou"/>
      </w:pPr>
      <w:r>
        <w:rPr>
          <w:rStyle w:val="Odkaznapoznmkupodiarou"/>
        </w:rPr>
        <w:footnoteRef/>
      </w:r>
      <w:r>
        <w:t xml:space="preserve">) Zákon č. 587/2004 </w:t>
      </w:r>
      <w:proofErr w:type="spellStart"/>
      <w:r>
        <w:t>Z.z</w:t>
      </w:r>
      <w:proofErr w:type="spellEnd"/>
      <w:r>
        <w:t xml:space="preserve">.  </w:t>
      </w:r>
    </w:p>
  </w:footnote>
  <w:footnote w:id="10">
    <w:p w:rsidR="008D1C8D" w:rsidRPr="001D171D" w:rsidRDefault="008D1C8D" w:rsidP="00115537">
      <w:pPr>
        <w:pStyle w:val="Textpoznmkypodiarou"/>
      </w:pPr>
      <w:r>
        <w:rPr>
          <w:rStyle w:val="Odkaznapoznmkupodiarou"/>
        </w:rPr>
        <w:footnoteRef/>
      </w:r>
      <w:r>
        <w:t>) Zákon č. 39/2013 Z. z</w:t>
      </w:r>
      <w:r w:rsidRPr="001D171D">
        <w:t xml:space="preserve">. </w:t>
      </w:r>
      <w:r w:rsidRPr="00D43521">
        <w:rPr>
          <w:strike/>
        </w:rPr>
        <w:t>v znení zákona č. 484/2013 Z. z.</w:t>
      </w:r>
      <w:r w:rsidRPr="001D171D">
        <w:t xml:space="preserve"> </w:t>
      </w:r>
    </w:p>
  </w:footnote>
  <w:footnote w:id="11">
    <w:p w:rsidR="008D1C8D" w:rsidRDefault="008D1C8D" w:rsidP="002C6D05">
      <w:pPr>
        <w:pStyle w:val="Textpoznmkypodiarou"/>
      </w:pPr>
      <w:r>
        <w:rPr>
          <w:rStyle w:val="Odkaznapoznmkupodiarou"/>
        </w:rPr>
        <w:footnoteRef/>
      </w:r>
      <w:r>
        <w:t xml:space="preserve"> ) Z</w:t>
      </w:r>
      <w:r w:rsidRPr="002A1D4B">
        <w:t xml:space="preserve">ákon č. 122/2013 </w:t>
      </w:r>
      <w:proofErr w:type="spellStart"/>
      <w:r w:rsidRPr="002A1D4B">
        <w:t>Z.z</w:t>
      </w:r>
      <w:proofErr w:type="spellEnd"/>
      <w:r w:rsidRPr="002A1D4B">
        <w:t xml:space="preserve">. o ochrane osobných údajov a o zmene a doplnení niektorých zákonov v znení zákona č. 84/2014 </w:t>
      </w:r>
      <w:proofErr w:type="spellStart"/>
      <w:r w:rsidRPr="002A1D4B">
        <w:t>Z.z</w:t>
      </w:r>
      <w:proofErr w:type="spellEnd"/>
      <w:r w:rsidRPr="002A1D4B">
        <w:t>.</w:t>
      </w:r>
    </w:p>
  </w:footnote>
  <w:footnote w:id="12">
    <w:p w:rsidR="008D1C8D" w:rsidRDefault="008D1C8D" w:rsidP="002C6D05">
      <w:pPr>
        <w:pStyle w:val="Textpoznmkypodiarou"/>
      </w:pPr>
      <w:r>
        <w:rPr>
          <w:rStyle w:val="Odkaznapoznmkupodiarou"/>
          <w:rFonts w:eastAsia="Microsoft YaHei"/>
        </w:rPr>
        <w:footnoteRef/>
      </w:r>
      <w:r>
        <w:t>) Zákon Slovenskej národnej rady č. 372/1990 Zb. o priestupkoch v znení neskorších predpisov.</w:t>
      </w:r>
    </w:p>
  </w:footnote>
  <w:footnote w:id="13">
    <w:p w:rsidR="008D1C8D" w:rsidRDefault="008D1C8D" w:rsidP="000A5E32">
      <w:pPr>
        <w:pStyle w:val="Textpoznmkypodiarou"/>
      </w:pPr>
      <w:r>
        <w:rPr>
          <w:rStyle w:val="Odkaznapoznmkupodiarou"/>
        </w:rPr>
        <w:footnoteRef/>
      </w:r>
      <w:r>
        <w:t>) § 2 zákona č. 251/2012 Z. z.</w:t>
      </w:r>
    </w:p>
  </w:footnote>
  <w:footnote w:id="14">
    <w:p w:rsidR="008D1C8D" w:rsidRDefault="008D1C8D" w:rsidP="000A5E32">
      <w:pPr>
        <w:pStyle w:val="Textpoznmkypodiarou"/>
      </w:pPr>
      <w:r>
        <w:rPr>
          <w:rStyle w:val="Odkaznapoznmkupodiarou"/>
        </w:rPr>
        <w:footnoteRef/>
      </w:r>
      <w:r>
        <w:t xml:space="preserve"> ) Čl. 2 ods. 35 Nariadenia </w:t>
      </w:r>
      <w:r w:rsidRPr="00A751A3">
        <w:rPr>
          <w:color w:val="00B050"/>
        </w:rPr>
        <w:t>(ES)</w:t>
      </w:r>
      <w:r>
        <w:t xml:space="preserve"> č. </w:t>
      </w:r>
      <w:r w:rsidRPr="00A751A3">
        <w:t>1013/2006</w:t>
      </w:r>
      <w:r w:rsidRPr="00A751A3">
        <w:rPr>
          <w:color w:val="00B050"/>
        </w:rPr>
        <w:t xml:space="preserve"> v platnom znení</w:t>
      </w:r>
      <w:r>
        <w:t>.</w:t>
      </w:r>
    </w:p>
  </w:footnote>
  <w:footnote w:id="15">
    <w:p w:rsidR="008D1C8D" w:rsidRDefault="008D1C8D" w:rsidP="000A5E32">
      <w:pPr>
        <w:pStyle w:val="Textkomentra"/>
      </w:pPr>
      <w:r>
        <w:rPr>
          <w:rStyle w:val="Odkaznapoznmkupodiarou"/>
        </w:rPr>
        <w:footnoteRef/>
      </w:r>
      <w:r>
        <w:t xml:space="preserve"> ) Čl. 22 až 25 Nariadenia </w:t>
      </w:r>
      <w:r w:rsidRPr="00A751A3">
        <w:rPr>
          <w:color w:val="00B050"/>
        </w:rPr>
        <w:t>(ES)</w:t>
      </w:r>
      <w:r>
        <w:t xml:space="preserve"> č. </w:t>
      </w:r>
      <w:r w:rsidRPr="00BE4CDF">
        <w:rPr>
          <w:color w:val="00B050"/>
        </w:rPr>
        <w:t>1013/2006 v platnom znení</w:t>
      </w:r>
      <w:r>
        <w:t>.</w:t>
      </w:r>
    </w:p>
    <w:p w:rsidR="008D1C8D" w:rsidRDefault="008D1C8D" w:rsidP="000A5E32">
      <w:pPr>
        <w:pStyle w:val="Textpoznmkypodiarou"/>
      </w:pPr>
    </w:p>
  </w:footnote>
  <w:footnote w:id="16">
    <w:p w:rsidR="008D1C8D" w:rsidRPr="003B12A8" w:rsidRDefault="008D1C8D" w:rsidP="000A5E32">
      <w:pPr>
        <w:pStyle w:val="Textpoznmkypodiarou"/>
      </w:pPr>
      <w:r>
        <w:rPr>
          <w:rStyle w:val="Odkaznapoznmkupodiarou"/>
        </w:rPr>
        <w:footnoteRef/>
      </w:r>
      <w:r>
        <w:t xml:space="preserve">) </w:t>
      </w:r>
      <w:r w:rsidRPr="003B12A8">
        <w:t>Zákon</w:t>
      </w:r>
      <w:r>
        <w:t xml:space="preserve"> </w:t>
      </w:r>
      <w:r w:rsidRPr="007D0FFA">
        <w:rPr>
          <w:color w:val="00B050"/>
        </w:rPr>
        <w:t>Národnej rady Slovenskej republiky</w:t>
      </w:r>
      <w:r w:rsidRPr="003B12A8">
        <w:t xml:space="preserve"> č. 10/1996 Zb. o kontrole v štátnej správe v znení neskorších predpisov.</w:t>
      </w:r>
    </w:p>
  </w:footnote>
  <w:footnote w:id="17">
    <w:p w:rsidR="008D1C8D" w:rsidRPr="003B12A8" w:rsidRDefault="008D1C8D" w:rsidP="000A5E32">
      <w:pPr>
        <w:pStyle w:val="Textpoznmkypodiarou"/>
      </w:pPr>
      <w:r w:rsidRPr="003B12A8">
        <w:rPr>
          <w:rStyle w:val="Odkaznapoznmkupodiarou"/>
        </w:rPr>
        <w:footnoteRef/>
      </w:r>
      <w:r w:rsidRPr="003B12A8">
        <w:t xml:space="preserve">) § 13 ods. 8 zákona </w:t>
      </w:r>
      <w:r w:rsidRPr="007D0FFA">
        <w:rPr>
          <w:color w:val="00B050"/>
        </w:rPr>
        <w:t>Národnej rady Slovenskej republiky</w:t>
      </w:r>
      <w:r w:rsidRPr="003B12A8">
        <w:t xml:space="preserve"> č. 10/1996 Zb. v znení zákona č. 164/2008 Z. z.</w:t>
      </w:r>
    </w:p>
  </w:footnote>
  <w:footnote w:id="18">
    <w:p w:rsidR="008D1C8D" w:rsidRPr="0025439B" w:rsidRDefault="008D1C8D" w:rsidP="002C6D05">
      <w:pPr>
        <w:pStyle w:val="Textpoznmkypodiarou"/>
        <w:jc w:val="both"/>
      </w:pPr>
      <w:r w:rsidRPr="0025439B">
        <w:rPr>
          <w:rStyle w:val="Odkaznapoznmkupodiarou"/>
        </w:rPr>
        <w:footnoteRef/>
      </w:r>
      <w:r w:rsidRPr="0025439B">
        <w:t>) Dohovor o prepravnej zmluve v medzinárodnej cestnej nákladnej doprave (CMR) (vyhláška ministra zahraničných vecí č. 11/1975 Zb.) ) v platnom znení.</w:t>
      </w:r>
    </w:p>
  </w:footnote>
  <w:footnote w:id="19">
    <w:p w:rsidR="008D1C8D" w:rsidRPr="008C5855" w:rsidRDefault="008D1C8D" w:rsidP="002C6D05">
      <w:pPr>
        <w:pStyle w:val="Textpoznmkypodiarou"/>
        <w:jc w:val="both"/>
      </w:pPr>
      <w:r w:rsidRPr="0025439B">
        <w:rPr>
          <w:rStyle w:val="Odkaznapoznmkupodiarou"/>
        </w:rPr>
        <w:footnoteRef/>
      </w:r>
      <w:r w:rsidRPr="0025439B">
        <w:t xml:space="preserve">) Rozhodnutie Rady OECD C(2001)107 o preskúmaní </w:t>
      </w:r>
      <w:r w:rsidRPr="008C5855">
        <w:t>rozhodnutia C(92)39 o kontrole cezhraničných pohybov odpadu určeného na zhodnotenie (rozhodnutie OECD) (</w:t>
      </w:r>
      <w:r w:rsidRPr="008C5855">
        <w:rPr>
          <w:rFonts w:ascii="Lucida Sans Unicode" w:hAnsi="Lucida Sans Unicode" w:cs="Lucida Sans Unicode"/>
          <w:iCs/>
          <w:sz w:val="19"/>
          <w:szCs w:val="19"/>
        </w:rPr>
        <w:t>Ú. v. ES L 16, 23/01/1992)</w:t>
      </w:r>
      <w:r w:rsidRPr="008C5855">
        <w:t>.</w:t>
      </w:r>
    </w:p>
  </w:footnote>
  <w:footnote w:id="20">
    <w:p w:rsidR="00410932" w:rsidRPr="0025439B" w:rsidRDefault="00410932" w:rsidP="00410932">
      <w:pPr>
        <w:pStyle w:val="Textpoznmkypodiarou"/>
        <w:jc w:val="both"/>
      </w:pPr>
      <w:r w:rsidRPr="0025439B">
        <w:rPr>
          <w:rStyle w:val="Odkaznapoznmkupodiarou"/>
        </w:rPr>
        <w:footnoteRef/>
      </w:r>
      <w:r w:rsidRPr="0025439B">
        <w:t>) Dohovor o prepravnej zmluve v medzinárodnej cestnej nákladnej doprave (CMR) (vyhláška ministra zahraničných vecí č. 11/1975 Zb.) ) v platnom znení.</w:t>
      </w:r>
    </w:p>
  </w:footnote>
  <w:footnote w:id="21">
    <w:p w:rsidR="00410932" w:rsidRPr="008C5855" w:rsidRDefault="00410932" w:rsidP="00410932">
      <w:pPr>
        <w:pStyle w:val="Textpoznmkypodiarou"/>
        <w:jc w:val="both"/>
      </w:pPr>
      <w:r w:rsidRPr="0025439B">
        <w:rPr>
          <w:rStyle w:val="Odkaznapoznmkupodiarou"/>
        </w:rPr>
        <w:footnoteRef/>
      </w:r>
      <w:r w:rsidRPr="0025439B">
        <w:t xml:space="preserve">) Rozhodnutie Rady OECD C(2001)107 o preskúmaní </w:t>
      </w:r>
      <w:r w:rsidRPr="008C5855">
        <w:t>rozhodnutia C(92)39 o kontrole cezhraničných pohybov odpadu určeného na zhodnotenie (rozhodnutie OECD) (</w:t>
      </w:r>
      <w:r w:rsidRPr="008C5855">
        <w:rPr>
          <w:rFonts w:ascii="Lucida Sans Unicode" w:hAnsi="Lucida Sans Unicode" w:cs="Lucida Sans Unicode"/>
          <w:iCs/>
          <w:sz w:val="19"/>
          <w:szCs w:val="19"/>
        </w:rPr>
        <w:t>Ú. v. ES L 16, 23/01/1992)</w:t>
      </w:r>
      <w:r w:rsidRPr="008C585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D"/>
    <w:multiLevelType w:val="singleLevel"/>
    <w:tmpl w:val="0000006D"/>
    <w:name w:val="WW8Num109"/>
    <w:lvl w:ilvl="0">
      <w:start w:val="1"/>
      <w:numFmt w:val="decimal"/>
      <w:lvlText w:val="(%1)"/>
      <w:lvlJc w:val="left"/>
      <w:pPr>
        <w:tabs>
          <w:tab w:val="num" w:pos="0"/>
        </w:tabs>
        <w:ind w:left="720" w:hanging="360"/>
      </w:pPr>
      <w:rPr>
        <w:rFonts w:cs="Times New Roman"/>
      </w:rPr>
    </w:lvl>
  </w:abstractNum>
  <w:abstractNum w:abstractNumId="1">
    <w:nsid w:val="00000074"/>
    <w:multiLevelType w:val="singleLevel"/>
    <w:tmpl w:val="290C1C78"/>
    <w:name w:val="WW8Num116"/>
    <w:lvl w:ilvl="0">
      <w:start w:val="1"/>
      <w:numFmt w:val="decimal"/>
      <w:lvlText w:val="(%1)"/>
      <w:lvlJc w:val="left"/>
      <w:pPr>
        <w:tabs>
          <w:tab w:val="num" w:pos="0"/>
        </w:tabs>
        <w:ind w:left="720" w:hanging="360"/>
      </w:pPr>
      <w:rPr>
        <w:rFonts w:cs="Times New Roman"/>
        <w:b w:val="0"/>
      </w:rPr>
    </w:lvl>
  </w:abstractNum>
  <w:abstractNum w:abstractNumId="2">
    <w:nsid w:val="01EE29F6"/>
    <w:multiLevelType w:val="hybridMultilevel"/>
    <w:tmpl w:val="EB0A5C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7A5CAC"/>
    <w:multiLevelType w:val="hybridMultilevel"/>
    <w:tmpl w:val="CFA6CE24"/>
    <w:lvl w:ilvl="0" w:tplc="3DC04FFC">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0795087A"/>
    <w:multiLevelType w:val="hybridMultilevel"/>
    <w:tmpl w:val="D062D02E"/>
    <w:lvl w:ilvl="0" w:tplc="7090A0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E1000B"/>
    <w:multiLevelType w:val="hybridMultilevel"/>
    <w:tmpl w:val="9196AB2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094F3CA5"/>
    <w:multiLevelType w:val="hybridMultilevel"/>
    <w:tmpl w:val="278809D6"/>
    <w:lvl w:ilvl="0" w:tplc="B9A48052">
      <w:start w:val="5"/>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8">
    <w:nsid w:val="0C240198"/>
    <w:multiLevelType w:val="hybridMultilevel"/>
    <w:tmpl w:val="80AE22F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5D7517"/>
    <w:multiLevelType w:val="hybridMultilevel"/>
    <w:tmpl w:val="72C0978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DA63DAF"/>
    <w:multiLevelType w:val="hybridMultilevel"/>
    <w:tmpl w:val="2C7A9CBC"/>
    <w:lvl w:ilvl="0" w:tplc="F93AA88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DE6660E"/>
    <w:multiLevelType w:val="multilevel"/>
    <w:tmpl w:val="EFC86020"/>
    <w:styleLink w:val="WW8Num20"/>
    <w:lvl w:ilvl="0">
      <w:start w:val="1"/>
      <w:numFmt w:val="decimal"/>
      <w:lvlText w:val="(%1)"/>
      <w:lvlJc w:val="left"/>
      <w:pPr>
        <w:ind w:left="360" w:hanging="360"/>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11AD58AC"/>
    <w:multiLevelType w:val="multilevel"/>
    <w:tmpl w:val="06A44000"/>
    <w:styleLink w:val="WW8Num3"/>
    <w:lvl w:ilvl="0">
      <w:start w:val="1"/>
      <w:numFmt w:val="decimal"/>
      <w:lvlText w:val="(%1)"/>
      <w:lvlJc w:val="left"/>
      <w:pPr>
        <w:ind w:left="426"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1366627B"/>
    <w:multiLevelType w:val="hybridMultilevel"/>
    <w:tmpl w:val="18BC2C32"/>
    <w:lvl w:ilvl="0" w:tplc="DC1CB5F6">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4">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sz w:val="24"/>
        <w:szCs w:val="24"/>
        <w:vertAlign w:val="baseline"/>
      </w:rPr>
    </w:lvl>
    <w:lvl w:ilvl="1" w:tplc="0928BF20">
      <w:start w:val="1"/>
      <w:numFmt w:val="decimal"/>
      <w:lvlText w:val="%2."/>
      <w:lvlJc w:val="left"/>
      <w:pPr>
        <w:ind w:left="1440" w:hanging="360"/>
      </w:pPr>
      <w:rPr>
        <w:rFonts w:hint="default"/>
      </w:rPr>
    </w:lvl>
    <w:lvl w:ilvl="2" w:tplc="33104078">
      <w:start w:val="1"/>
      <w:numFmt w:val="decimal"/>
      <w:lvlText w:val="%3."/>
      <w:lvlJc w:val="left"/>
      <w:pPr>
        <w:ind w:left="2160" w:hanging="180"/>
      </w:pPr>
      <w:rPr>
        <w:strike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9C57D1"/>
    <w:multiLevelType w:val="hybridMultilevel"/>
    <w:tmpl w:val="65E44C4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nsid w:val="20D30130"/>
    <w:multiLevelType w:val="multilevel"/>
    <w:tmpl w:val="76A6599C"/>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218239CB"/>
    <w:multiLevelType w:val="hybridMultilevel"/>
    <w:tmpl w:val="DE667D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386CE7"/>
    <w:multiLevelType w:val="multilevel"/>
    <w:tmpl w:val="76A6599C"/>
    <w:styleLink w:val="WW8Num9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26F12927"/>
    <w:multiLevelType w:val="hybridMultilevel"/>
    <w:tmpl w:val="547ED6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B55157E"/>
    <w:multiLevelType w:val="hybridMultilevel"/>
    <w:tmpl w:val="226AC664"/>
    <w:lvl w:ilvl="0" w:tplc="8C2CDF54">
      <w:start w:val="3"/>
      <w:numFmt w:val="decimal"/>
      <w:lvlText w:val="(%1)"/>
      <w:lvlJc w:val="left"/>
      <w:pPr>
        <w:ind w:left="426" w:hanging="360"/>
      </w:pPr>
      <w:rPr>
        <w:rFonts w:hint="default"/>
      </w:rPr>
    </w:lvl>
    <w:lvl w:ilvl="1" w:tplc="041B0019">
      <w:start w:val="1"/>
      <w:numFmt w:val="lowerLetter"/>
      <w:lvlText w:val="%2."/>
      <w:lvlJc w:val="left"/>
      <w:pPr>
        <w:ind w:left="1146" w:hanging="360"/>
      </w:pPr>
    </w:lvl>
    <w:lvl w:ilvl="2" w:tplc="041B001B">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4">
    <w:nsid w:val="2C5D2CF1"/>
    <w:multiLevelType w:val="hybridMultilevel"/>
    <w:tmpl w:val="E110C254"/>
    <w:lvl w:ilvl="0" w:tplc="69FA35D6">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C7720"/>
    <w:multiLevelType w:val="multilevel"/>
    <w:tmpl w:val="A148BD5C"/>
    <w:styleLink w:val="WW8Num23"/>
    <w:lvl w:ilvl="0">
      <w:start w:val="1"/>
      <w:numFmt w:val="lowerLetter"/>
      <w:lvlText w:val="%1)"/>
      <w:lvlJc w:val="left"/>
      <w:pPr>
        <w:ind w:left="404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24B34C3"/>
    <w:multiLevelType w:val="hybridMultilevel"/>
    <w:tmpl w:val="961AE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2C44E50"/>
    <w:multiLevelType w:val="hybridMultilevel"/>
    <w:tmpl w:val="2F60C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3E764E8"/>
    <w:multiLevelType w:val="multilevel"/>
    <w:tmpl w:val="3F7AB06E"/>
    <w:styleLink w:val="WW8Num19"/>
    <w:lvl w:ilvl="0">
      <w:start w:val="1"/>
      <w:numFmt w:val="lowerLetter"/>
      <w:lvlText w:val="%1)"/>
      <w:lvlJc w:val="left"/>
      <w:pPr>
        <w:ind w:left="720" w:hanging="360"/>
      </w:pPr>
    </w:lvl>
    <w:lvl w:ilvl="1">
      <w:start w:val="1"/>
      <w:numFmt w:val="lowerLetter"/>
      <w:lvlText w:val="%2)"/>
      <w:lvlJc w:val="left"/>
      <w:pPr>
        <w:ind w:left="1440" w:hanging="360"/>
      </w:pPr>
      <w:rPr>
        <w:rFonts w:ascii="Courier New" w:hAnsi="Courier New" w:cs="Courier New"/>
      </w:rPr>
    </w:lvl>
    <w:lvl w:ilvl="2">
      <w:start w:val="3"/>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4A130C8"/>
    <w:multiLevelType w:val="hybridMultilevel"/>
    <w:tmpl w:val="31E0E532"/>
    <w:lvl w:ilvl="0" w:tplc="F376BC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67E4194"/>
    <w:multiLevelType w:val="hybridMultilevel"/>
    <w:tmpl w:val="EBD60A08"/>
    <w:lvl w:ilvl="0" w:tplc="0E2E647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71D056B"/>
    <w:multiLevelType w:val="hybridMultilevel"/>
    <w:tmpl w:val="1B8C50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7F45C65"/>
    <w:multiLevelType w:val="hybridMultilevel"/>
    <w:tmpl w:val="7F520642"/>
    <w:lvl w:ilvl="0" w:tplc="9F0E42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A0A5045"/>
    <w:multiLevelType w:val="hybridMultilevel"/>
    <w:tmpl w:val="E8C8C1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E6B4C05"/>
    <w:multiLevelType w:val="hybridMultilevel"/>
    <w:tmpl w:val="5EAC47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F35276E"/>
    <w:multiLevelType w:val="hybridMultilevel"/>
    <w:tmpl w:val="D81680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F91608F"/>
    <w:multiLevelType w:val="multilevel"/>
    <w:tmpl w:val="351E3222"/>
    <w:styleLink w:val="WW8Num4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3FC77246"/>
    <w:multiLevelType w:val="multilevel"/>
    <w:tmpl w:val="77D24248"/>
    <w:styleLink w:val="WW8Num11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42E46092"/>
    <w:multiLevelType w:val="multilevel"/>
    <w:tmpl w:val="FA78780E"/>
    <w:styleLink w:val="WW8Num88"/>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44604D2C"/>
    <w:multiLevelType w:val="hybridMultilevel"/>
    <w:tmpl w:val="20C805B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7302EEC">
      <w:start w:val="45"/>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8147A56"/>
    <w:multiLevelType w:val="hybridMultilevel"/>
    <w:tmpl w:val="30C8BB2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AFC621C"/>
    <w:multiLevelType w:val="hybridMultilevel"/>
    <w:tmpl w:val="3B5EE32C"/>
    <w:lvl w:ilvl="0" w:tplc="05747208">
      <w:start w:val="7"/>
      <w:numFmt w:val="lowerLetter"/>
      <w:lvlText w:val="%1)"/>
      <w:lvlJc w:val="left"/>
      <w:pPr>
        <w:ind w:left="720" w:hanging="360"/>
      </w:pPr>
      <w:rPr>
        <w:rFonts w:ascii="Calibri" w:hAnsi="Calibri" w:cs="Calibr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4EC0552A"/>
    <w:multiLevelType w:val="hybridMultilevel"/>
    <w:tmpl w:val="3492287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F6C26F8"/>
    <w:multiLevelType w:val="multilevel"/>
    <w:tmpl w:val="59162D54"/>
    <w:styleLink w:val="WW8Num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510D29A3"/>
    <w:multiLevelType w:val="hybridMultilevel"/>
    <w:tmpl w:val="37F4FAE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2055964"/>
    <w:multiLevelType w:val="multilevel"/>
    <w:tmpl w:val="4F000390"/>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nsid w:val="52B40D93"/>
    <w:multiLevelType w:val="multilevel"/>
    <w:tmpl w:val="029A2E48"/>
    <w:styleLink w:val="WW8Num1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9">
    <w:nsid w:val="54EE76E2"/>
    <w:multiLevelType w:val="multilevel"/>
    <w:tmpl w:val="2B6AE3BE"/>
    <w:styleLink w:val="WW8Num76"/>
    <w:lvl w:ilvl="0">
      <w:start w:val="1"/>
      <w:numFmt w:val="lowerLetter"/>
      <w:lvlText w:val="%1)"/>
      <w:lvlJc w:val="left"/>
      <w:pPr>
        <w:ind w:left="720" w:hanging="360"/>
      </w:pPr>
      <w:rPr>
        <w:rFonts w:ascii="Times New Roman" w:eastAsia="Calibri" w:hAnsi="Times New Roman" w:cs="Times New Roman"/>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5CC13552"/>
    <w:multiLevelType w:val="hybridMultilevel"/>
    <w:tmpl w:val="9E6E68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E330541"/>
    <w:multiLevelType w:val="multilevel"/>
    <w:tmpl w:val="25D6DE7E"/>
    <w:styleLink w:val="WW8Num69"/>
    <w:lvl w:ilvl="0">
      <w:start w:val="1"/>
      <w:numFmt w:val="decimal"/>
      <w:lvlText w:val="(%1)"/>
      <w:lvlJc w:val="left"/>
      <w:pPr>
        <w:ind w:left="1080" w:hanging="360"/>
      </w:pPr>
      <w:rPr>
        <w:rFonts w:cs="Times New Roman"/>
      </w:rPr>
    </w:lvl>
    <w:lvl w:ilvl="1">
      <w:start w:val="1"/>
      <w:numFmt w:val="lowerRoman"/>
      <w:lvlText w:val="%2)"/>
      <w:lvlJc w:val="left"/>
      <w:pPr>
        <w:ind w:left="1800" w:hanging="360"/>
      </w:pPr>
      <w:rPr>
        <w:rFonts w:ascii="Times New Roman" w:eastAsia="Calibri" w:hAnsi="Times New Roman"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2">
    <w:nsid w:val="5E7A2DF8"/>
    <w:multiLevelType w:val="hybridMultilevel"/>
    <w:tmpl w:val="91EC8840"/>
    <w:lvl w:ilvl="0" w:tplc="CE948EB8">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65890FDA"/>
    <w:multiLevelType w:val="hybridMultilevel"/>
    <w:tmpl w:val="6618FC06"/>
    <w:lvl w:ilvl="0" w:tplc="7FB268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5D86A5D"/>
    <w:multiLevelType w:val="hybridMultilevel"/>
    <w:tmpl w:val="A528805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5">
    <w:nsid w:val="660F2731"/>
    <w:multiLevelType w:val="hybridMultilevel"/>
    <w:tmpl w:val="7EDA0B78"/>
    <w:lvl w:ilvl="0" w:tplc="D982E6F2">
      <w:start w:val="7"/>
      <w:numFmt w:val="decimal"/>
      <w:lvlText w:val="(%1)"/>
      <w:lvlJc w:val="left"/>
      <w:pPr>
        <w:ind w:left="426" w:hanging="360"/>
      </w:pPr>
      <w:rPr>
        <w:rFonts w:ascii="Times New Roman" w:hAnsi="Times New Roman" w:cs="Times New Roman" w:hint="default"/>
        <w:sz w:val="24"/>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6">
    <w:nsid w:val="672D735C"/>
    <w:multiLevelType w:val="hybridMultilevel"/>
    <w:tmpl w:val="C45472A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7">
    <w:nsid w:val="6C681F21"/>
    <w:multiLevelType w:val="hybridMultilevel"/>
    <w:tmpl w:val="C46010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D9A04D1"/>
    <w:multiLevelType w:val="hybridMultilevel"/>
    <w:tmpl w:val="04184CA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0C14C9"/>
    <w:multiLevelType w:val="hybridMultilevel"/>
    <w:tmpl w:val="0EB6A3AA"/>
    <w:lvl w:ilvl="0" w:tplc="A20AF5EC">
      <w:start w:val="10"/>
      <w:numFmt w:val="decimal"/>
      <w:lvlText w:val="(%1)"/>
      <w:lvlJc w:val="left"/>
      <w:pPr>
        <w:ind w:left="516" w:hanging="45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61">
    <w:nsid w:val="735C5181"/>
    <w:multiLevelType w:val="hybridMultilevel"/>
    <w:tmpl w:val="3432CAFE"/>
    <w:lvl w:ilvl="0" w:tplc="8760D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3">
    <w:nsid w:val="78523EB3"/>
    <w:multiLevelType w:val="multilevel"/>
    <w:tmpl w:val="47ECB930"/>
    <w:styleLink w:val="WW8Num12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nsid w:val="7ADD35BC"/>
    <w:multiLevelType w:val="hybridMultilevel"/>
    <w:tmpl w:val="91DE5CF6"/>
    <w:lvl w:ilvl="0" w:tplc="CF3EF55C">
      <w:start w:val="9"/>
      <w:numFmt w:val="decimal"/>
      <w:lvlText w:val="(%1)"/>
      <w:lvlJc w:val="left"/>
      <w:pPr>
        <w:ind w:left="786" w:hanging="360"/>
      </w:pPr>
      <w:rPr>
        <w:rFonts w:ascii="Calibri" w:hAnsi="Calibri" w:hint="default"/>
        <w:sz w:val="22"/>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nsid w:val="7D5D388A"/>
    <w:multiLevelType w:val="multilevel"/>
    <w:tmpl w:val="7720A5E0"/>
    <w:styleLink w:val="WW8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6">
    <w:nsid w:val="7F390056"/>
    <w:multiLevelType w:val="hybridMultilevel"/>
    <w:tmpl w:val="6DAE2DAA"/>
    <w:lvl w:ilvl="0" w:tplc="7092F5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FC44FA2"/>
    <w:multiLevelType w:val="hybridMultilevel"/>
    <w:tmpl w:val="69B6DB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4"/>
  </w:num>
  <w:num w:numId="2">
    <w:abstractNumId w:val="12"/>
  </w:num>
  <w:num w:numId="3">
    <w:abstractNumId w:val="48"/>
  </w:num>
  <w:num w:numId="4">
    <w:abstractNumId w:val="48"/>
    <w:lvlOverride w:ilvl="0">
      <w:startOverride w:val="1"/>
    </w:lvlOverride>
  </w:num>
  <w:num w:numId="5">
    <w:abstractNumId w:val="13"/>
  </w:num>
  <w:num w:numId="6">
    <w:abstractNumId w:val="25"/>
  </w:num>
  <w:num w:numId="7">
    <w:abstractNumId w:val="25"/>
    <w:lvlOverride w:ilvl="0">
      <w:startOverride w:val="1"/>
    </w:lvlOverride>
  </w:num>
  <w:num w:numId="8">
    <w:abstractNumId w:val="12"/>
    <w:lvlOverride w:ilvl="0">
      <w:startOverride w:val="1"/>
    </w:lvlOverride>
  </w:num>
  <w:num w:numId="9">
    <w:abstractNumId w:val="62"/>
    <w:lvlOverride w:ilvl="0">
      <w:lvl w:ilvl="0">
        <w:numFmt w:val="decimal"/>
        <w:lvlText w:val=""/>
        <w:lvlJc w:val="left"/>
      </w:lvl>
    </w:lvlOverride>
    <w:lvlOverride w:ilvl="1">
      <w:lvl w:ilvl="1">
        <w:start w:val="1"/>
        <w:numFmt w:val="lowerLetter"/>
        <w:lvlText w:val="%2)"/>
        <w:lvlJc w:val="left"/>
        <w:pPr>
          <w:ind w:left="2007" w:hanging="360"/>
        </w:pPr>
        <w:rPr>
          <w:rFonts w:cs="Times New Roman"/>
        </w:rPr>
      </w:lvl>
    </w:lvlOverride>
  </w:num>
  <w:num w:numId="10">
    <w:abstractNumId w:val="14"/>
  </w:num>
  <w:num w:numId="11">
    <w:abstractNumId w:val="11"/>
  </w:num>
  <w:num w:numId="12">
    <w:abstractNumId w:val="49"/>
  </w:num>
  <w:num w:numId="13">
    <w:abstractNumId w:val="11"/>
    <w:lvlOverride w:ilvl="0">
      <w:startOverride w:val="1"/>
    </w:lvlOverride>
  </w:num>
  <w:num w:numId="14">
    <w:abstractNumId w:val="37"/>
  </w:num>
  <w:num w:numId="15">
    <w:abstractNumId w:val="37"/>
    <w:lvlOverride w:ilvl="0">
      <w:startOverride w:val="1"/>
    </w:lvlOverride>
  </w:num>
  <w:num w:numId="16">
    <w:abstractNumId w:val="45"/>
  </w:num>
  <w:num w:numId="17">
    <w:abstractNumId w:val="28"/>
  </w:num>
  <w:num w:numId="18">
    <w:abstractNumId w:val="36"/>
  </w:num>
  <w:num w:numId="19">
    <w:abstractNumId w:val="20"/>
  </w:num>
  <w:num w:numId="20">
    <w:abstractNumId w:val="20"/>
    <w:lvlOverride w:ilvl="0">
      <w:startOverride w:val="1"/>
    </w:lvlOverride>
  </w:num>
  <w:num w:numId="21">
    <w:abstractNumId w:val="36"/>
    <w:lvlOverride w:ilvl="0">
      <w:startOverride w:val="1"/>
    </w:lvlOverride>
  </w:num>
  <w:num w:numId="22">
    <w:abstractNumId w:val="63"/>
  </w:num>
  <w:num w:numId="23">
    <w:abstractNumId w:val="63"/>
    <w:lvlOverride w:ilvl="0">
      <w:startOverride w:val="1"/>
    </w:lvlOverride>
  </w:num>
  <w:num w:numId="24">
    <w:abstractNumId w:val="10"/>
  </w:num>
  <w:num w:numId="25">
    <w:abstractNumId w:val="65"/>
  </w:num>
  <w:num w:numId="26">
    <w:abstractNumId w:val="24"/>
  </w:num>
  <w:num w:numId="27">
    <w:abstractNumId w:val="51"/>
  </w:num>
  <w:num w:numId="28">
    <w:abstractNumId w:val="22"/>
  </w:num>
  <w:num w:numId="29">
    <w:abstractNumId w:val="43"/>
  </w:num>
  <w:num w:numId="30">
    <w:abstractNumId w:val="52"/>
  </w:num>
  <w:num w:numId="31">
    <w:abstractNumId w:val="5"/>
  </w:num>
  <w:num w:numId="32">
    <w:abstractNumId w:val="47"/>
  </w:num>
  <w:num w:numId="33">
    <w:abstractNumId w:val="62"/>
  </w:num>
  <w:num w:numId="34">
    <w:abstractNumId w:val="39"/>
  </w:num>
  <w:num w:numId="35">
    <w:abstractNumId w:val="39"/>
    <w:lvlOverride w:ilvl="0">
      <w:startOverride w:val="1"/>
    </w:lvlOverride>
  </w:num>
  <w:num w:numId="36">
    <w:abstractNumId w:val="66"/>
  </w:num>
  <w:num w:numId="37">
    <w:abstractNumId w:val="17"/>
  </w:num>
  <w:num w:numId="38">
    <w:abstractNumId w:val="53"/>
  </w:num>
  <w:num w:numId="39">
    <w:abstractNumId w:val="30"/>
  </w:num>
  <w:num w:numId="40">
    <w:abstractNumId w:val="19"/>
  </w:num>
  <w:num w:numId="41">
    <w:abstractNumId w:val="58"/>
  </w:num>
  <w:num w:numId="42">
    <w:abstractNumId w:val="15"/>
  </w:num>
  <w:num w:numId="43">
    <w:abstractNumId w:val="1"/>
  </w:num>
  <w:num w:numId="44">
    <w:abstractNumId w:val="56"/>
  </w:num>
  <w:num w:numId="45">
    <w:abstractNumId w:val="7"/>
  </w:num>
  <w:num w:numId="46">
    <w:abstractNumId w:val="60"/>
  </w:num>
  <w:num w:numId="47">
    <w:abstractNumId w:val="64"/>
  </w:num>
  <w:num w:numId="48">
    <w:abstractNumId w:val="55"/>
  </w:num>
  <w:num w:numId="49">
    <w:abstractNumId w:val="67"/>
  </w:num>
  <w:num w:numId="50">
    <w:abstractNumId w:val="23"/>
  </w:num>
  <w:num w:numId="51">
    <w:abstractNumId w:val="34"/>
  </w:num>
  <w:num w:numId="52">
    <w:abstractNumId w:val="61"/>
  </w:num>
  <w:num w:numId="53">
    <w:abstractNumId w:val="18"/>
  </w:num>
  <w:num w:numId="54">
    <w:abstractNumId w:val="32"/>
  </w:num>
  <w:num w:numId="55">
    <w:abstractNumId w:val="65"/>
    <w:lvlOverride w:ilvl="0">
      <w:startOverride w:val="1"/>
    </w:lvlOverride>
  </w:num>
  <w:num w:numId="56">
    <w:abstractNumId w:val="38"/>
  </w:num>
  <w:num w:numId="57">
    <w:abstractNumId w:val="35"/>
  </w:num>
  <w:num w:numId="58">
    <w:abstractNumId w:val="57"/>
  </w:num>
  <w:num w:numId="59">
    <w:abstractNumId w:val="41"/>
  </w:num>
  <w:num w:numId="60">
    <w:abstractNumId w:val="50"/>
  </w:num>
  <w:num w:numId="61">
    <w:abstractNumId w:val="2"/>
  </w:num>
  <w:num w:numId="62">
    <w:abstractNumId w:val="59"/>
  </w:num>
  <w:num w:numId="63">
    <w:abstractNumId w:val="31"/>
  </w:num>
  <w:num w:numId="64">
    <w:abstractNumId w:val="16"/>
  </w:num>
  <w:num w:numId="65">
    <w:abstractNumId w:val="54"/>
  </w:num>
  <w:num w:numId="66">
    <w:abstractNumId w:val="33"/>
  </w:num>
  <w:num w:numId="67">
    <w:abstractNumId w:val="3"/>
  </w:num>
  <w:num w:numId="68">
    <w:abstractNumId w:val="44"/>
  </w:num>
  <w:num w:numId="69">
    <w:abstractNumId w:val="42"/>
  </w:num>
  <w:num w:numId="70">
    <w:abstractNumId w:val="29"/>
  </w:num>
  <w:num w:numId="71">
    <w:abstractNumId w:val="21"/>
  </w:num>
  <w:num w:numId="72">
    <w:abstractNumId w:val="6"/>
  </w:num>
  <w:num w:numId="73">
    <w:abstractNumId w:val="26"/>
  </w:num>
  <w:num w:numId="74">
    <w:abstractNumId w:val="9"/>
  </w:num>
  <w:num w:numId="75">
    <w:abstractNumId w:val="27"/>
  </w:num>
  <w:num w:numId="76">
    <w:abstractNumId w:val="40"/>
  </w:num>
  <w:num w:numId="77">
    <w:abstractNumId w:val="46"/>
  </w:num>
  <w:num w:numId="78">
    <w:abstractNumId w:val="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9063F"/>
    <w:rsid w:val="00002644"/>
    <w:rsid w:val="000041BB"/>
    <w:rsid w:val="00005235"/>
    <w:rsid w:val="000066CD"/>
    <w:rsid w:val="000067BA"/>
    <w:rsid w:val="00007884"/>
    <w:rsid w:val="00011425"/>
    <w:rsid w:val="000121E4"/>
    <w:rsid w:val="00017051"/>
    <w:rsid w:val="00017711"/>
    <w:rsid w:val="00024359"/>
    <w:rsid w:val="00024F37"/>
    <w:rsid w:val="00025ED3"/>
    <w:rsid w:val="000277C3"/>
    <w:rsid w:val="0003163F"/>
    <w:rsid w:val="00037E1E"/>
    <w:rsid w:val="000479BA"/>
    <w:rsid w:val="0005042F"/>
    <w:rsid w:val="00050FB5"/>
    <w:rsid w:val="0005127C"/>
    <w:rsid w:val="00060362"/>
    <w:rsid w:val="00062118"/>
    <w:rsid w:val="000700AF"/>
    <w:rsid w:val="000725ED"/>
    <w:rsid w:val="0008103A"/>
    <w:rsid w:val="00094983"/>
    <w:rsid w:val="0009699C"/>
    <w:rsid w:val="000A524E"/>
    <w:rsid w:val="000A5E32"/>
    <w:rsid w:val="000A6B9A"/>
    <w:rsid w:val="000B5541"/>
    <w:rsid w:val="000C3694"/>
    <w:rsid w:val="000C3C8A"/>
    <w:rsid w:val="000D4F33"/>
    <w:rsid w:val="000D78E7"/>
    <w:rsid w:val="000E0B0C"/>
    <w:rsid w:val="000E6338"/>
    <w:rsid w:val="000F3E10"/>
    <w:rsid w:val="000F7E7C"/>
    <w:rsid w:val="001000FE"/>
    <w:rsid w:val="00102891"/>
    <w:rsid w:val="00105541"/>
    <w:rsid w:val="001075FB"/>
    <w:rsid w:val="00115537"/>
    <w:rsid w:val="00115851"/>
    <w:rsid w:val="001210B2"/>
    <w:rsid w:val="00121FC7"/>
    <w:rsid w:val="001259B5"/>
    <w:rsid w:val="001322B0"/>
    <w:rsid w:val="00133765"/>
    <w:rsid w:val="0014091E"/>
    <w:rsid w:val="00145388"/>
    <w:rsid w:val="00146548"/>
    <w:rsid w:val="00147070"/>
    <w:rsid w:val="00151218"/>
    <w:rsid w:val="00154243"/>
    <w:rsid w:val="001554E3"/>
    <w:rsid w:val="00155A1F"/>
    <w:rsid w:val="001565DA"/>
    <w:rsid w:val="001629F6"/>
    <w:rsid w:val="00171E09"/>
    <w:rsid w:val="00171FF9"/>
    <w:rsid w:val="0017523F"/>
    <w:rsid w:val="001755F3"/>
    <w:rsid w:val="00177C7A"/>
    <w:rsid w:val="0018091A"/>
    <w:rsid w:val="00180A6E"/>
    <w:rsid w:val="00183470"/>
    <w:rsid w:val="0018555B"/>
    <w:rsid w:val="00185D49"/>
    <w:rsid w:val="00187A59"/>
    <w:rsid w:val="00187E62"/>
    <w:rsid w:val="0019046B"/>
    <w:rsid w:val="00190A0A"/>
    <w:rsid w:val="00190CB3"/>
    <w:rsid w:val="00195FD7"/>
    <w:rsid w:val="001963D3"/>
    <w:rsid w:val="00196544"/>
    <w:rsid w:val="00196590"/>
    <w:rsid w:val="0019686F"/>
    <w:rsid w:val="001A0796"/>
    <w:rsid w:val="001A2C8D"/>
    <w:rsid w:val="001A49B4"/>
    <w:rsid w:val="001B1B79"/>
    <w:rsid w:val="001B6DFD"/>
    <w:rsid w:val="001C3DFE"/>
    <w:rsid w:val="001C4427"/>
    <w:rsid w:val="001C45B6"/>
    <w:rsid w:val="001C4F25"/>
    <w:rsid w:val="001D0140"/>
    <w:rsid w:val="001D1BA3"/>
    <w:rsid w:val="001D6AA4"/>
    <w:rsid w:val="001E126B"/>
    <w:rsid w:val="001F092C"/>
    <w:rsid w:val="001F553F"/>
    <w:rsid w:val="002008E1"/>
    <w:rsid w:val="00201808"/>
    <w:rsid w:val="00203C54"/>
    <w:rsid w:val="00210551"/>
    <w:rsid w:val="00211148"/>
    <w:rsid w:val="002170A5"/>
    <w:rsid w:val="00220009"/>
    <w:rsid w:val="002257DA"/>
    <w:rsid w:val="00236AAB"/>
    <w:rsid w:val="0023794B"/>
    <w:rsid w:val="00237961"/>
    <w:rsid w:val="002534F2"/>
    <w:rsid w:val="002579F7"/>
    <w:rsid w:val="00261552"/>
    <w:rsid w:val="002642D3"/>
    <w:rsid w:val="00266310"/>
    <w:rsid w:val="00267369"/>
    <w:rsid w:val="00267CEF"/>
    <w:rsid w:val="00270D5B"/>
    <w:rsid w:val="0027533F"/>
    <w:rsid w:val="002823A0"/>
    <w:rsid w:val="00283F1E"/>
    <w:rsid w:val="0029480E"/>
    <w:rsid w:val="00295125"/>
    <w:rsid w:val="00297463"/>
    <w:rsid w:val="002B0CEB"/>
    <w:rsid w:val="002B15A1"/>
    <w:rsid w:val="002B2174"/>
    <w:rsid w:val="002B39D3"/>
    <w:rsid w:val="002C33E6"/>
    <w:rsid w:val="002C37E0"/>
    <w:rsid w:val="002C6D05"/>
    <w:rsid w:val="002C7098"/>
    <w:rsid w:val="002D0310"/>
    <w:rsid w:val="002D0670"/>
    <w:rsid w:val="002D391C"/>
    <w:rsid w:val="002D6120"/>
    <w:rsid w:val="002E217B"/>
    <w:rsid w:val="002E7FEA"/>
    <w:rsid w:val="002F0C3E"/>
    <w:rsid w:val="002F5939"/>
    <w:rsid w:val="00301045"/>
    <w:rsid w:val="0032400A"/>
    <w:rsid w:val="003259D0"/>
    <w:rsid w:val="00326FEB"/>
    <w:rsid w:val="00332198"/>
    <w:rsid w:val="00335C6C"/>
    <w:rsid w:val="003360D5"/>
    <w:rsid w:val="003428B0"/>
    <w:rsid w:val="00343E3C"/>
    <w:rsid w:val="00347F47"/>
    <w:rsid w:val="00357884"/>
    <w:rsid w:val="0036182A"/>
    <w:rsid w:val="00367D94"/>
    <w:rsid w:val="00370291"/>
    <w:rsid w:val="00370971"/>
    <w:rsid w:val="00373A9C"/>
    <w:rsid w:val="003770EC"/>
    <w:rsid w:val="003816B1"/>
    <w:rsid w:val="003840C0"/>
    <w:rsid w:val="00390D3B"/>
    <w:rsid w:val="00391DC5"/>
    <w:rsid w:val="00392029"/>
    <w:rsid w:val="00394A91"/>
    <w:rsid w:val="00395729"/>
    <w:rsid w:val="00397410"/>
    <w:rsid w:val="003A0FD4"/>
    <w:rsid w:val="003A46F4"/>
    <w:rsid w:val="003A5D5B"/>
    <w:rsid w:val="003A7A42"/>
    <w:rsid w:val="003B6D2A"/>
    <w:rsid w:val="003C3EB4"/>
    <w:rsid w:val="003C55BD"/>
    <w:rsid w:val="003C5B42"/>
    <w:rsid w:val="003D11EE"/>
    <w:rsid w:val="003D3792"/>
    <w:rsid w:val="003D4B0A"/>
    <w:rsid w:val="003D6C94"/>
    <w:rsid w:val="003E06C1"/>
    <w:rsid w:val="003E24BD"/>
    <w:rsid w:val="003E2843"/>
    <w:rsid w:val="003F5316"/>
    <w:rsid w:val="003F5964"/>
    <w:rsid w:val="003F6928"/>
    <w:rsid w:val="003F6EE5"/>
    <w:rsid w:val="004005D3"/>
    <w:rsid w:val="00410932"/>
    <w:rsid w:val="00421C97"/>
    <w:rsid w:val="00425215"/>
    <w:rsid w:val="00426D06"/>
    <w:rsid w:val="00430A36"/>
    <w:rsid w:val="00430CDC"/>
    <w:rsid w:val="00432CAD"/>
    <w:rsid w:val="0043556A"/>
    <w:rsid w:val="00441B9D"/>
    <w:rsid w:val="00441C23"/>
    <w:rsid w:val="00444360"/>
    <w:rsid w:val="0044441C"/>
    <w:rsid w:val="00446B81"/>
    <w:rsid w:val="00447A93"/>
    <w:rsid w:val="0045057B"/>
    <w:rsid w:val="00450A8B"/>
    <w:rsid w:val="00453DC5"/>
    <w:rsid w:val="00457412"/>
    <w:rsid w:val="00465E32"/>
    <w:rsid w:val="00471047"/>
    <w:rsid w:val="00477872"/>
    <w:rsid w:val="004940B9"/>
    <w:rsid w:val="004941A4"/>
    <w:rsid w:val="004A2323"/>
    <w:rsid w:val="004B0315"/>
    <w:rsid w:val="004B0EAE"/>
    <w:rsid w:val="004C4995"/>
    <w:rsid w:val="004D19F0"/>
    <w:rsid w:val="004D234E"/>
    <w:rsid w:val="004D5F33"/>
    <w:rsid w:val="004D7ACD"/>
    <w:rsid w:val="004E0906"/>
    <w:rsid w:val="004E2FC1"/>
    <w:rsid w:val="004E3F6D"/>
    <w:rsid w:val="004E46EA"/>
    <w:rsid w:val="004E61FC"/>
    <w:rsid w:val="004F0425"/>
    <w:rsid w:val="004F1007"/>
    <w:rsid w:val="005054D6"/>
    <w:rsid w:val="00505D8B"/>
    <w:rsid w:val="00510990"/>
    <w:rsid w:val="00511BA7"/>
    <w:rsid w:val="005170A9"/>
    <w:rsid w:val="00520388"/>
    <w:rsid w:val="00520850"/>
    <w:rsid w:val="005262FC"/>
    <w:rsid w:val="00526B9A"/>
    <w:rsid w:val="00527ACD"/>
    <w:rsid w:val="005317EF"/>
    <w:rsid w:val="00540F0D"/>
    <w:rsid w:val="00547DE5"/>
    <w:rsid w:val="005541E2"/>
    <w:rsid w:val="0055627E"/>
    <w:rsid w:val="00556AAB"/>
    <w:rsid w:val="005609C7"/>
    <w:rsid w:val="00561887"/>
    <w:rsid w:val="00563B00"/>
    <w:rsid w:val="00565F11"/>
    <w:rsid w:val="00566066"/>
    <w:rsid w:val="005757E9"/>
    <w:rsid w:val="00584B3F"/>
    <w:rsid w:val="005859F5"/>
    <w:rsid w:val="00590362"/>
    <w:rsid w:val="00591E1F"/>
    <w:rsid w:val="005A5E87"/>
    <w:rsid w:val="005A7F64"/>
    <w:rsid w:val="005B2FAD"/>
    <w:rsid w:val="005B2FD0"/>
    <w:rsid w:val="005B57DA"/>
    <w:rsid w:val="005C30C8"/>
    <w:rsid w:val="005D14D1"/>
    <w:rsid w:val="005D548D"/>
    <w:rsid w:val="005E644F"/>
    <w:rsid w:val="005F66D6"/>
    <w:rsid w:val="00600842"/>
    <w:rsid w:val="006111D0"/>
    <w:rsid w:val="00616EAF"/>
    <w:rsid w:val="00625539"/>
    <w:rsid w:val="00650C8E"/>
    <w:rsid w:val="0066052B"/>
    <w:rsid w:val="00664C5A"/>
    <w:rsid w:val="00664C8F"/>
    <w:rsid w:val="006724F8"/>
    <w:rsid w:val="00676608"/>
    <w:rsid w:val="0068095D"/>
    <w:rsid w:val="006823C3"/>
    <w:rsid w:val="00682410"/>
    <w:rsid w:val="00687278"/>
    <w:rsid w:val="00690BA5"/>
    <w:rsid w:val="00691D1B"/>
    <w:rsid w:val="0069705D"/>
    <w:rsid w:val="006A0467"/>
    <w:rsid w:val="006A1644"/>
    <w:rsid w:val="006A3214"/>
    <w:rsid w:val="006A3A02"/>
    <w:rsid w:val="006A3E60"/>
    <w:rsid w:val="006A46B3"/>
    <w:rsid w:val="006B13F0"/>
    <w:rsid w:val="006B2E35"/>
    <w:rsid w:val="006B5688"/>
    <w:rsid w:val="006D46A8"/>
    <w:rsid w:val="006D78BB"/>
    <w:rsid w:val="006E22AA"/>
    <w:rsid w:val="006E4A3A"/>
    <w:rsid w:val="006F6B24"/>
    <w:rsid w:val="00706545"/>
    <w:rsid w:val="00713DE5"/>
    <w:rsid w:val="00714D3D"/>
    <w:rsid w:val="00715C9D"/>
    <w:rsid w:val="00722E60"/>
    <w:rsid w:val="00726F34"/>
    <w:rsid w:val="00730000"/>
    <w:rsid w:val="00732CB5"/>
    <w:rsid w:val="0073338C"/>
    <w:rsid w:val="007413C9"/>
    <w:rsid w:val="007421D7"/>
    <w:rsid w:val="00743A4F"/>
    <w:rsid w:val="0074604D"/>
    <w:rsid w:val="007469D6"/>
    <w:rsid w:val="00747CE1"/>
    <w:rsid w:val="007514F9"/>
    <w:rsid w:val="007516EC"/>
    <w:rsid w:val="00753797"/>
    <w:rsid w:val="0075553D"/>
    <w:rsid w:val="007618EE"/>
    <w:rsid w:val="00763D1D"/>
    <w:rsid w:val="0076408F"/>
    <w:rsid w:val="007647D1"/>
    <w:rsid w:val="00772E65"/>
    <w:rsid w:val="007738B5"/>
    <w:rsid w:val="00773A54"/>
    <w:rsid w:val="007761BD"/>
    <w:rsid w:val="00776E2F"/>
    <w:rsid w:val="0078263D"/>
    <w:rsid w:val="00785788"/>
    <w:rsid w:val="00785F09"/>
    <w:rsid w:val="007904CE"/>
    <w:rsid w:val="00792C5B"/>
    <w:rsid w:val="0079468C"/>
    <w:rsid w:val="00795704"/>
    <w:rsid w:val="00795E99"/>
    <w:rsid w:val="007B163F"/>
    <w:rsid w:val="007B1F37"/>
    <w:rsid w:val="007B3A0D"/>
    <w:rsid w:val="007C43EE"/>
    <w:rsid w:val="007C700D"/>
    <w:rsid w:val="007D467C"/>
    <w:rsid w:val="007D529E"/>
    <w:rsid w:val="007D7AE1"/>
    <w:rsid w:val="007E0402"/>
    <w:rsid w:val="007E4FCF"/>
    <w:rsid w:val="007E699C"/>
    <w:rsid w:val="007F038A"/>
    <w:rsid w:val="007F1090"/>
    <w:rsid w:val="007F1742"/>
    <w:rsid w:val="007F1959"/>
    <w:rsid w:val="007F3D1E"/>
    <w:rsid w:val="007F7343"/>
    <w:rsid w:val="00802FD9"/>
    <w:rsid w:val="00803274"/>
    <w:rsid w:val="00811552"/>
    <w:rsid w:val="008157CA"/>
    <w:rsid w:val="00816A36"/>
    <w:rsid w:val="00821E85"/>
    <w:rsid w:val="00822EDD"/>
    <w:rsid w:val="00830605"/>
    <w:rsid w:val="00834F1F"/>
    <w:rsid w:val="00836601"/>
    <w:rsid w:val="00836ADD"/>
    <w:rsid w:val="00840438"/>
    <w:rsid w:val="00854AA6"/>
    <w:rsid w:val="00857CC9"/>
    <w:rsid w:val="00863B6E"/>
    <w:rsid w:val="00863E86"/>
    <w:rsid w:val="00865927"/>
    <w:rsid w:val="008723AB"/>
    <w:rsid w:val="00872FA6"/>
    <w:rsid w:val="00874CE8"/>
    <w:rsid w:val="00880FF2"/>
    <w:rsid w:val="00884619"/>
    <w:rsid w:val="00884BC8"/>
    <w:rsid w:val="008A05E4"/>
    <w:rsid w:val="008A32E1"/>
    <w:rsid w:val="008A4F7F"/>
    <w:rsid w:val="008B34C5"/>
    <w:rsid w:val="008B4061"/>
    <w:rsid w:val="008C102F"/>
    <w:rsid w:val="008C1C19"/>
    <w:rsid w:val="008C54C3"/>
    <w:rsid w:val="008D02EA"/>
    <w:rsid w:val="008D1C8D"/>
    <w:rsid w:val="008E34CA"/>
    <w:rsid w:val="008E4169"/>
    <w:rsid w:val="008E4940"/>
    <w:rsid w:val="008E5B95"/>
    <w:rsid w:val="008E6485"/>
    <w:rsid w:val="008E6FBF"/>
    <w:rsid w:val="009011D5"/>
    <w:rsid w:val="00901FD1"/>
    <w:rsid w:val="00903FAA"/>
    <w:rsid w:val="009173E3"/>
    <w:rsid w:val="0092472C"/>
    <w:rsid w:val="0092613D"/>
    <w:rsid w:val="00930063"/>
    <w:rsid w:val="00930367"/>
    <w:rsid w:val="00930373"/>
    <w:rsid w:val="0093605F"/>
    <w:rsid w:val="00940C5E"/>
    <w:rsid w:val="0096221E"/>
    <w:rsid w:val="00962E73"/>
    <w:rsid w:val="00966F96"/>
    <w:rsid w:val="00971C79"/>
    <w:rsid w:val="00974BF3"/>
    <w:rsid w:val="00981779"/>
    <w:rsid w:val="00982A75"/>
    <w:rsid w:val="00983E8E"/>
    <w:rsid w:val="0098448E"/>
    <w:rsid w:val="00985BDF"/>
    <w:rsid w:val="009928E0"/>
    <w:rsid w:val="00997BE3"/>
    <w:rsid w:val="009A247B"/>
    <w:rsid w:val="009A461F"/>
    <w:rsid w:val="009B247C"/>
    <w:rsid w:val="009B6785"/>
    <w:rsid w:val="009B7761"/>
    <w:rsid w:val="009C16D2"/>
    <w:rsid w:val="009C17B9"/>
    <w:rsid w:val="009C3EAC"/>
    <w:rsid w:val="009C6CF5"/>
    <w:rsid w:val="009C7BCE"/>
    <w:rsid w:val="009D255C"/>
    <w:rsid w:val="009D512D"/>
    <w:rsid w:val="009E313C"/>
    <w:rsid w:val="009E3595"/>
    <w:rsid w:val="009E5688"/>
    <w:rsid w:val="009E72BA"/>
    <w:rsid w:val="009F005F"/>
    <w:rsid w:val="009F55AB"/>
    <w:rsid w:val="009F5957"/>
    <w:rsid w:val="009F7A46"/>
    <w:rsid w:val="00A01294"/>
    <w:rsid w:val="00A02F90"/>
    <w:rsid w:val="00A02F9D"/>
    <w:rsid w:val="00A06D52"/>
    <w:rsid w:val="00A13A07"/>
    <w:rsid w:val="00A13C3B"/>
    <w:rsid w:val="00A146D5"/>
    <w:rsid w:val="00A15677"/>
    <w:rsid w:val="00A2479F"/>
    <w:rsid w:val="00A34A5E"/>
    <w:rsid w:val="00A35667"/>
    <w:rsid w:val="00A37578"/>
    <w:rsid w:val="00A4512D"/>
    <w:rsid w:val="00A46FEF"/>
    <w:rsid w:val="00A637D6"/>
    <w:rsid w:val="00A657E5"/>
    <w:rsid w:val="00A661D6"/>
    <w:rsid w:val="00A66B0A"/>
    <w:rsid w:val="00A70DA4"/>
    <w:rsid w:val="00A7256E"/>
    <w:rsid w:val="00A75A0E"/>
    <w:rsid w:val="00A771B4"/>
    <w:rsid w:val="00A800F4"/>
    <w:rsid w:val="00A9063F"/>
    <w:rsid w:val="00A91EEA"/>
    <w:rsid w:val="00A9496A"/>
    <w:rsid w:val="00A97C5F"/>
    <w:rsid w:val="00AA26C9"/>
    <w:rsid w:val="00AA317A"/>
    <w:rsid w:val="00AA3AF2"/>
    <w:rsid w:val="00AB1604"/>
    <w:rsid w:val="00AB4CD1"/>
    <w:rsid w:val="00AB4DB4"/>
    <w:rsid w:val="00AB6828"/>
    <w:rsid w:val="00AC0FDE"/>
    <w:rsid w:val="00AC4671"/>
    <w:rsid w:val="00AC550D"/>
    <w:rsid w:val="00AD2461"/>
    <w:rsid w:val="00AD3068"/>
    <w:rsid w:val="00AD45B6"/>
    <w:rsid w:val="00AE05FB"/>
    <w:rsid w:val="00AE0C5E"/>
    <w:rsid w:val="00AE2227"/>
    <w:rsid w:val="00AF1975"/>
    <w:rsid w:val="00AF54A7"/>
    <w:rsid w:val="00AF694B"/>
    <w:rsid w:val="00B00335"/>
    <w:rsid w:val="00B02F18"/>
    <w:rsid w:val="00B06539"/>
    <w:rsid w:val="00B12B36"/>
    <w:rsid w:val="00B20FE6"/>
    <w:rsid w:val="00B2105E"/>
    <w:rsid w:val="00B21741"/>
    <w:rsid w:val="00B361A0"/>
    <w:rsid w:val="00B4038B"/>
    <w:rsid w:val="00B416E0"/>
    <w:rsid w:val="00B67891"/>
    <w:rsid w:val="00B71EDE"/>
    <w:rsid w:val="00B733AC"/>
    <w:rsid w:val="00B741A3"/>
    <w:rsid w:val="00B75293"/>
    <w:rsid w:val="00B75D22"/>
    <w:rsid w:val="00B77A59"/>
    <w:rsid w:val="00B800AD"/>
    <w:rsid w:val="00B8043A"/>
    <w:rsid w:val="00B80698"/>
    <w:rsid w:val="00B83A9B"/>
    <w:rsid w:val="00B865D8"/>
    <w:rsid w:val="00B9022E"/>
    <w:rsid w:val="00B93F13"/>
    <w:rsid w:val="00B96B21"/>
    <w:rsid w:val="00BA2521"/>
    <w:rsid w:val="00BB4479"/>
    <w:rsid w:val="00BB7EC7"/>
    <w:rsid w:val="00BD6382"/>
    <w:rsid w:val="00BE6469"/>
    <w:rsid w:val="00BF5190"/>
    <w:rsid w:val="00BF7F76"/>
    <w:rsid w:val="00C0067C"/>
    <w:rsid w:val="00C07C04"/>
    <w:rsid w:val="00C10356"/>
    <w:rsid w:val="00C114C1"/>
    <w:rsid w:val="00C11605"/>
    <w:rsid w:val="00C12C4C"/>
    <w:rsid w:val="00C14251"/>
    <w:rsid w:val="00C17EE2"/>
    <w:rsid w:val="00C21681"/>
    <w:rsid w:val="00C22272"/>
    <w:rsid w:val="00C226F9"/>
    <w:rsid w:val="00C270D5"/>
    <w:rsid w:val="00C27CCB"/>
    <w:rsid w:val="00C372EA"/>
    <w:rsid w:val="00C402AF"/>
    <w:rsid w:val="00C41E48"/>
    <w:rsid w:val="00C43BF4"/>
    <w:rsid w:val="00C4546E"/>
    <w:rsid w:val="00C47B22"/>
    <w:rsid w:val="00C51318"/>
    <w:rsid w:val="00C57296"/>
    <w:rsid w:val="00C63994"/>
    <w:rsid w:val="00C75029"/>
    <w:rsid w:val="00C75E09"/>
    <w:rsid w:val="00C85FBA"/>
    <w:rsid w:val="00C93D18"/>
    <w:rsid w:val="00C94287"/>
    <w:rsid w:val="00C94634"/>
    <w:rsid w:val="00CA2C6E"/>
    <w:rsid w:val="00CA409C"/>
    <w:rsid w:val="00CA478D"/>
    <w:rsid w:val="00CB43B1"/>
    <w:rsid w:val="00CB5D15"/>
    <w:rsid w:val="00CC1A28"/>
    <w:rsid w:val="00CC3258"/>
    <w:rsid w:val="00CC59C5"/>
    <w:rsid w:val="00CC6907"/>
    <w:rsid w:val="00CC6B38"/>
    <w:rsid w:val="00CD4F30"/>
    <w:rsid w:val="00CD52DB"/>
    <w:rsid w:val="00CD5BA5"/>
    <w:rsid w:val="00CD7851"/>
    <w:rsid w:val="00CF0E3B"/>
    <w:rsid w:val="00CF424C"/>
    <w:rsid w:val="00CF65DB"/>
    <w:rsid w:val="00D113BD"/>
    <w:rsid w:val="00D14382"/>
    <w:rsid w:val="00D15FD7"/>
    <w:rsid w:val="00D163C2"/>
    <w:rsid w:val="00D27D22"/>
    <w:rsid w:val="00D30B81"/>
    <w:rsid w:val="00D341F4"/>
    <w:rsid w:val="00D37E8E"/>
    <w:rsid w:val="00D44CFE"/>
    <w:rsid w:val="00D52FC8"/>
    <w:rsid w:val="00D54DDE"/>
    <w:rsid w:val="00D60A41"/>
    <w:rsid w:val="00D61D89"/>
    <w:rsid w:val="00D65628"/>
    <w:rsid w:val="00D67EAF"/>
    <w:rsid w:val="00D740A5"/>
    <w:rsid w:val="00D77DFB"/>
    <w:rsid w:val="00D82182"/>
    <w:rsid w:val="00D82F9E"/>
    <w:rsid w:val="00D84613"/>
    <w:rsid w:val="00D84A49"/>
    <w:rsid w:val="00D8746D"/>
    <w:rsid w:val="00D90267"/>
    <w:rsid w:val="00D920A6"/>
    <w:rsid w:val="00DA0374"/>
    <w:rsid w:val="00DA0F6C"/>
    <w:rsid w:val="00DA268D"/>
    <w:rsid w:val="00DB1647"/>
    <w:rsid w:val="00DB1A75"/>
    <w:rsid w:val="00DB20F3"/>
    <w:rsid w:val="00DB2576"/>
    <w:rsid w:val="00DC03A1"/>
    <w:rsid w:val="00DC328B"/>
    <w:rsid w:val="00DD0053"/>
    <w:rsid w:val="00DE023C"/>
    <w:rsid w:val="00DE14C8"/>
    <w:rsid w:val="00DE19F3"/>
    <w:rsid w:val="00DE4C9A"/>
    <w:rsid w:val="00DE5C22"/>
    <w:rsid w:val="00DF275A"/>
    <w:rsid w:val="00DF5A4D"/>
    <w:rsid w:val="00E03175"/>
    <w:rsid w:val="00E13B07"/>
    <w:rsid w:val="00E16EF5"/>
    <w:rsid w:val="00E20F2A"/>
    <w:rsid w:val="00E21B0A"/>
    <w:rsid w:val="00E22DD1"/>
    <w:rsid w:val="00E267B1"/>
    <w:rsid w:val="00E2704A"/>
    <w:rsid w:val="00E3213C"/>
    <w:rsid w:val="00E33AD6"/>
    <w:rsid w:val="00E360FC"/>
    <w:rsid w:val="00E429E7"/>
    <w:rsid w:val="00E4514F"/>
    <w:rsid w:val="00E471DD"/>
    <w:rsid w:val="00E513E6"/>
    <w:rsid w:val="00E5186B"/>
    <w:rsid w:val="00E6031B"/>
    <w:rsid w:val="00E61C67"/>
    <w:rsid w:val="00E6727C"/>
    <w:rsid w:val="00E67577"/>
    <w:rsid w:val="00E67CA5"/>
    <w:rsid w:val="00E73E10"/>
    <w:rsid w:val="00E74214"/>
    <w:rsid w:val="00E77086"/>
    <w:rsid w:val="00E8367C"/>
    <w:rsid w:val="00E83767"/>
    <w:rsid w:val="00E84812"/>
    <w:rsid w:val="00EA00E9"/>
    <w:rsid w:val="00EB3D0C"/>
    <w:rsid w:val="00EC53A8"/>
    <w:rsid w:val="00ED01F6"/>
    <w:rsid w:val="00ED1F92"/>
    <w:rsid w:val="00ED3C66"/>
    <w:rsid w:val="00EE34AD"/>
    <w:rsid w:val="00EF128A"/>
    <w:rsid w:val="00EF1AF2"/>
    <w:rsid w:val="00EF1BC9"/>
    <w:rsid w:val="00EF28F0"/>
    <w:rsid w:val="00F0239F"/>
    <w:rsid w:val="00F15CFF"/>
    <w:rsid w:val="00F16A29"/>
    <w:rsid w:val="00F1700E"/>
    <w:rsid w:val="00F1708D"/>
    <w:rsid w:val="00F25D54"/>
    <w:rsid w:val="00F273BE"/>
    <w:rsid w:val="00F275B2"/>
    <w:rsid w:val="00F3120D"/>
    <w:rsid w:val="00F36290"/>
    <w:rsid w:val="00F36516"/>
    <w:rsid w:val="00F37776"/>
    <w:rsid w:val="00F43D68"/>
    <w:rsid w:val="00F44279"/>
    <w:rsid w:val="00F46B28"/>
    <w:rsid w:val="00F51F3D"/>
    <w:rsid w:val="00F66179"/>
    <w:rsid w:val="00F74A35"/>
    <w:rsid w:val="00F807E5"/>
    <w:rsid w:val="00F815BB"/>
    <w:rsid w:val="00F8448A"/>
    <w:rsid w:val="00F94CB3"/>
    <w:rsid w:val="00FA25AF"/>
    <w:rsid w:val="00FA3751"/>
    <w:rsid w:val="00FB1BC9"/>
    <w:rsid w:val="00FC1CAF"/>
    <w:rsid w:val="00FC5CE4"/>
    <w:rsid w:val="00FC5D43"/>
    <w:rsid w:val="00FC6F32"/>
    <w:rsid w:val="00FD5C57"/>
    <w:rsid w:val="00FE0180"/>
    <w:rsid w:val="00FE27E8"/>
    <w:rsid w:val="00FE3761"/>
    <w:rsid w:val="00FE3FB9"/>
    <w:rsid w:val="00FE7E83"/>
    <w:rsid w:val="00FF03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77872"/>
    <w:pPr>
      <w:widowControl w:val="0"/>
      <w:spacing w:before="120" w:after="120" w:line="240" w:lineRule="auto"/>
      <w:jc w:val="both"/>
    </w:pPr>
    <w:rPr>
      <w:spacing w:val="20"/>
      <w:lang w:eastAsia="cs-CZ"/>
    </w:rPr>
  </w:style>
  <w:style w:type="paragraph" w:styleId="Nadpis1">
    <w:name w:val="heading 1"/>
    <w:basedOn w:val="Normlny"/>
    <w:next w:val="Normlny"/>
    <w:link w:val="Nadpis1Char"/>
    <w:uiPriority w:val="99"/>
    <w:qFormat/>
    <w:rsid w:val="00FC6F32"/>
    <w:pPr>
      <w:keepNext/>
      <w:widowControl/>
      <w:autoSpaceDE w:val="0"/>
      <w:autoSpaceDN w:val="0"/>
      <w:spacing w:before="0" w:after="0"/>
      <w:jc w:val="center"/>
      <w:outlineLvl w:val="0"/>
    </w:pPr>
    <w:rPr>
      <w:b/>
      <w:bCs/>
      <w:spacing w:val="0"/>
      <w:sz w:val="24"/>
      <w:szCs w:val="24"/>
      <w:lang w:eastAsia="sk-SK"/>
    </w:rPr>
  </w:style>
  <w:style w:type="paragraph" w:styleId="Nadpis2">
    <w:name w:val="heading 2"/>
    <w:basedOn w:val="Normlny"/>
    <w:next w:val="Normlny"/>
    <w:link w:val="Nadpis2Char"/>
    <w:uiPriority w:val="99"/>
    <w:qFormat/>
    <w:rsid w:val="00FC6F32"/>
    <w:pPr>
      <w:keepNext/>
      <w:widowControl/>
      <w:autoSpaceDE w:val="0"/>
      <w:autoSpaceDN w:val="0"/>
      <w:spacing w:after="0"/>
      <w:jc w:val="center"/>
      <w:outlineLvl w:val="1"/>
    </w:pPr>
    <w:rPr>
      <w:b/>
      <w:bCs/>
      <w:spacing w:val="0"/>
      <w:sz w:val="20"/>
      <w:szCs w:val="20"/>
      <w:lang w:eastAsia="sk-SK"/>
    </w:rPr>
  </w:style>
  <w:style w:type="paragraph" w:styleId="Nadpis4">
    <w:name w:val="heading 4"/>
    <w:basedOn w:val="Normlny"/>
    <w:next w:val="Normlny"/>
    <w:link w:val="Nadpis4Char"/>
    <w:uiPriority w:val="99"/>
    <w:qFormat/>
    <w:rsid w:val="00FC6F32"/>
    <w:pPr>
      <w:keepNext/>
      <w:widowControl/>
      <w:autoSpaceDE w:val="0"/>
      <w:autoSpaceDN w:val="0"/>
      <w:spacing w:before="0" w:after="0"/>
      <w:jc w:val="center"/>
      <w:outlineLvl w:val="3"/>
    </w:pPr>
    <w:rPr>
      <w:b/>
      <w:bCs/>
      <w:spacing w:val="0"/>
      <w:lang w:eastAsia="sk-SK"/>
    </w:rPr>
  </w:style>
  <w:style w:type="paragraph" w:styleId="Nadpis5">
    <w:name w:val="heading 5"/>
    <w:basedOn w:val="Normlny"/>
    <w:next w:val="Normlny"/>
    <w:link w:val="Nadpis5Char"/>
    <w:uiPriority w:val="99"/>
    <w:qFormat/>
    <w:rsid w:val="005757E9"/>
    <w:pPr>
      <w:widowControl/>
      <w:autoSpaceDE w:val="0"/>
      <w:autoSpaceDN w:val="0"/>
      <w:spacing w:before="240" w:after="60"/>
      <w:jc w:val="left"/>
      <w:outlineLvl w:val="4"/>
    </w:pPr>
    <w:rPr>
      <w:b/>
      <w:bCs/>
      <w:i/>
      <w:iCs/>
      <w:spacing w:val="0"/>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C6F32"/>
    <w:rPr>
      <w:rFonts w:asciiTheme="majorHAnsi" w:eastAsiaTheme="majorEastAsia" w:hAnsiTheme="majorHAnsi" w:cs="Times New Roman"/>
      <w:b/>
      <w:bCs/>
      <w:spacing w:val="20"/>
      <w:kern w:val="32"/>
      <w:sz w:val="32"/>
      <w:szCs w:val="32"/>
      <w:lang w:eastAsia="cs-CZ"/>
    </w:rPr>
  </w:style>
  <w:style w:type="character" w:customStyle="1" w:styleId="Nadpis2Char">
    <w:name w:val="Nadpis 2 Char"/>
    <w:basedOn w:val="Predvolenpsmoodseku"/>
    <w:link w:val="Nadpis2"/>
    <w:uiPriority w:val="9"/>
    <w:semiHidden/>
    <w:locked/>
    <w:rsid w:val="00FC6F32"/>
    <w:rPr>
      <w:rFonts w:asciiTheme="majorHAnsi" w:eastAsiaTheme="majorEastAsia" w:hAnsiTheme="majorHAnsi" w:cs="Times New Roman"/>
      <w:b/>
      <w:bCs/>
      <w:i/>
      <w:iCs/>
      <w:spacing w:val="20"/>
      <w:sz w:val="28"/>
      <w:szCs w:val="28"/>
      <w:lang w:eastAsia="cs-CZ"/>
    </w:rPr>
  </w:style>
  <w:style w:type="character" w:customStyle="1" w:styleId="Nadpis4Char">
    <w:name w:val="Nadpis 4 Char"/>
    <w:basedOn w:val="Predvolenpsmoodseku"/>
    <w:link w:val="Nadpis4"/>
    <w:uiPriority w:val="9"/>
    <w:semiHidden/>
    <w:locked/>
    <w:rsid w:val="00FC6F32"/>
    <w:rPr>
      <w:rFonts w:asciiTheme="minorHAnsi" w:eastAsiaTheme="minorEastAsia" w:hAnsiTheme="minorHAnsi" w:cs="Times New Roman"/>
      <w:b/>
      <w:bCs/>
      <w:spacing w:val="20"/>
      <w:sz w:val="28"/>
      <w:szCs w:val="28"/>
      <w:lang w:eastAsia="cs-CZ"/>
    </w:rPr>
  </w:style>
  <w:style w:type="character" w:customStyle="1" w:styleId="Nadpis5Char">
    <w:name w:val="Nadpis 5 Char"/>
    <w:basedOn w:val="Predvolenpsmoodseku"/>
    <w:link w:val="Nadpis5"/>
    <w:uiPriority w:val="9"/>
    <w:semiHidden/>
    <w:locked/>
    <w:rsid w:val="00FC6F32"/>
    <w:rPr>
      <w:rFonts w:asciiTheme="minorHAnsi" w:eastAsiaTheme="minorEastAsia" w:hAnsiTheme="minorHAnsi" w:cs="Times New Roman"/>
      <w:b/>
      <w:bCs/>
      <w:i/>
      <w:iCs/>
      <w:spacing w:val="20"/>
      <w:sz w:val="26"/>
      <w:szCs w:val="26"/>
      <w:lang w:eastAsia="cs-CZ"/>
    </w:rPr>
  </w:style>
  <w:style w:type="paragraph" w:styleId="Zkladntext3">
    <w:name w:val="Body Text 3"/>
    <w:basedOn w:val="Normlny"/>
    <w:link w:val="Zkladntext3Char"/>
    <w:uiPriority w:val="99"/>
    <w:rsid w:val="00FC6F32"/>
    <w:pPr>
      <w:widowControl/>
      <w:autoSpaceDE w:val="0"/>
      <w:autoSpaceDN w:val="0"/>
      <w:spacing w:before="0" w:after="0" w:line="240" w:lineRule="atLeast"/>
    </w:pPr>
    <w:rPr>
      <w:spacing w:val="0"/>
      <w:sz w:val="24"/>
      <w:szCs w:val="24"/>
      <w:lang w:eastAsia="sk-SK"/>
    </w:rPr>
  </w:style>
  <w:style w:type="character" w:customStyle="1" w:styleId="Zkladntext3Char">
    <w:name w:val="Základný text 3 Char"/>
    <w:basedOn w:val="Predvolenpsmoodseku"/>
    <w:link w:val="Zkladntext3"/>
    <w:uiPriority w:val="99"/>
    <w:semiHidden/>
    <w:locked/>
    <w:rsid w:val="00FC6F32"/>
    <w:rPr>
      <w:rFonts w:cs="Times New Roman"/>
      <w:spacing w:val="20"/>
      <w:sz w:val="16"/>
      <w:szCs w:val="16"/>
      <w:lang w:eastAsia="cs-CZ"/>
    </w:rPr>
  </w:style>
  <w:style w:type="paragraph" w:styleId="Hlavika">
    <w:name w:val="header"/>
    <w:basedOn w:val="Normlny"/>
    <w:link w:val="HlavikaChar"/>
    <w:uiPriority w:val="99"/>
    <w:rsid w:val="00FC6F32"/>
    <w:pPr>
      <w:widowControl/>
      <w:tabs>
        <w:tab w:val="center" w:pos="4536"/>
        <w:tab w:val="right" w:pos="9072"/>
      </w:tabs>
      <w:autoSpaceDE w:val="0"/>
      <w:autoSpaceDN w:val="0"/>
      <w:spacing w:before="0" w:after="0"/>
      <w:jc w:val="left"/>
    </w:pPr>
    <w:rPr>
      <w:spacing w:val="0"/>
      <w:sz w:val="24"/>
      <w:szCs w:val="24"/>
      <w:lang w:eastAsia="sk-SK"/>
    </w:rPr>
  </w:style>
  <w:style w:type="character" w:customStyle="1" w:styleId="HlavikaChar">
    <w:name w:val="Hlavička Char"/>
    <w:basedOn w:val="Predvolenpsmoodseku"/>
    <w:link w:val="Hlavika"/>
    <w:uiPriority w:val="99"/>
    <w:semiHidden/>
    <w:locked/>
    <w:rsid w:val="00FC6F32"/>
    <w:rPr>
      <w:rFonts w:cs="Times New Roman"/>
      <w:spacing w:val="20"/>
      <w:lang w:eastAsia="cs-CZ"/>
    </w:rPr>
  </w:style>
  <w:style w:type="paragraph" w:styleId="Zkladntext2">
    <w:name w:val="Body Text 2"/>
    <w:basedOn w:val="Normlny"/>
    <w:link w:val="Zkladntext2Char"/>
    <w:uiPriority w:val="99"/>
    <w:rsid w:val="00FC6F32"/>
    <w:pPr>
      <w:widowControl/>
      <w:autoSpaceDE w:val="0"/>
      <w:autoSpaceDN w:val="0"/>
      <w:spacing w:before="0" w:after="0"/>
      <w:jc w:val="center"/>
    </w:pPr>
    <w:rPr>
      <w:spacing w:val="0"/>
      <w:sz w:val="20"/>
      <w:szCs w:val="20"/>
      <w:lang w:eastAsia="sk-SK"/>
    </w:rPr>
  </w:style>
  <w:style w:type="character" w:customStyle="1" w:styleId="Zkladntext2Char">
    <w:name w:val="Základný text 2 Char"/>
    <w:basedOn w:val="Predvolenpsmoodseku"/>
    <w:link w:val="Zkladntext2"/>
    <w:uiPriority w:val="99"/>
    <w:semiHidden/>
    <w:locked/>
    <w:rsid w:val="00FC6F32"/>
    <w:rPr>
      <w:rFonts w:cs="Times New Roman"/>
      <w:spacing w:val="20"/>
      <w:lang w:eastAsia="cs-CZ"/>
    </w:rPr>
  </w:style>
  <w:style w:type="paragraph" w:customStyle="1" w:styleId="Normlny0">
    <w:name w:val="_Normálny"/>
    <w:basedOn w:val="Normlny"/>
    <w:uiPriority w:val="99"/>
    <w:rsid w:val="00FC6F32"/>
    <w:pPr>
      <w:widowControl/>
      <w:autoSpaceDE w:val="0"/>
      <w:autoSpaceDN w:val="0"/>
      <w:spacing w:before="0" w:after="0"/>
      <w:jc w:val="left"/>
    </w:pPr>
    <w:rPr>
      <w:spacing w:val="0"/>
      <w:sz w:val="20"/>
      <w:szCs w:val="20"/>
      <w:lang w:eastAsia="en-US"/>
    </w:rPr>
  </w:style>
  <w:style w:type="paragraph" w:styleId="Textpoznmkypodiarou">
    <w:name w:val="footnote text"/>
    <w:basedOn w:val="Normlny"/>
    <w:link w:val="TextpoznmkypodiarouChar"/>
    <w:rsid w:val="00FC6F32"/>
    <w:pPr>
      <w:widowControl/>
      <w:autoSpaceDE w:val="0"/>
      <w:autoSpaceDN w:val="0"/>
      <w:spacing w:before="0" w:after="0"/>
      <w:jc w:val="left"/>
    </w:pPr>
    <w:rPr>
      <w:spacing w:val="0"/>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FC6F32"/>
    <w:rPr>
      <w:rFonts w:cs="Times New Roman"/>
      <w:spacing w:val="20"/>
      <w:sz w:val="20"/>
      <w:szCs w:val="20"/>
      <w:lang w:eastAsia="cs-CZ"/>
    </w:rPr>
  </w:style>
  <w:style w:type="paragraph" w:customStyle="1" w:styleId="PARA">
    <w:name w:val="PARA"/>
    <w:basedOn w:val="Normlny"/>
    <w:next w:val="Normlny"/>
    <w:uiPriority w:val="99"/>
    <w:rsid w:val="00FC6F32"/>
    <w:pPr>
      <w:keepNext/>
      <w:keepLines/>
      <w:widowControl/>
      <w:tabs>
        <w:tab w:val="left" w:pos="680"/>
      </w:tabs>
      <w:autoSpaceDE w:val="0"/>
      <w:autoSpaceDN w:val="0"/>
      <w:spacing w:before="240"/>
      <w:jc w:val="center"/>
    </w:pPr>
    <w:rPr>
      <w:spacing w:val="0"/>
      <w:sz w:val="24"/>
      <w:szCs w:val="24"/>
      <w:lang w:val="en-US" w:eastAsia="sk-SK"/>
    </w:rPr>
  </w:style>
  <w:style w:type="paragraph" w:customStyle="1" w:styleId="abc">
    <w:name w:val="abc"/>
    <w:basedOn w:val="Normlny"/>
    <w:uiPriority w:val="99"/>
    <w:rsid w:val="00FC6F32"/>
    <w:pPr>
      <w:tabs>
        <w:tab w:val="left" w:pos="360"/>
        <w:tab w:val="left" w:pos="680"/>
      </w:tabs>
      <w:autoSpaceDE w:val="0"/>
      <w:autoSpaceDN w:val="0"/>
      <w:spacing w:before="0" w:after="0"/>
    </w:pPr>
    <w:rPr>
      <w:spacing w:val="0"/>
      <w:sz w:val="20"/>
      <w:szCs w:val="20"/>
      <w:lang w:eastAsia="en-US"/>
    </w:rPr>
  </w:style>
  <w:style w:type="character" w:styleId="Odkaznapoznmkupodiarou">
    <w:name w:val="footnote reference"/>
    <w:basedOn w:val="Predvolenpsmoodseku"/>
    <w:rsid w:val="00FC6F32"/>
    <w:rPr>
      <w:rFonts w:cs="Times New Roman"/>
      <w:vertAlign w:val="superscript"/>
    </w:rPr>
  </w:style>
  <w:style w:type="paragraph" w:styleId="Pta">
    <w:name w:val="footer"/>
    <w:basedOn w:val="Normlny"/>
    <w:link w:val="PtaChar"/>
    <w:uiPriority w:val="99"/>
    <w:rsid w:val="00FC6F32"/>
    <w:pPr>
      <w:widowControl/>
      <w:tabs>
        <w:tab w:val="center" w:pos="4536"/>
        <w:tab w:val="right" w:pos="9072"/>
      </w:tabs>
      <w:spacing w:before="0" w:after="0"/>
      <w:jc w:val="left"/>
    </w:pPr>
    <w:rPr>
      <w:spacing w:val="0"/>
      <w:sz w:val="24"/>
      <w:szCs w:val="24"/>
      <w:lang w:eastAsia="sk-SK"/>
    </w:rPr>
  </w:style>
  <w:style w:type="character" w:customStyle="1" w:styleId="PtaChar">
    <w:name w:val="Päta Char"/>
    <w:basedOn w:val="Predvolenpsmoodseku"/>
    <w:link w:val="Pta"/>
    <w:uiPriority w:val="99"/>
    <w:semiHidden/>
    <w:locked/>
    <w:rsid w:val="00FC6F32"/>
    <w:rPr>
      <w:rFonts w:cs="Times New Roman"/>
      <w:spacing w:val="20"/>
      <w:lang w:eastAsia="cs-CZ"/>
    </w:rPr>
  </w:style>
  <w:style w:type="character" w:styleId="slostrany">
    <w:name w:val="page number"/>
    <w:basedOn w:val="Predvolenpsmoodseku"/>
    <w:uiPriority w:val="99"/>
    <w:rsid w:val="00FC6F32"/>
    <w:rPr>
      <w:rFonts w:cs="Times New Roman"/>
    </w:rPr>
  </w:style>
  <w:style w:type="paragraph" w:styleId="Zarkazkladnhotextu2">
    <w:name w:val="Body Text Indent 2"/>
    <w:basedOn w:val="Normlny"/>
    <w:link w:val="Zarkazkladnhotextu2Char"/>
    <w:uiPriority w:val="99"/>
    <w:rsid w:val="00FC6F32"/>
    <w:pPr>
      <w:widowControl/>
      <w:spacing w:before="0" w:after="0"/>
      <w:ind w:left="290" w:hanging="290"/>
      <w:jc w:val="left"/>
    </w:pPr>
    <w:rPr>
      <w:spacing w:val="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FC6F32"/>
    <w:rPr>
      <w:rFonts w:cs="Times New Roman"/>
      <w:spacing w:val="20"/>
      <w:lang w:eastAsia="cs-CZ"/>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widowControl/>
      <w:spacing w:after="0" w:line="240" w:lineRule="atLeast"/>
    </w:pPr>
    <w:rPr>
      <w:spacing w:val="0"/>
      <w:sz w:val="20"/>
      <w:szCs w:val="20"/>
      <w:lang w:eastAsia="sk-SK"/>
    </w:rPr>
  </w:style>
  <w:style w:type="paragraph" w:styleId="Zkladntext">
    <w:name w:val="Body Text"/>
    <w:basedOn w:val="Normlny"/>
    <w:link w:val="ZkladntextChar"/>
    <w:uiPriority w:val="99"/>
    <w:rsid w:val="00CC6B38"/>
    <w:pPr>
      <w:widowControl/>
      <w:autoSpaceDE w:val="0"/>
      <w:autoSpaceDN w:val="0"/>
      <w:spacing w:before="0"/>
      <w:jc w:val="left"/>
    </w:pPr>
    <w:rPr>
      <w:spacing w:val="0"/>
      <w:sz w:val="24"/>
      <w:szCs w:val="24"/>
      <w:lang w:eastAsia="sk-SK"/>
    </w:rPr>
  </w:style>
  <w:style w:type="character" w:customStyle="1" w:styleId="ZkladntextChar">
    <w:name w:val="Základný text Char"/>
    <w:basedOn w:val="Predvolenpsmoodseku"/>
    <w:link w:val="Zkladntext"/>
    <w:uiPriority w:val="99"/>
    <w:semiHidden/>
    <w:locked/>
    <w:rsid w:val="00FC6F32"/>
    <w:rPr>
      <w:rFonts w:cs="Times New Roman"/>
      <w:spacing w:val="20"/>
      <w:lang w:eastAsia="cs-CZ"/>
    </w:rPr>
  </w:style>
  <w:style w:type="paragraph" w:customStyle="1" w:styleId="Dtumvpredpise">
    <w:name w:val="Dátum v predpise"/>
    <w:basedOn w:val="Normlny"/>
    <w:uiPriority w:val="99"/>
    <w:rsid w:val="001C4427"/>
    <w:pPr>
      <w:jc w:val="center"/>
    </w:pPr>
    <w:rPr>
      <w:rFonts w:ascii="Arial" w:hAnsi="Arial"/>
      <w:sz w:val="28"/>
      <w:szCs w:val="20"/>
    </w:rPr>
  </w:style>
  <w:style w:type="paragraph" w:customStyle="1" w:styleId="Odstavecseseznamem">
    <w:name w:val="Odstavec se seznamem"/>
    <w:basedOn w:val="Normlny"/>
    <w:uiPriority w:val="99"/>
    <w:rsid w:val="00971C79"/>
    <w:pPr>
      <w:widowControl/>
      <w:spacing w:before="0" w:after="0"/>
      <w:ind w:left="708"/>
      <w:jc w:val="left"/>
    </w:pPr>
    <w:rPr>
      <w:spacing w:val="0"/>
      <w:sz w:val="24"/>
      <w:szCs w:val="24"/>
      <w:lang w:eastAsia="sk-SK"/>
    </w:rPr>
  </w:style>
  <w:style w:type="paragraph" w:customStyle="1" w:styleId="Textparagrafu">
    <w:name w:val="Text paragrafu"/>
    <w:basedOn w:val="Normlny"/>
    <w:uiPriority w:val="99"/>
    <w:rsid w:val="00DD0053"/>
    <w:pPr>
      <w:widowControl/>
      <w:spacing w:before="240" w:after="0"/>
      <w:ind w:firstLine="425"/>
      <w:outlineLvl w:val="5"/>
    </w:pPr>
    <w:rPr>
      <w:spacing w:val="0"/>
      <w:sz w:val="24"/>
      <w:szCs w:val="20"/>
      <w:lang w:val="cs-CZ" w:eastAsia="sk-SK"/>
    </w:rPr>
  </w:style>
  <w:style w:type="paragraph" w:styleId="Zarkazkladnhotextu3">
    <w:name w:val="Body Text Indent 3"/>
    <w:basedOn w:val="Normlny"/>
    <w:link w:val="Zarkazkladnhotextu3Char"/>
    <w:uiPriority w:val="99"/>
    <w:rsid w:val="00BB7EC7"/>
    <w:pPr>
      <w:widowControl/>
      <w:autoSpaceDE w:val="0"/>
      <w:autoSpaceDN w:val="0"/>
      <w:spacing w:before="0"/>
      <w:ind w:left="283"/>
      <w:jc w:val="left"/>
    </w:pPr>
    <w:rPr>
      <w:spacing w:val="0"/>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FC6F32"/>
    <w:rPr>
      <w:rFonts w:cs="Times New Roman"/>
      <w:spacing w:val="20"/>
      <w:sz w:val="16"/>
      <w:szCs w:val="16"/>
      <w:lang w:eastAsia="cs-CZ"/>
    </w:rPr>
  </w:style>
  <w:style w:type="paragraph" w:styleId="Zarkazkladnhotextu">
    <w:name w:val="Body Text Indent"/>
    <w:basedOn w:val="Normlny"/>
    <w:link w:val="ZarkazkladnhotextuChar"/>
    <w:uiPriority w:val="99"/>
    <w:rsid w:val="0008103A"/>
    <w:pPr>
      <w:widowControl/>
      <w:autoSpaceDE w:val="0"/>
      <w:autoSpaceDN w:val="0"/>
      <w:spacing w:before="0"/>
      <w:ind w:left="283"/>
      <w:jc w:val="left"/>
    </w:pPr>
    <w:rPr>
      <w:spacing w:val="0"/>
      <w:sz w:val="24"/>
      <w:szCs w:val="24"/>
      <w:lang w:eastAsia="sk-SK"/>
    </w:rPr>
  </w:style>
  <w:style w:type="character" w:customStyle="1" w:styleId="ZarkazkladnhotextuChar">
    <w:name w:val="Zarážka základného textu Char"/>
    <w:basedOn w:val="Predvolenpsmoodseku"/>
    <w:link w:val="Zarkazkladnhotextu"/>
    <w:uiPriority w:val="99"/>
    <w:semiHidden/>
    <w:locked/>
    <w:rsid w:val="00FC6F32"/>
    <w:rPr>
      <w:rFonts w:cs="Times New Roman"/>
      <w:spacing w:val="20"/>
      <w:lang w:eastAsia="cs-CZ"/>
    </w:rPr>
  </w:style>
  <w:style w:type="paragraph" w:customStyle="1" w:styleId="DefinitionTerm">
    <w:name w:val="Definition Term"/>
    <w:basedOn w:val="Normlny"/>
    <w:next w:val="Normlny"/>
    <w:uiPriority w:val="99"/>
    <w:rsid w:val="0008103A"/>
    <w:pPr>
      <w:widowControl/>
      <w:spacing w:before="0" w:after="0"/>
      <w:jc w:val="left"/>
    </w:pPr>
    <w:rPr>
      <w:spacing w:val="0"/>
      <w:sz w:val="24"/>
      <w:szCs w:val="20"/>
      <w:lang w:val="cs-CZ" w:eastAsia="sk-SK"/>
    </w:rPr>
  </w:style>
  <w:style w:type="paragraph" w:customStyle="1" w:styleId="Normalny">
    <w:name w:val="Normalny"/>
    <w:basedOn w:val="Normlny"/>
    <w:uiPriority w:val="99"/>
    <w:rsid w:val="00477872"/>
  </w:style>
  <w:style w:type="paragraph" w:customStyle="1" w:styleId="CM4">
    <w:name w:val="CM4"/>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CM3">
    <w:name w:val="CM3"/>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Footnote">
    <w:name w:val="Footnote"/>
    <w:basedOn w:val="Normlny"/>
    <w:rsid w:val="00BF5190"/>
    <w:pPr>
      <w:widowControl/>
      <w:suppressAutoHyphens/>
      <w:autoSpaceDN w:val="0"/>
      <w:spacing w:before="0" w:after="0"/>
      <w:jc w:val="left"/>
      <w:textAlignment w:val="baseline"/>
    </w:pPr>
    <w:rPr>
      <w:spacing w:val="0"/>
      <w:kern w:val="3"/>
      <w:sz w:val="20"/>
      <w:szCs w:val="20"/>
      <w:lang w:eastAsia="zh-CN"/>
    </w:rPr>
  </w:style>
  <w:style w:type="paragraph" w:styleId="Odsekzoznamu">
    <w:name w:val="List Paragraph"/>
    <w:basedOn w:val="Normlny"/>
    <w:uiPriority w:val="34"/>
    <w:qFormat/>
    <w:rsid w:val="00441B9D"/>
    <w:pPr>
      <w:widowControl/>
      <w:suppressAutoHyphens/>
      <w:autoSpaceDN w:val="0"/>
      <w:spacing w:before="0" w:after="200" w:line="276" w:lineRule="auto"/>
      <w:ind w:left="720"/>
      <w:jc w:val="left"/>
      <w:textAlignment w:val="baseline"/>
    </w:pPr>
    <w:rPr>
      <w:rFonts w:ascii="Calibri" w:hAnsi="Calibri" w:cs="Calibri"/>
      <w:spacing w:val="0"/>
      <w:kern w:val="3"/>
      <w:lang w:eastAsia="zh-CN"/>
    </w:rPr>
  </w:style>
  <w:style w:type="numbering" w:customStyle="1" w:styleId="WW8Num3">
    <w:name w:val="WW8Num3"/>
    <w:rsid w:val="00441B9D"/>
    <w:pPr>
      <w:numPr>
        <w:numId w:val="2"/>
      </w:numPr>
    </w:pPr>
  </w:style>
  <w:style w:type="numbering" w:customStyle="1" w:styleId="WW8Num15">
    <w:name w:val="WW8Num15"/>
    <w:rsid w:val="00441B9D"/>
    <w:pPr>
      <w:numPr>
        <w:numId w:val="3"/>
      </w:numPr>
    </w:pPr>
  </w:style>
  <w:style w:type="paragraph" w:customStyle="1" w:styleId="Standard">
    <w:name w:val="Standard"/>
    <w:uiPriority w:val="99"/>
    <w:rsid w:val="00441B9D"/>
    <w:pPr>
      <w:suppressAutoHyphens/>
      <w:autoSpaceDN w:val="0"/>
      <w:spacing w:after="200" w:line="276" w:lineRule="auto"/>
      <w:textAlignment w:val="baseline"/>
    </w:pPr>
    <w:rPr>
      <w:rFonts w:ascii="Calibri" w:eastAsia="Calibri" w:hAnsi="Calibri" w:cs="Calibri"/>
      <w:kern w:val="3"/>
      <w:lang w:eastAsia="zh-CN"/>
    </w:rPr>
  </w:style>
  <w:style w:type="numbering" w:customStyle="1" w:styleId="WW8Num23">
    <w:name w:val="WW8Num23"/>
    <w:rsid w:val="00441B9D"/>
    <w:pPr>
      <w:numPr>
        <w:numId w:val="6"/>
      </w:numPr>
    </w:pPr>
  </w:style>
  <w:style w:type="numbering" w:customStyle="1" w:styleId="WW8Num5">
    <w:name w:val="WW8Num5"/>
    <w:rsid w:val="00025ED3"/>
    <w:pPr>
      <w:numPr>
        <w:numId w:val="33"/>
      </w:numPr>
    </w:pPr>
  </w:style>
  <w:style w:type="numbering" w:customStyle="1" w:styleId="WW8Num83">
    <w:name w:val="WW8Num83"/>
    <w:rsid w:val="00025ED3"/>
    <w:pPr>
      <w:numPr>
        <w:numId w:val="29"/>
      </w:numPr>
    </w:pPr>
  </w:style>
  <w:style w:type="character" w:customStyle="1" w:styleId="WW8Num20z0">
    <w:name w:val="WW8Num20z0"/>
    <w:uiPriority w:val="99"/>
    <w:rsid w:val="00025ED3"/>
    <w:rPr>
      <w:sz w:val="24"/>
    </w:rPr>
  </w:style>
  <w:style w:type="numbering" w:customStyle="1" w:styleId="WW8Num14">
    <w:name w:val="WW8Num14"/>
    <w:rsid w:val="002D6120"/>
    <w:pPr>
      <w:numPr>
        <w:numId w:val="10"/>
      </w:numPr>
    </w:pPr>
  </w:style>
  <w:style w:type="paragraph" w:customStyle="1" w:styleId="Textkomentra1">
    <w:name w:val="Text komentára1"/>
    <w:basedOn w:val="Standard"/>
    <w:uiPriority w:val="99"/>
    <w:rsid w:val="00B93F13"/>
    <w:pPr>
      <w:spacing w:after="0" w:line="240" w:lineRule="auto"/>
    </w:pPr>
    <w:rPr>
      <w:rFonts w:ascii="Times New Roman" w:eastAsia="Times New Roman" w:hAnsi="Times New Roman" w:cs="Times New Roman"/>
      <w:sz w:val="20"/>
      <w:szCs w:val="20"/>
    </w:rPr>
  </w:style>
  <w:style w:type="character" w:customStyle="1" w:styleId="TextpoznmkypodiarouChar1">
    <w:name w:val="Text poznámky pod čiarou Char1"/>
    <w:locked/>
    <w:rsid w:val="00B93F13"/>
    <w:rPr>
      <w:rFonts w:ascii="Times New Roman" w:hAnsi="Times New Roman" w:cs="Times New Roman"/>
      <w:sz w:val="20"/>
      <w:szCs w:val="20"/>
      <w:lang w:eastAsia="zh-CN"/>
    </w:rPr>
  </w:style>
  <w:style w:type="numbering" w:customStyle="1" w:styleId="WW8Num20">
    <w:name w:val="WW8Num20"/>
    <w:rsid w:val="00B93F13"/>
    <w:pPr>
      <w:numPr>
        <w:numId w:val="11"/>
      </w:numPr>
    </w:pPr>
  </w:style>
  <w:style w:type="numbering" w:customStyle="1" w:styleId="WW8Num76">
    <w:name w:val="WW8Num76"/>
    <w:rsid w:val="00B93F13"/>
    <w:pPr>
      <w:numPr>
        <w:numId w:val="12"/>
      </w:numPr>
    </w:pPr>
  </w:style>
  <w:style w:type="numbering" w:customStyle="1" w:styleId="WW8Num113">
    <w:name w:val="WW8Num113"/>
    <w:rsid w:val="00B93F13"/>
    <w:pPr>
      <w:numPr>
        <w:numId w:val="14"/>
      </w:numPr>
    </w:pPr>
  </w:style>
  <w:style w:type="character" w:customStyle="1" w:styleId="Odkaznakomentr1">
    <w:name w:val="Odkaz na komentár1"/>
    <w:uiPriority w:val="99"/>
    <w:rsid w:val="00B93F13"/>
    <w:rPr>
      <w:sz w:val="16"/>
    </w:rPr>
  </w:style>
  <w:style w:type="numbering" w:customStyle="1" w:styleId="WW8Num48">
    <w:name w:val="WW8Num48"/>
    <w:rsid w:val="00B93F13"/>
    <w:pPr>
      <w:numPr>
        <w:numId w:val="16"/>
      </w:numPr>
    </w:pPr>
  </w:style>
  <w:style w:type="numbering" w:customStyle="1" w:styleId="WW8Num96">
    <w:name w:val="WW8Num96"/>
    <w:rsid w:val="00B93F13"/>
    <w:pPr>
      <w:numPr>
        <w:numId w:val="19"/>
      </w:numPr>
    </w:pPr>
  </w:style>
  <w:style w:type="numbering" w:customStyle="1" w:styleId="WW8Num19">
    <w:name w:val="WW8Num19"/>
    <w:rsid w:val="00B93F13"/>
    <w:pPr>
      <w:numPr>
        <w:numId w:val="17"/>
      </w:numPr>
    </w:pPr>
  </w:style>
  <w:style w:type="numbering" w:customStyle="1" w:styleId="WW8Num42">
    <w:name w:val="WW8Num42"/>
    <w:rsid w:val="00B93F13"/>
    <w:pPr>
      <w:numPr>
        <w:numId w:val="18"/>
      </w:numPr>
    </w:pPr>
  </w:style>
  <w:style w:type="numbering" w:customStyle="1" w:styleId="WW8Num125">
    <w:name w:val="WW8Num125"/>
    <w:rsid w:val="00BB4479"/>
    <w:pPr>
      <w:numPr>
        <w:numId w:val="22"/>
      </w:numPr>
    </w:pPr>
  </w:style>
  <w:style w:type="paragraph" w:styleId="Normlnywebov">
    <w:name w:val="Normal (Web)"/>
    <w:basedOn w:val="Standard"/>
    <w:uiPriority w:val="99"/>
    <w:rsid w:val="00F0239F"/>
    <w:pPr>
      <w:spacing w:before="280" w:after="119" w:line="240" w:lineRule="auto"/>
    </w:pPr>
    <w:rPr>
      <w:rFonts w:ascii="Times New Roman" w:eastAsia="Times New Roman" w:hAnsi="Times New Roman" w:cs="Times New Roman"/>
      <w:color w:val="000000"/>
      <w:sz w:val="24"/>
      <w:szCs w:val="24"/>
    </w:rPr>
  </w:style>
  <w:style w:type="numbering" w:customStyle="1" w:styleId="WW8Num121">
    <w:name w:val="WW8Num121"/>
    <w:rsid w:val="00F0239F"/>
    <w:pPr>
      <w:numPr>
        <w:numId w:val="28"/>
      </w:numPr>
    </w:pPr>
  </w:style>
  <w:style w:type="numbering" w:customStyle="1" w:styleId="WW8Num7">
    <w:name w:val="WW8Num7"/>
    <w:rsid w:val="0003163F"/>
    <w:pPr>
      <w:numPr>
        <w:numId w:val="25"/>
      </w:numPr>
    </w:pPr>
  </w:style>
  <w:style w:type="character" w:customStyle="1" w:styleId="WW8Num17z2">
    <w:name w:val="WW8Num17z2"/>
    <w:uiPriority w:val="99"/>
    <w:rsid w:val="00394A91"/>
    <w:rPr>
      <w:color w:val="000000"/>
    </w:rPr>
  </w:style>
  <w:style w:type="numbering" w:customStyle="1" w:styleId="WW8Num69">
    <w:name w:val="WW8Num69"/>
    <w:rsid w:val="00394A91"/>
    <w:pPr>
      <w:numPr>
        <w:numId w:val="27"/>
      </w:numPr>
    </w:pPr>
  </w:style>
  <w:style w:type="paragraph" w:customStyle="1" w:styleId="western">
    <w:name w:val="western"/>
    <w:basedOn w:val="Standard"/>
    <w:uiPriority w:val="99"/>
    <w:rsid w:val="00811552"/>
    <w:pPr>
      <w:spacing w:before="280" w:after="119" w:line="240" w:lineRule="auto"/>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rsid w:val="003A0FD4"/>
    <w:rPr>
      <w:position w:val="0"/>
      <w:vertAlign w:val="superscript"/>
    </w:rPr>
  </w:style>
  <w:style w:type="numbering" w:customStyle="1" w:styleId="WW8Num80">
    <w:name w:val="WW8Num80"/>
    <w:rsid w:val="00E77086"/>
    <w:pPr>
      <w:numPr>
        <w:numId w:val="32"/>
      </w:numPr>
    </w:pPr>
  </w:style>
  <w:style w:type="numbering" w:customStyle="1" w:styleId="WW8Num88">
    <w:name w:val="WW8Num88"/>
    <w:rsid w:val="0044441C"/>
    <w:pPr>
      <w:numPr>
        <w:numId w:val="34"/>
      </w:numPr>
    </w:pPr>
  </w:style>
  <w:style w:type="paragraph" w:styleId="Textkomentra">
    <w:name w:val="annotation text"/>
    <w:basedOn w:val="Normlny"/>
    <w:link w:val="TextkomentraChar"/>
    <w:rsid w:val="002F5939"/>
    <w:pPr>
      <w:suppressAutoHyphens/>
      <w:autoSpaceDN w:val="0"/>
      <w:spacing w:before="0" w:after="0"/>
      <w:jc w:val="left"/>
      <w:textAlignment w:val="baseline"/>
    </w:pPr>
    <w:rPr>
      <w:rFonts w:eastAsia="SimSun" w:cs="Mangal"/>
      <w:spacing w:val="0"/>
      <w:kern w:val="3"/>
      <w:sz w:val="20"/>
      <w:szCs w:val="18"/>
      <w:lang w:eastAsia="zh-CN" w:bidi="hi-IN"/>
    </w:rPr>
  </w:style>
  <w:style w:type="character" w:customStyle="1" w:styleId="TextkomentraChar">
    <w:name w:val="Text komentára Char"/>
    <w:basedOn w:val="Predvolenpsmoodseku"/>
    <w:link w:val="Textkomentra"/>
    <w:rsid w:val="002F5939"/>
    <w:rPr>
      <w:rFonts w:eastAsia="SimSun" w:cs="Mangal"/>
      <w:kern w:val="3"/>
      <w:sz w:val="20"/>
      <w:szCs w:val="18"/>
      <w:lang w:eastAsia="zh-CN" w:bidi="hi-IN"/>
    </w:rPr>
  </w:style>
  <w:style w:type="paragraph" w:styleId="Textbubliny">
    <w:name w:val="Balloon Text"/>
    <w:basedOn w:val="Normlny"/>
    <w:link w:val="TextbublinyChar"/>
    <w:uiPriority w:val="99"/>
    <w:semiHidden/>
    <w:unhideWhenUsed/>
    <w:rsid w:val="002F5939"/>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F5939"/>
    <w:rPr>
      <w:rFonts w:ascii="Tahoma" w:hAnsi="Tahoma" w:cs="Tahoma"/>
      <w:spacing w:val="20"/>
      <w:sz w:val="16"/>
      <w:szCs w:val="16"/>
      <w:lang w:eastAsia="cs-CZ"/>
    </w:rPr>
  </w:style>
  <w:style w:type="character" w:styleId="Odkaznakomentr">
    <w:name w:val="annotation reference"/>
    <w:basedOn w:val="Predvolenpsmoodseku"/>
    <w:rsid w:val="000C3C8A"/>
    <w:rPr>
      <w:rFonts w:cs="Times New Roman"/>
      <w:sz w:val="16"/>
    </w:rPr>
  </w:style>
  <w:style w:type="numbering" w:customStyle="1" w:styleId="WW8Num52">
    <w:name w:val="WW8Num52"/>
    <w:rsid w:val="00115537"/>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77872"/>
    <w:pPr>
      <w:widowControl w:val="0"/>
      <w:spacing w:before="120" w:after="120" w:line="240" w:lineRule="auto"/>
      <w:jc w:val="both"/>
    </w:pPr>
    <w:rPr>
      <w:spacing w:val="20"/>
      <w:lang w:eastAsia="cs-CZ"/>
    </w:rPr>
  </w:style>
  <w:style w:type="paragraph" w:styleId="Nadpis1">
    <w:name w:val="heading 1"/>
    <w:basedOn w:val="Normlny"/>
    <w:next w:val="Normlny"/>
    <w:link w:val="Nadpis1Char"/>
    <w:uiPriority w:val="99"/>
    <w:qFormat/>
    <w:pPr>
      <w:keepNext/>
      <w:widowControl/>
      <w:autoSpaceDE w:val="0"/>
      <w:autoSpaceDN w:val="0"/>
      <w:spacing w:before="0" w:after="0"/>
      <w:jc w:val="center"/>
      <w:outlineLvl w:val="0"/>
    </w:pPr>
    <w:rPr>
      <w:b/>
      <w:bCs/>
      <w:spacing w:val="0"/>
      <w:sz w:val="24"/>
      <w:szCs w:val="24"/>
      <w:lang w:eastAsia="sk-SK"/>
    </w:rPr>
  </w:style>
  <w:style w:type="paragraph" w:styleId="Nadpis2">
    <w:name w:val="heading 2"/>
    <w:basedOn w:val="Normlny"/>
    <w:next w:val="Normlny"/>
    <w:link w:val="Nadpis2Char"/>
    <w:uiPriority w:val="99"/>
    <w:qFormat/>
    <w:pPr>
      <w:keepNext/>
      <w:widowControl/>
      <w:autoSpaceDE w:val="0"/>
      <w:autoSpaceDN w:val="0"/>
      <w:spacing w:after="0"/>
      <w:jc w:val="center"/>
      <w:outlineLvl w:val="1"/>
    </w:pPr>
    <w:rPr>
      <w:b/>
      <w:bCs/>
      <w:spacing w:val="0"/>
      <w:sz w:val="20"/>
      <w:szCs w:val="20"/>
      <w:lang w:eastAsia="sk-SK"/>
    </w:rPr>
  </w:style>
  <w:style w:type="paragraph" w:styleId="Nadpis4">
    <w:name w:val="heading 4"/>
    <w:basedOn w:val="Normlny"/>
    <w:next w:val="Normlny"/>
    <w:link w:val="Nadpis4Char"/>
    <w:uiPriority w:val="99"/>
    <w:qFormat/>
    <w:pPr>
      <w:keepNext/>
      <w:widowControl/>
      <w:autoSpaceDE w:val="0"/>
      <w:autoSpaceDN w:val="0"/>
      <w:spacing w:before="0" w:after="0"/>
      <w:jc w:val="center"/>
      <w:outlineLvl w:val="3"/>
    </w:pPr>
    <w:rPr>
      <w:b/>
      <w:bCs/>
      <w:spacing w:val="0"/>
      <w:lang w:eastAsia="sk-SK"/>
    </w:rPr>
  </w:style>
  <w:style w:type="paragraph" w:styleId="Nadpis5">
    <w:name w:val="heading 5"/>
    <w:basedOn w:val="Normlny"/>
    <w:next w:val="Normlny"/>
    <w:link w:val="Nadpis5Char"/>
    <w:uiPriority w:val="99"/>
    <w:qFormat/>
    <w:rsid w:val="005757E9"/>
    <w:pPr>
      <w:widowControl/>
      <w:autoSpaceDE w:val="0"/>
      <w:autoSpaceDN w:val="0"/>
      <w:spacing w:before="240" w:after="60"/>
      <w:jc w:val="left"/>
      <w:outlineLvl w:val="4"/>
    </w:pPr>
    <w:rPr>
      <w:b/>
      <w:bCs/>
      <w:i/>
      <w:iCs/>
      <w:spacing w:val="0"/>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spacing w:val="20"/>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pacing w:val="20"/>
      <w:sz w:val="28"/>
      <w:szCs w:val="28"/>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pacing w:val="20"/>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pacing w:val="20"/>
      <w:sz w:val="26"/>
      <w:szCs w:val="26"/>
      <w:lang w:val="x-none" w:eastAsia="cs-CZ"/>
    </w:rPr>
  </w:style>
  <w:style w:type="paragraph" w:styleId="Zkladntext3">
    <w:name w:val="Body Text 3"/>
    <w:basedOn w:val="Normlny"/>
    <w:link w:val="Zkladntext3Char"/>
    <w:uiPriority w:val="99"/>
    <w:pPr>
      <w:widowControl/>
      <w:autoSpaceDE w:val="0"/>
      <w:autoSpaceDN w:val="0"/>
      <w:spacing w:before="0" w:after="0" w:line="240" w:lineRule="atLeast"/>
    </w:pPr>
    <w:rPr>
      <w:spacing w:val="0"/>
      <w:sz w:val="24"/>
      <w:szCs w:val="24"/>
      <w:lang w:eastAsia="sk-SK"/>
    </w:rPr>
  </w:style>
  <w:style w:type="character" w:customStyle="1" w:styleId="Zkladntext3Char">
    <w:name w:val="Základný text 3 Char"/>
    <w:basedOn w:val="Predvolenpsmoodseku"/>
    <w:link w:val="Zkladntext3"/>
    <w:uiPriority w:val="99"/>
    <w:semiHidden/>
    <w:locked/>
    <w:rPr>
      <w:rFonts w:cs="Times New Roman"/>
      <w:spacing w:val="20"/>
      <w:sz w:val="16"/>
      <w:szCs w:val="16"/>
      <w:lang w:val="x-none" w:eastAsia="cs-CZ"/>
    </w:rPr>
  </w:style>
  <w:style w:type="paragraph" w:styleId="Hlavika">
    <w:name w:val="header"/>
    <w:basedOn w:val="Normlny"/>
    <w:link w:val="HlavikaChar"/>
    <w:uiPriority w:val="99"/>
    <w:pPr>
      <w:widowControl/>
      <w:tabs>
        <w:tab w:val="center" w:pos="4536"/>
        <w:tab w:val="right" w:pos="9072"/>
      </w:tabs>
      <w:autoSpaceDE w:val="0"/>
      <w:autoSpaceDN w:val="0"/>
      <w:spacing w:before="0" w:after="0"/>
      <w:jc w:val="left"/>
    </w:pPr>
    <w:rPr>
      <w:spacing w:val="0"/>
      <w:sz w:val="24"/>
      <w:szCs w:val="24"/>
      <w:lang w:eastAsia="sk-SK"/>
    </w:rPr>
  </w:style>
  <w:style w:type="character" w:customStyle="1" w:styleId="HlavikaChar">
    <w:name w:val="Hlavička Char"/>
    <w:basedOn w:val="Predvolenpsmoodseku"/>
    <w:link w:val="Hlavika"/>
    <w:uiPriority w:val="99"/>
    <w:semiHidden/>
    <w:locked/>
    <w:rPr>
      <w:rFonts w:cs="Times New Roman"/>
      <w:spacing w:val="20"/>
      <w:lang w:val="x-none" w:eastAsia="cs-CZ"/>
    </w:rPr>
  </w:style>
  <w:style w:type="paragraph" w:styleId="Zkladntext2">
    <w:name w:val="Body Text 2"/>
    <w:basedOn w:val="Normlny"/>
    <w:link w:val="Zkladntext2Char"/>
    <w:uiPriority w:val="99"/>
    <w:pPr>
      <w:widowControl/>
      <w:autoSpaceDE w:val="0"/>
      <w:autoSpaceDN w:val="0"/>
      <w:spacing w:before="0" w:after="0"/>
      <w:jc w:val="center"/>
    </w:pPr>
    <w:rPr>
      <w:spacing w:val="0"/>
      <w:sz w:val="20"/>
      <w:szCs w:val="20"/>
      <w:lang w:eastAsia="sk-SK"/>
    </w:rPr>
  </w:style>
  <w:style w:type="character" w:customStyle="1" w:styleId="Zkladntext2Char">
    <w:name w:val="Základný text 2 Char"/>
    <w:basedOn w:val="Predvolenpsmoodseku"/>
    <w:link w:val="Zkladntext2"/>
    <w:uiPriority w:val="99"/>
    <w:semiHidden/>
    <w:locked/>
    <w:rPr>
      <w:rFonts w:cs="Times New Roman"/>
      <w:spacing w:val="20"/>
      <w:lang w:val="x-none" w:eastAsia="cs-CZ"/>
    </w:rPr>
  </w:style>
  <w:style w:type="paragraph" w:customStyle="1" w:styleId="Normlny0">
    <w:name w:val="_Normálny"/>
    <w:basedOn w:val="Normlny"/>
    <w:uiPriority w:val="99"/>
    <w:pPr>
      <w:widowControl/>
      <w:autoSpaceDE w:val="0"/>
      <w:autoSpaceDN w:val="0"/>
      <w:spacing w:before="0" w:after="0"/>
      <w:jc w:val="left"/>
    </w:pPr>
    <w:rPr>
      <w:spacing w:val="0"/>
      <w:sz w:val="20"/>
      <w:szCs w:val="20"/>
      <w:lang w:eastAsia="en-US"/>
    </w:rPr>
  </w:style>
  <w:style w:type="paragraph" w:styleId="Textpoznmkypodiarou">
    <w:name w:val="footnote text"/>
    <w:basedOn w:val="Normlny"/>
    <w:link w:val="TextpoznmkypodiarouChar"/>
    <w:uiPriority w:val="99"/>
    <w:pPr>
      <w:widowControl/>
      <w:autoSpaceDE w:val="0"/>
      <w:autoSpaceDN w:val="0"/>
      <w:spacing w:before="0" w:after="0"/>
      <w:jc w:val="left"/>
    </w:pPr>
    <w:rPr>
      <w:spacing w:val="0"/>
      <w:sz w:val="20"/>
      <w:szCs w:val="20"/>
      <w:lang w:eastAsia="sk-SK"/>
    </w:rPr>
  </w:style>
  <w:style w:type="character" w:customStyle="1" w:styleId="TextpoznmkypodiarouChar">
    <w:name w:val="Text poznámky pod čiarou Char"/>
    <w:basedOn w:val="Predvolenpsmoodseku"/>
    <w:link w:val="Textpoznmkypodiarou"/>
    <w:uiPriority w:val="99"/>
    <w:semiHidden/>
    <w:locked/>
    <w:rPr>
      <w:rFonts w:cs="Times New Roman"/>
      <w:spacing w:val="20"/>
      <w:sz w:val="20"/>
      <w:szCs w:val="20"/>
      <w:lang w:val="x-none" w:eastAsia="cs-CZ"/>
    </w:rPr>
  </w:style>
  <w:style w:type="paragraph" w:customStyle="1" w:styleId="PARA">
    <w:name w:val="PARA"/>
    <w:basedOn w:val="Normlny"/>
    <w:next w:val="Normlny"/>
    <w:uiPriority w:val="99"/>
    <w:pPr>
      <w:keepNext/>
      <w:keepLines/>
      <w:widowControl/>
      <w:tabs>
        <w:tab w:val="left" w:pos="680"/>
      </w:tabs>
      <w:autoSpaceDE w:val="0"/>
      <w:autoSpaceDN w:val="0"/>
      <w:spacing w:before="240"/>
      <w:jc w:val="center"/>
    </w:pPr>
    <w:rPr>
      <w:spacing w:val="0"/>
      <w:sz w:val="24"/>
      <w:szCs w:val="24"/>
      <w:lang w:val="en-US" w:eastAsia="sk-SK"/>
    </w:rPr>
  </w:style>
  <w:style w:type="paragraph" w:customStyle="1" w:styleId="abc">
    <w:name w:val="abc"/>
    <w:basedOn w:val="Normlny"/>
    <w:uiPriority w:val="99"/>
    <w:pPr>
      <w:tabs>
        <w:tab w:val="left" w:pos="360"/>
        <w:tab w:val="left" w:pos="680"/>
      </w:tabs>
      <w:autoSpaceDE w:val="0"/>
      <w:autoSpaceDN w:val="0"/>
      <w:spacing w:before="0" w:after="0"/>
    </w:pPr>
    <w:rPr>
      <w:spacing w:val="0"/>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widowControl/>
      <w:tabs>
        <w:tab w:val="center" w:pos="4536"/>
        <w:tab w:val="right" w:pos="9072"/>
      </w:tabs>
      <w:spacing w:before="0" w:after="0"/>
      <w:jc w:val="left"/>
    </w:pPr>
    <w:rPr>
      <w:spacing w:val="0"/>
      <w:sz w:val="24"/>
      <w:szCs w:val="24"/>
      <w:lang w:eastAsia="sk-SK"/>
    </w:rPr>
  </w:style>
  <w:style w:type="character" w:customStyle="1" w:styleId="PtaChar">
    <w:name w:val="Päta Char"/>
    <w:basedOn w:val="Predvolenpsmoodseku"/>
    <w:link w:val="Pta"/>
    <w:uiPriority w:val="99"/>
    <w:semiHidden/>
    <w:locked/>
    <w:rPr>
      <w:rFonts w:cs="Times New Roman"/>
      <w:spacing w:val="20"/>
      <w:lang w:val="x-none" w:eastAsia="cs-CZ"/>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widowControl/>
      <w:spacing w:before="0" w:after="0"/>
      <w:ind w:left="290" w:hanging="290"/>
      <w:jc w:val="left"/>
    </w:pPr>
    <w:rPr>
      <w:spacing w:val="0"/>
      <w:sz w:val="20"/>
      <w:szCs w:val="20"/>
      <w:lang w:eastAsia="sk-SK"/>
    </w:rPr>
  </w:style>
  <w:style w:type="character" w:customStyle="1" w:styleId="Zarkazkladnhotextu2Char">
    <w:name w:val="Zarážka základného textu 2 Char"/>
    <w:basedOn w:val="Predvolenpsmoodseku"/>
    <w:link w:val="Zarkazkladnhotextu2"/>
    <w:uiPriority w:val="99"/>
    <w:semiHidden/>
    <w:locked/>
    <w:rPr>
      <w:rFonts w:cs="Times New Roman"/>
      <w:spacing w:val="20"/>
      <w:lang w:val="x-none" w:eastAsia="cs-CZ"/>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widowControl/>
      <w:spacing w:after="0" w:line="240" w:lineRule="atLeast"/>
    </w:pPr>
    <w:rPr>
      <w:spacing w:val="0"/>
      <w:sz w:val="20"/>
      <w:szCs w:val="20"/>
      <w:lang w:eastAsia="sk-SK"/>
    </w:rPr>
  </w:style>
  <w:style w:type="paragraph" w:styleId="Zkladntext">
    <w:name w:val="Body Text"/>
    <w:basedOn w:val="Normlny"/>
    <w:link w:val="ZkladntextChar"/>
    <w:uiPriority w:val="99"/>
    <w:rsid w:val="00CC6B38"/>
    <w:pPr>
      <w:widowControl/>
      <w:autoSpaceDE w:val="0"/>
      <w:autoSpaceDN w:val="0"/>
      <w:spacing w:before="0"/>
      <w:jc w:val="left"/>
    </w:pPr>
    <w:rPr>
      <w:spacing w:val="0"/>
      <w:sz w:val="24"/>
      <w:szCs w:val="24"/>
      <w:lang w:eastAsia="sk-SK"/>
    </w:rPr>
  </w:style>
  <w:style w:type="character" w:customStyle="1" w:styleId="ZkladntextChar">
    <w:name w:val="Základný text Char"/>
    <w:basedOn w:val="Predvolenpsmoodseku"/>
    <w:link w:val="Zkladntext"/>
    <w:uiPriority w:val="99"/>
    <w:semiHidden/>
    <w:locked/>
    <w:rPr>
      <w:rFonts w:cs="Times New Roman"/>
      <w:spacing w:val="20"/>
      <w:lang w:val="x-none" w:eastAsia="cs-CZ"/>
    </w:rPr>
  </w:style>
  <w:style w:type="paragraph" w:customStyle="1" w:styleId="Dtumvpredpise">
    <w:name w:val="Dátum v predpise"/>
    <w:basedOn w:val="Normlny"/>
    <w:uiPriority w:val="99"/>
    <w:rsid w:val="001C4427"/>
    <w:pPr>
      <w:jc w:val="center"/>
    </w:pPr>
    <w:rPr>
      <w:rFonts w:ascii="Arial" w:hAnsi="Arial"/>
      <w:sz w:val="28"/>
      <w:szCs w:val="20"/>
    </w:rPr>
  </w:style>
  <w:style w:type="paragraph" w:customStyle="1" w:styleId="Odstavecseseznamem">
    <w:name w:val="Odstavec se seznamem"/>
    <w:basedOn w:val="Normlny"/>
    <w:uiPriority w:val="99"/>
    <w:rsid w:val="00971C79"/>
    <w:pPr>
      <w:widowControl/>
      <w:spacing w:before="0" w:after="0"/>
      <w:ind w:left="708"/>
      <w:jc w:val="left"/>
    </w:pPr>
    <w:rPr>
      <w:spacing w:val="0"/>
      <w:sz w:val="24"/>
      <w:szCs w:val="24"/>
      <w:lang w:eastAsia="sk-SK"/>
    </w:rPr>
  </w:style>
  <w:style w:type="paragraph" w:customStyle="1" w:styleId="Textparagrafu">
    <w:name w:val="Text paragrafu"/>
    <w:basedOn w:val="Normlny"/>
    <w:uiPriority w:val="99"/>
    <w:rsid w:val="00DD0053"/>
    <w:pPr>
      <w:widowControl/>
      <w:spacing w:before="240" w:after="0"/>
      <w:ind w:firstLine="425"/>
      <w:outlineLvl w:val="5"/>
    </w:pPr>
    <w:rPr>
      <w:spacing w:val="0"/>
      <w:sz w:val="24"/>
      <w:szCs w:val="20"/>
      <w:lang w:val="cs-CZ" w:eastAsia="sk-SK"/>
    </w:rPr>
  </w:style>
  <w:style w:type="paragraph" w:styleId="Zarkazkladnhotextu3">
    <w:name w:val="Body Text Indent 3"/>
    <w:basedOn w:val="Normlny"/>
    <w:link w:val="Zarkazkladnhotextu3Char"/>
    <w:uiPriority w:val="99"/>
    <w:rsid w:val="00BB7EC7"/>
    <w:pPr>
      <w:widowControl/>
      <w:autoSpaceDE w:val="0"/>
      <w:autoSpaceDN w:val="0"/>
      <w:spacing w:before="0"/>
      <w:ind w:left="283"/>
      <w:jc w:val="left"/>
    </w:pPr>
    <w:rPr>
      <w:spacing w:val="0"/>
      <w:sz w:val="16"/>
      <w:szCs w:val="16"/>
      <w:lang w:eastAsia="sk-SK"/>
    </w:rPr>
  </w:style>
  <w:style w:type="character" w:customStyle="1" w:styleId="Zarkazkladnhotextu3Char">
    <w:name w:val="Zarážka základného textu 3 Char"/>
    <w:basedOn w:val="Predvolenpsmoodseku"/>
    <w:link w:val="Zarkazkladnhotextu3"/>
    <w:uiPriority w:val="99"/>
    <w:semiHidden/>
    <w:locked/>
    <w:rPr>
      <w:rFonts w:cs="Times New Roman"/>
      <w:spacing w:val="20"/>
      <w:sz w:val="16"/>
      <w:szCs w:val="16"/>
      <w:lang w:val="x-none" w:eastAsia="cs-CZ"/>
    </w:rPr>
  </w:style>
  <w:style w:type="paragraph" w:styleId="Zarkazkladnhotextu">
    <w:name w:val="Body Text Indent"/>
    <w:basedOn w:val="Normlny"/>
    <w:link w:val="ZarkazkladnhotextuChar"/>
    <w:uiPriority w:val="99"/>
    <w:rsid w:val="0008103A"/>
    <w:pPr>
      <w:widowControl/>
      <w:autoSpaceDE w:val="0"/>
      <w:autoSpaceDN w:val="0"/>
      <w:spacing w:before="0"/>
      <w:ind w:left="283"/>
      <w:jc w:val="left"/>
    </w:pPr>
    <w:rPr>
      <w:spacing w:val="0"/>
      <w:sz w:val="24"/>
      <w:szCs w:val="24"/>
      <w:lang w:eastAsia="sk-SK"/>
    </w:rPr>
  </w:style>
  <w:style w:type="character" w:customStyle="1" w:styleId="ZarkazkladnhotextuChar">
    <w:name w:val="Zarážka základného textu Char"/>
    <w:basedOn w:val="Predvolenpsmoodseku"/>
    <w:link w:val="Zarkazkladnhotextu"/>
    <w:uiPriority w:val="99"/>
    <w:semiHidden/>
    <w:locked/>
    <w:rPr>
      <w:rFonts w:cs="Times New Roman"/>
      <w:spacing w:val="20"/>
      <w:lang w:val="x-none" w:eastAsia="cs-CZ"/>
    </w:rPr>
  </w:style>
  <w:style w:type="paragraph" w:customStyle="1" w:styleId="DefinitionTerm">
    <w:name w:val="Definition Term"/>
    <w:basedOn w:val="Normlny"/>
    <w:next w:val="Normlny"/>
    <w:uiPriority w:val="99"/>
    <w:rsid w:val="0008103A"/>
    <w:pPr>
      <w:widowControl/>
      <w:spacing w:before="0" w:after="0"/>
      <w:jc w:val="left"/>
    </w:pPr>
    <w:rPr>
      <w:spacing w:val="0"/>
      <w:sz w:val="24"/>
      <w:szCs w:val="20"/>
      <w:lang w:val="cs-CZ" w:eastAsia="sk-SK"/>
    </w:rPr>
  </w:style>
  <w:style w:type="paragraph" w:customStyle="1" w:styleId="Normalny">
    <w:name w:val="Normalny"/>
    <w:basedOn w:val="Normlny"/>
    <w:uiPriority w:val="99"/>
    <w:rsid w:val="00477872"/>
  </w:style>
  <w:style w:type="paragraph" w:customStyle="1" w:styleId="CM4">
    <w:name w:val="CM4"/>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CM3">
    <w:name w:val="CM3"/>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Footnote">
    <w:name w:val="Footnote"/>
    <w:basedOn w:val="Normlny"/>
    <w:uiPriority w:val="99"/>
    <w:rsid w:val="00BF5190"/>
    <w:pPr>
      <w:widowControl/>
      <w:suppressAutoHyphens/>
      <w:autoSpaceDN w:val="0"/>
      <w:spacing w:before="0" w:after="0"/>
      <w:jc w:val="left"/>
      <w:textAlignment w:val="baseline"/>
    </w:pPr>
    <w:rPr>
      <w:spacing w:val="0"/>
      <w:kern w:val="3"/>
      <w:sz w:val="20"/>
      <w:szCs w:val="20"/>
      <w:lang w:eastAsia="zh-CN"/>
    </w:rPr>
  </w:style>
  <w:style w:type="paragraph" w:styleId="Odsekzoznamu">
    <w:name w:val="List Paragraph"/>
    <w:basedOn w:val="Normlny"/>
    <w:uiPriority w:val="99"/>
    <w:qFormat/>
    <w:rsid w:val="00441B9D"/>
    <w:pPr>
      <w:widowControl/>
      <w:suppressAutoHyphens/>
      <w:autoSpaceDN w:val="0"/>
      <w:spacing w:before="0" w:after="200" w:line="276" w:lineRule="auto"/>
      <w:ind w:left="720"/>
      <w:jc w:val="left"/>
      <w:textAlignment w:val="baseline"/>
    </w:pPr>
    <w:rPr>
      <w:rFonts w:ascii="Calibri" w:hAnsi="Calibri" w:cs="Calibri"/>
      <w:spacing w:val="0"/>
      <w:kern w:val="3"/>
      <w:lang w:eastAsia="zh-CN"/>
    </w:rPr>
  </w:style>
  <w:style w:type="numbering" w:customStyle="1" w:styleId="WW8Num3">
    <w:name w:val="WW8Num3"/>
    <w:rsid w:val="00441B9D"/>
    <w:pPr>
      <w:numPr>
        <w:numId w:val="2"/>
      </w:numPr>
    </w:pPr>
  </w:style>
  <w:style w:type="numbering" w:customStyle="1" w:styleId="WW8Num15">
    <w:name w:val="WW8Num15"/>
    <w:rsid w:val="00441B9D"/>
    <w:pPr>
      <w:numPr>
        <w:numId w:val="3"/>
      </w:numPr>
    </w:pPr>
  </w:style>
  <w:style w:type="paragraph" w:customStyle="1" w:styleId="Standard">
    <w:name w:val="Standard"/>
    <w:uiPriority w:val="99"/>
    <w:rsid w:val="00441B9D"/>
    <w:pPr>
      <w:suppressAutoHyphens/>
      <w:autoSpaceDN w:val="0"/>
      <w:spacing w:after="200" w:line="276" w:lineRule="auto"/>
      <w:textAlignment w:val="baseline"/>
    </w:pPr>
    <w:rPr>
      <w:rFonts w:ascii="Calibri" w:eastAsia="Calibri" w:hAnsi="Calibri" w:cs="Calibri"/>
      <w:kern w:val="3"/>
      <w:lang w:eastAsia="zh-CN"/>
    </w:rPr>
  </w:style>
  <w:style w:type="numbering" w:customStyle="1" w:styleId="WW8Num23">
    <w:name w:val="WW8Num23"/>
    <w:rsid w:val="00441B9D"/>
    <w:pPr>
      <w:numPr>
        <w:numId w:val="6"/>
      </w:numPr>
    </w:pPr>
  </w:style>
  <w:style w:type="numbering" w:customStyle="1" w:styleId="WW8Num5">
    <w:name w:val="WW8Num5"/>
    <w:rsid w:val="00025ED3"/>
    <w:pPr>
      <w:numPr>
        <w:numId w:val="37"/>
      </w:numPr>
    </w:pPr>
  </w:style>
  <w:style w:type="numbering" w:customStyle="1" w:styleId="WW8Num83">
    <w:name w:val="WW8Num83"/>
    <w:rsid w:val="00025ED3"/>
    <w:pPr>
      <w:numPr>
        <w:numId w:val="30"/>
      </w:numPr>
    </w:pPr>
  </w:style>
  <w:style w:type="character" w:customStyle="1" w:styleId="WW8Num20z0">
    <w:name w:val="WW8Num20z0"/>
    <w:uiPriority w:val="99"/>
    <w:rsid w:val="00025ED3"/>
    <w:rPr>
      <w:sz w:val="24"/>
    </w:rPr>
  </w:style>
  <w:style w:type="numbering" w:customStyle="1" w:styleId="WW8Num14">
    <w:name w:val="WW8Num14"/>
    <w:rsid w:val="002D6120"/>
    <w:pPr>
      <w:numPr>
        <w:numId w:val="10"/>
      </w:numPr>
    </w:pPr>
  </w:style>
  <w:style w:type="paragraph" w:customStyle="1" w:styleId="Textkomentra1">
    <w:name w:val="Text komentára1"/>
    <w:basedOn w:val="Standard"/>
    <w:uiPriority w:val="99"/>
    <w:rsid w:val="00B93F13"/>
    <w:pPr>
      <w:spacing w:after="0" w:line="240" w:lineRule="auto"/>
    </w:pPr>
    <w:rPr>
      <w:rFonts w:ascii="Times New Roman" w:eastAsia="Times New Roman" w:hAnsi="Times New Roman" w:cs="Times New Roman"/>
      <w:sz w:val="20"/>
      <w:szCs w:val="20"/>
    </w:rPr>
  </w:style>
  <w:style w:type="character" w:customStyle="1" w:styleId="TextpoznmkypodiarouChar1">
    <w:name w:val="Text poznámky pod čiarou Char1"/>
    <w:uiPriority w:val="99"/>
    <w:locked/>
    <w:rsid w:val="00B93F13"/>
    <w:rPr>
      <w:rFonts w:ascii="Times New Roman" w:hAnsi="Times New Roman" w:cs="Times New Roman"/>
      <w:sz w:val="20"/>
      <w:szCs w:val="20"/>
      <w:lang w:eastAsia="zh-CN"/>
    </w:rPr>
  </w:style>
  <w:style w:type="numbering" w:customStyle="1" w:styleId="WW8Num20">
    <w:name w:val="WW8Num20"/>
    <w:rsid w:val="00B93F13"/>
    <w:pPr>
      <w:numPr>
        <w:numId w:val="12"/>
      </w:numPr>
    </w:pPr>
  </w:style>
  <w:style w:type="numbering" w:customStyle="1" w:styleId="WW8Num76">
    <w:name w:val="WW8Num76"/>
    <w:rsid w:val="00B93F13"/>
    <w:pPr>
      <w:numPr>
        <w:numId w:val="13"/>
      </w:numPr>
    </w:pPr>
  </w:style>
  <w:style w:type="numbering" w:customStyle="1" w:styleId="WW8Num113">
    <w:name w:val="WW8Num113"/>
    <w:rsid w:val="00B93F13"/>
    <w:pPr>
      <w:numPr>
        <w:numId w:val="15"/>
      </w:numPr>
    </w:pPr>
  </w:style>
  <w:style w:type="character" w:customStyle="1" w:styleId="Odkaznakomentr1">
    <w:name w:val="Odkaz na komentár1"/>
    <w:uiPriority w:val="99"/>
    <w:rsid w:val="00B93F13"/>
    <w:rPr>
      <w:sz w:val="16"/>
    </w:rPr>
  </w:style>
  <w:style w:type="numbering" w:customStyle="1" w:styleId="WW8Num48">
    <w:name w:val="WW8Num48"/>
    <w:rsid w:val="00B93F13"/>
    <w:pPr>
      <w:numPr>
        <w:numId w:val="17"/>
      </w:numPr>
    </w:pPr>
  </w:style>
  <w:style w:type="numbering" w:customStyle="1" w:styleId="WW8Num96">
    <w:name w:val="WW8Num96"/>
    <w:rsid w:val="00B93F13"/>
    <w:pPr>
      <w:numPr>
        <w:numId w:val="20"/>
      </w:numPr>
    </w:pPr>
  </w:style>
  <w:style w:type="numbering" w:customStyle="1" w:styleId="WW8Num19">
    <w:name w:val="WW8Num19"/>
    <w:rsid w:val="00B93F13"/>
    <w:pPr>
      <w:numPr>
        <w:numId w:val="18"/>
      </w:numPr>
    </w:pPr>
  </w:style>
  <w:style w:type="numbering" w:customStyle="1" w:styleId="WW8Num42">
    <w:name w:val="WW8Num42"/>
    <w:rsid w:val="00B93F13"/>
    <w:pPr>
      <w:numPr>
        <w:numId w:val="19"/>
      </w:numPr>
    </w:pPr>
  </w:style>
  <w:style w:type="numbering" w:customStyle="1" w:styleId="WW8Num125">
    <w:name w:val="WW8Num125"/>
    <w:rsid w:val="00BB4479"/>
    <w:pPr>
      <w:numPr>
        <w:numId w:val="23"/>
      </w:numPr>
    </w:pPr>
  </w:style>
  <w:style w:type="paragraph" w:styleId="Normlnywebov">
    <w:name w:val="Normal (Web)"/>
    <w:basedOn w:val="Standard"/>
    <w:rsid w:val="00F0239F"/>
    <w:pPr>
      <w:spacing w:before="280" w:after="119" w:line="240" w:lineRule="auto"/>
    </w:pPr>
    <w:rPr>
      <w:rFonts w:ascii="Times New Roman" w:eastAsia="Times New Roman" w:hAnsi="Times New Roman" w:cs="Times New Roman"/>
      <w:color w:val="000000"/>
      <w:sz w:val="24"/>
      <w:szCs w:val="24"/>
    </w:rPr>
  </w:style>
  <w:style w:type="numbering" w:customStyle="1" w:styleId="WW8Num121">
    <w:name w:val="WW8Num121"/>
    <w:rsid w:val="00F0239F"/>
    <w:pPr>
      <w:numPr>
        <w:numId w:val="29"/>
      </w:numPr>
    </w:pPr>
  </w:style>
  <w:style w:type="numbering" w:customStyle="1" w:styleId="WW8Num7">
    <w:name w:val="WW8Num7"/>
    <w:rsid w:val="0003163F"/>
    <w:pPr>
      <w:numPr>
        <w:numId w:val="26"/>
      </w:numPr>
    </w:pPr>
  </w:style>
  <w:style w:type="character" w:customStyle="1" w:styleId="WW8Num17z2">
    <w:name w:val="WW8Num17z2"/>
    <w:uiPriority w:val="99"/>
    <w:rsid w:val="00394A91"/>
    <w:rPr>
      <w:color w:val="000000"/>
    </w:rPr>
  </w:style>
  <w:style w:type="numbering" w:customStyle="1" w:styleId="WW8Num69">
    <w:name w:val="WW8Num69"/>
    <w:rsid w:val="00394A91"/>
    <w:pPr>
      <w:numPr>
        <w:numId w:val="28"/>
      </w:numPr>
    </w:pPr>
  </w:style>
  <w:style w:type="paragraph" w:customStyle="1" w:styleId="western">
    <w:name w:val="western"/>
    <w:basedOn w:val="Standard"/>
    <w:uiPriority w:val="99"/>
    <w:rsid w:val="00811552"/>
    <w:pPr>
      <w:spacing w:before="280" w:after="119" w:line="240" w:lineRule="auto"/>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uiPriority w:val="99"/>
    <w:rsid w:val="003A0FD4"/>
    <w:rPr>
      <w:position w:val="0"/>
      <w:vertAlign w:val="superscript"/>
    </w:rPr>
  </w:style>
  <w:style w:type="numbering" w:customStyle="1" w:styleId="WW8Num80">
    <w:name w:val="WW8Num80"/>
    <w:rsid w:val="00E77086"/>
    <w:pPr>
      <w:numPr>
        <w:numId w:val="35"/>
      </w:numPr>
    </w:pPr>
  </w:style>
  <w:style w:type="numbering" w:customStyle="1" w:styleId="WW8Num88">
    <w:name w:val="WW8Num88"/>
    <w:rsid w:val="0044441C"/>
    <w:pPr>
      <w:numPr>
        <w:numId w:val="38"/>
      </w:numPr>
    </w:pPr>
  </w:style>
  <w:style w:type="paragraph" w:styleId="Textkomentra">
    <w:name w:val="annotation text"/>
    <w:basedOn w:val="Normlny"/>
    <w:link w:val="TextkomentraChar"/>
    <w:uiPriority w:val="99"/>
    <w:rsid w:val="002F5939"/>
    <w:pPr>
      <w:suppressAutoHyphens/>
      <w:autoSpaceDN w:val="0"/>
      <w:spacing w:before="0" w:after="0"/>
      <w:jc w:val="left"/>
      <w:textAlignment w:val="baseline"/>
    </w:pPr>
    <w:rPr>
      <w:rFonts w:eastAsia="SimSun" w:cs="Mangal"/>
      <w:spacing w:val="0"/>
      <w:kern w:val="3"/>
      <w:sz w:val="20"/>
      <w:szCs w:val="18"/>
      <w:lang w:eastAsia="zh-CN" w:bidi="hi-IN"/>
    </w:rPr>
  </w:style>
  <w:style w:type="character" w:customStyle="1" w:styleId="TextkomentraChar">
    <w:name w:val="Text komentára Char"/>
    <w:basedOn w:val="Predvolenpsmoodseku"/>
    <w:link w:val="Textkomentra"/>
    <w:uiPriority w:val="99"/>
    <w:rsid w:val="002F5939"/>
    <w:rPr>
      <w:rFonts w:eastAsia="SimSun" w:cs="Mangal"/>
      <w:kern w:val="3"/>
      <w:sz w:val="20"/>
      <w:szCs w:val="18"/>
      <w:lang w:eastAsia="zh-CN" w:bidi="hi-IN"/>
    </w:rPr>
  </w:style>
  <w:style w:type="paragraph" w:styleId="Textbubliny">
    <w:name w:val="Balloon Text"/>
    <w:basedOn w:val="Normlny"/>
    <w:link w:val="TextbublinyChar"/>
    <w:uiPriority w:val="99"/>
    <w:semiHidden/>
    <w:unhideWhenUsed/>
    <w:rsid w:val="002F5939"/>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F5939"/>
    <w:rPr>
      <w:rFonts w:ascii="Tahoma" w:hAnsi="Tahoma" w:cs="Tahoma"/>
      <w:spacing w:val="20"/>
      <w:sz w:val="16"/>
      <w:szCs w:val="16"/>
      <w:lang w:eastAsia="cs-CZ"/>
    </w:rPr>
  </w:style>
  <w:style w:type="numbering" w:customStyle="1" w:styleId="Odkaznakomentr">
    <w:name w:val="WW8Num52"/>
    <w:pPr>
      <w:numPr>
        <w:numId w:val="64"/>
      </w:numPr>
    </w:pPr>
  </w:style>
</w:styles>
</file>

<file path=word/webSettings.xml><?xml version="1.0" encoding="utf-8"?>
<w:webSettings xmlns:r="http://schemas.openxmlformats.org/officeDocument/2006/relationships" xmlns:w="http://schemas.openxmlformats.org/wordprocessingml/2006/main">
  <w:divs>
    <w:div w:id="301540623">
      <w:marLeft w:val="0"/>
      <w:marRight w:val="0"/>
      <w:marTop w:val="0"/>
      <w:marBottom w:val="0"/>
      <w:divBdr>
        <w:top w:val="none" w:sz="0" w:space="0" w:color="auto"/>
        <w:left w:val="none" w:sz="0" w:space="0" w:color="auto"/>
        <w:bottom w:val="none" w:sz="0" w:space="0" w:color="auto"/>
        <w:right w:val="none" w:sz="0" w:space="0" w:color="auto"/>
      </w:divBdr>
      <w:divsChild>
        <w:div w:id="3015406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4">
      <w:marLeft w:val="0"/>
      <w:marRight w:val="0"/>
      <w:marTop w:val="0"/>
      <w:marBottom w:val="0"/>
      <w:divBdr>
        <w:top w:val="none" w:sz="0" w:space="0" w:color="auto"/>
        <w:left w:val="none" w:sz="0" w:space="0" w:color="auto"/>
        <w:bottom w:val="none" w:sz="0" w:space="0" w:color="auto"/>
        <w:right w:val="none" w:sz="0" w:space="0" w:color="auto"/>
      </w:divBdr>
      <w:divsChild>
        <w:div w:id="3015406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7">
      <w:marLeft w:val="0"/>
      <w:marRight w:val="0"/>
      <w:marTop w:val="0"/>
      <w:marBottom w:val="0"/>
      <w:divBdr>
        <w:top w:val="none" w:sz="0" w:space="0" w:color="auto"/>
        <w:left w:val="none" w:sz="0" w:space="0" w:color="auto"/>
        <w:bottom w:val="none" w:sz="0" w:space="0" w:color="auto"/>
        <w:right w:val="none" w:sz="0" w:space="0" w:color="auto"/>
      </w:divBdr>
      <w:divsChild>
        <w:div w:id="3015406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8">
      <w:marLeft w:val="0"/>
      <w:marRight w:val="0"/>
      <w:marTop w:val="0"/>
      <w:marBottom w:val="0"/>
      <w:divBdr>
        <w:top w:val="none" w:sz="0" w:space="0" w:color="auto"/>
        <w:left w:val="none" w:sz="0" w:space="0" w:color="auto"/>
        <w:bottom w:val="none" w:sz="0" w:space="0" w:color="auto"/>
        <w:right w:val="none" w:sz="0" w:space="0" w:color="auto"/>
      </w:divBdr>
      <w:divsChild>
        <w:div w:id="3015406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0">
      <w:marLeft w:val="0"/>
      <w:marRight w:val="0"/>
      <w:marTop w:val="0"/>
      <w:marBottom w:val="0"/>
      <w:divBdr>
        <w:top w:val="none" w:sz="0" w:space="0" w:color="auto"/>
        <w:left w:val="none" w:sz="0" w:space="0" w:color="auto"/>
        <w:bottom w:val="none" w:sz="0" w:space="0" w:color="auto"/>
        <w:right w:val="none" w:sz="0" w:space="0" w:color="auto"/>
      </w:divBdr>
      <w:divsChild>
        <w:div w:id="3015406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1">
      <w:marLeft w:val="0"/>
      <w:marRight w:val="0"/>
      <w:marTop w:val="0"/>
      <w:marBottom w:val="0"/>
      <w:divBdr>
        <w:top w:val="none" w:sz="0" w:space="0" w:color="auto"/>
        <w:left w:val="none" w:sz="0" w:space="0" w:color="auto"/>
        <w:bottom w:val="none" w:sz="0" w:space="0" w:color="auto"/>
        <w:right w:val="none" w:sz="0" w:space="0" w:color="auto"/>
      </w:divBdr>
      <w:divsChild>
        <w:div w:id="3015406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4">
      <w:marLeft w:val="0"/>
      <w:marRight w:val="0"/>
      <w:marTop w:val="0"/>
      <w:marBottom w:val="0"/>
      <w:divBdr>
        <w:top w:val="none" w:sz="0" w:space="0" w:color="auto"/>
        <w:left w:val="none" w:sz="0" w:space="0" w:color="auto"/>
        <w:bottom w:val="none" w:sz="0" w:space="0" w:color="auto"/>
        <w:right w:val="none" w:sz="0" w:space="0" w:color="auto"/>
      </w:divBdr>
      <w:divsChild>
        <w:div w:id="3015406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7">
      <w:marLeft w:val="0"/>
      <w:marRight w:val="0"/>
      <w:marTop w:val="0"/>
      <w:marBottom w:val="0"/>
      <w:divBdr>
        <w:top w:val="none" w:sz="0" w:space="0" w:color="auto"/>
        <w:left w:val="none" w:sz="0" w:space="0" w:color="auto"/>
        <w:bottom w:val="none" w:sz="0" w:space="0" w:color="auto"/>
        <w:right w:val="none" w:sz="0" w:space="0" w:color="auto"/>
      </w:divBdr>
      <w:divsChild>
        <w:div w:id="3015406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8">
      <w:marLeft w:val="0"/>
      <w:marRight w:val="0"/>
      <w:marTop w:val="0"/>
      <w:marBottom w:val="0"/>
      <w:divBdr>
        <w:top w:val="none" w:sz="0" w:space="0" w:color="auto"/>
        <w:left w:val="none" w:sz="0" w:space="0" w:color="auto"/>
        <w:bottom w:val="none" w:sz="0" w:space="0" w:color="auto"/>
        <w:right w:val="none" w:sz="0" w:space="0" w:color="auto"/>
      </w:divBdr>
      <w:divsChild>
        <w:div w:id="3015406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9">
      <w:marLeft w:val="0"/>
      <w:marRight w:val="0"/>
      <w:marTop w:val="0"/>
      <w:marBottom w:val="0"/>
      <w:divBdr>
        <w:top w:val="none" w:sz="0" w:space="0" w:color="auto"/>
        <w:left w:val="none" w:sz="0" w:space="0" w:color="auto"/>
        <w:bottom w:val="none" w:sz="0" w:space="0" w:color="auto"/>
        <w:right w:val="none" w:sz="0" w:space="0" w:color="auto"/>
      </w:divBdr>
      <w:divsChild>
        <w:div w:id="3015406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3">
      <w:marLeft w:val="0"/>
      <w:marRight w:val="0"/>
      <w:marTop w:val="0"/>
      <w:marBottom w:val="0"/>
      <w:divBdr>
        <w:top w:val="none" w:sz="0" w:space="0" w:color="auto"/>
        <w:left w:val="none" w:sz="0" w:space="0" w:color="auto"/>
        <w:bottom w:val="none" w:sz="0" w:space="0" w:color="auto"/>
        <w:right w:val="none" w:sz="0" w:space="0" w:color="auto"/>
      </w:divBdr>
      <w:divsChild>
        <w:div w:id="3015406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4">
      <w:marLeft w:val="0"/>
      <w:marRight w:val="0"/>
      <w:marTop w:val="0"/>
      <w:marBottom w:val="0"/>
      <w:divBdr>
        <w:top w:val="none" w:sz="0" w:space="0" w:color="auto"/>
        <w:left w:val="none" w:sz="0" w:space="0" w:color="auto"/>
        <w:bottom w:val="none" w:sz="0" w:space="0" w:color="auto"/>
        <w:right w:val="none" w:sz="0" w:space="0" w:color="auto"/>
      </w:divBdr>
      <w:divsChild>
        <w:div w:id="301540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5">
      <w:marLeft w:val="0"/>
      <w:marRight w:val="0"/>
      <w:marTop w:val="0"/>
      <w:marBottom w:val="0"/>
      <w:divBdr>
        <w:top w:val="none" w:sz="0" w:space="0" w:color="auto"/>
        <w:left w:val="none" w:sz="0" w:space="0" w:color="auto"/>
        <w:bottom w:val="none" w:sz="0" w:space="0" w:color="auto"/>
        <w:right w:val="none" w:sz="0" w:space="0" w:color="auto"/>
      </w:divBdr>
    </w:div>
    <w:div w:id="301540647">
      <w:marLeft w:val="0"/>
      <w:marRight w:val="0"/>
      <w:marTop w:val="0"/>
      <w:marBottom w:val="0"/>
      <w:divBdr>
        <w:top w:val="none" w:sz="0" w:space="0" w:color="auto"/>
        <w:left w:val="none" w:sz="0" w:space="0" w:color="auto"/>
        <w:bottom w:val="none" w:sz="0" w:space="0" w:color="auto"/>
        <w:right w:val="none" w:sz="0" w:space="0" w:color="auto"/>
      </w:divBdr>
      <w:divsChild>
        <w:div w:id="3015406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0FBF-F7E8-4264-981B-0543BBCB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24048</Words>
  <Characters>137078</Characters>
  <Application>Microsoft Office Word</Application>
  <DocSecurity>0</DocSecurity>
  <Lines>1142</Lines>
  <Paragraphs>321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160805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strycek</cp:lastModifiedBy>
  <cp:revision>4</cp:revision>
  <cp:lastPrinted>2014-04-08T13:12:00Z</cp:lastPrinted>
  <dcterms:created xsi:type="dcterms:W3CDTF">2014-08-14T12:45:00Z</dcterms:created>
  <dcterms:modified xsi:type="dcterms:W3CDTF">2014-08-14T14:04:00Z</dcterms:modified>
</cp:coreProperties>
</file>