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87" w:rsidRPr="00F61B87" w:rsidRDefault="00F61B87" w:rsidP="00F61B87">
      <w:pPr>
        <w:jc w:val="center"/>
      </w:pPr>
      <w:r w:rsidRPr="00F61B87">
        <w:rPr>
          <w:bCs/>
        </w:rPr>
        <w:t>Návrh</w:t>
      </w:r>
    </w:p>
    <w:p w:rsidR="00F61B87" w:rsidRPr="00F61B87" w:rsidRDefault="00F61B87" w:rsidP="009A6649">
      <w:pPr>
        <w:pStyle w:val="Nadpis1"/>
      </w:pPr>
      <w:r w:rsidRPr="00F61B87">
        <w:t>NARIADENIE VLÁDY</w:t>
      </w:r>
    </w:p>
    <w:p w:rsidR="00F61B87" w:rsidRPr="00F61B87" w:rsidRDefault="00F61B87" w:rsidP="009A6649">
      <w:pPr>
        <w:pStyle w:val="Nadpis2"/>
      </w:pPr>
      <w:r w:rsidRPr="00F61B87">
        <w:t>Slovenskej republiky</w:t>
      </w:r>
    </w:p>
    <w:p w:rsidR="00F61B87" w:rsidRPr="00F61B87" w:rsidRDefault="00F61B87" w:rsidP="009A6649">
      <w:pPr>
        <w:pStyle w:val="Nadpis2"/>
      </w:pPr>
      <w:r w:rsidRPr="00F61B87">
        <w:t>z .............. 2014,</w:t>
      </w:r>
    </w:p>
    <w:p w:rsidR="00F61B87" w:rsidRPr="009A6649" w:rsidRDefault="00F61B87" w:rsidP="009A6649">
      <w:pPr>
        <w:pStyle w:val="Nadpis2"/>
      </w:pPr>
      <w:r w:rsidRPr="00F61B87">
        <w:t xml:space="preserve">ktorým sa mení a dopĺňa nariadenie vlády Slovenskej republiky </w:t>
      </w:r>
      <w:r w:rsidR="00035C3D">
        <w:t>č. </w:t>
      </w:r>
      <w:r w:rsidRPr="00F61B87">
        <w:t xml:space="preserve">313/2003 </w:t>
      </w:r>
      <w:r w:rsidR="00035C3D">
        <w:t>Z. z.</w:t>
      </w:r>
      <w:r w:rsidRPr="00F61B87">
        <w:t xml:space="preserve"> o</w:t>
      </w:r>
      <w:r w:rsidR="009A6649">
        <w:t> </w:t>
      </w:r>
      <w:r w:rsidRPr="00F61B87">
        <w:t>požiadavkách</w:t>
      </w:r>
      <w:r w:rsidR="009A6649">
        <w:rPr>
          <w:lang w:val="sk-SK"/>
        </w:rPr>
        <w:t xml:space="preserve"> </w:t>
      </w:r>
      <w:r w:rsidRPr="00F61B87">
        <w:t>na zdravie zvierat pri premiestňovaní, výmene s</w:t>
      </w:r>
      <w:r w:rsidR="009A6649">
        <w:rPr>
          <w:lang w:val="sk-SK"/>
        </w:rPr>
        <w:t> </w:t>
      </w:r>
      <w:r w:rsidRPr="00F61B87">
        <w:t>členskými</w:t>
      </w:r>
      <w:r w:rsidR="009A6649">
        <w:rPr>
          <w:lang w:val="sk-SK"/>
        </w:rPr>
        <w:t xml:space="preserve"> </w:t>
      </w:r>
      <w:r w:rsidRPr="00F61B87">
        <w:t>štátmi</w:t>
      </w:r>
      <w:r w:rsidR="009A6649">
        <w:rPr>
          <w:lang w:val="sk-SK"/>
        </w:rPr>
        <w:t xml:space="preserve"> </w:t>
      </w:r>
      <w:r w:rsidRPr="00F61B87">
        <w:rPr>
          <w:rFonts w:cs="Times New Roman"/>
          <w:szCs w:val="24"/>
        </w:rPr>
        <w:t>a</w:t>
      </w:r>
      <w:r w:rsidR="009A6649">
        <w:rPr>
          <w:rFonts w:cs="Times New Roman"/>
          <w:szCs w:val="24"/>
          <w:lang w:val="sk-SK"/>
        </w:rPr>
        <w:t> </w:t>
      </w:r>
      <w:r w:rsidRPr="009A6649">
        <w:t>dovoze</w:t>
      </w:r>
      <w:r w:rsidR="009A6649">
        <w:rPr>
          <w:lang w:val="sk-SK"/>
        </w:rPr>
        <w:t xml:space="preserve"> </w:t>
      </w:r>
      <w:r w:rsidRPr="009A6649">
        <w:t xml:space="preserve">zvierat, spermy, </w:t>
      </w:r>
      <w:proofErr w:type="spellStart"/>
      <w:r w:rsidRPr="009A6649">
        <w:t>oocytov</w:t>
      </w:r>
      <w:proofErr w:type="spellEnd"/>
      <w:r w:rsidRPr="009A6649">
        <w:t xml:space="preserve"> a</w:t>
      </w:r>
      <w:r w:rsidR="009A6649">
        <w:rPr>
          <w:lang w:val="sk-SK"/>
        </w:rPr>
        <w:t> </w:t>
      </w:r>
      <w:r w:rsidRPr="009A6649">
        <w:t>embryí z</w:t>
      </w:r>
      <w:r w:rsidR="009A6649">
        <w:rPr>
          <w:lang w:val="sk-SK"/>
        </w:rPr>
        <w:t> </w:t>
      </w:r>
      <w:r w:rsidRPr="009A6649">
        <w:t xml:space="preserve">tretích krajín v znení </w:t>
      </w:r>
      <w:r w:rsidR="009A6649" w:rsidRPr="009A6649">
        <w:t>neskorších predpisov</w:t>
      </w:r>
    </w:p>
    <w:p w:rsidR="00F61B87" w:rsidRPr="00F61B87" w:rsidRDefault="00F61B87" w:rsidP="009A6649">
      <w:pPr>
        <w:autoSpaceDE w:val="0"/>
        <w:autoSpaceDN w:val="0"/>
        <w:adjustRightInd w:val="0"/>
        <w:spacing w:before="600" w:after="600"/>
        <w:ind w:firstLine="709"/>
      </w:pPr>
      <w:r w:rsidRPr="00F61B87">
        <w:t xml:space="preserve">Vláda Slovenskej republiky podľa § 2 ods. 1 písm. k) zákona </w:t>
      </w:r>
      <w:r w:rsidR="00035C3D">
        <w:t>č. </w:t>
      </w:r>
      <w:r w:rsidRPr="00F61B87">
        <w:t xml:space="preserve">19/2002 </w:t>
      </w:r>
      <w:r w:rsidR="00035C3D">
        <w:t>Z. z.</w:t>
      </w:r>
      <w:r w:rsidRPr="00F61B87">
        <w:t>, ktorým sa ustanovujú podmienky vydávania aproximačných nariadení vlády Slovenskej republiky v</w:t>
      </w:r>
      <w:r w:rsidR="009A6649">
        <w:t> </w:t>
      </w:r>
      <w:r w:rsidRPr="00F61B87">
        <w:t>znení</w:t>
      </w:r>
      <w:r w:rsidR="009A6649">
        <w:t xml:space="preserve"> </w:t>
      </w:r>
      <w:r w:rsidRPr="00F61B87">
        <w:t xml:space="preserve">zákona </w:t>
      </w:r>
      <w:r w:rsidR="00035C3D">
        <w:t>č. </w:t>
      </w:r>
      <w:r w:rsidRPr="00F61B87">
        <w:t xml:space="preserve">207/2002 </w:t>
      </w:r>
      <w:r w:rsidR="00035C3D">
        <w:t>Z. z.</w:t>
      </w:r>
      <w:r w:rsidRPr="00F61B87">
        <w:t xml:space="preserve"> nariaďuje:</w:t>
      </w:r>
    </w:p>
    <w:p w:rsidR="00F61B87" w:rsidRPr="00F61B87" w:rsidRDefault="00F61B87" w:rsidP="009A6649">
      <w:pPr>
        <w:pStyle w:val="Nadpis1"/>
      </w:pPr>
      <w:r w:rsidRPr="00F61B87">
        <w:t>Čl. I</w:t>
      </w:r>
    </w:p>
    <w:p w:rsidR="00F61B87" w:rsidRPr="00F61B87" w:rsidRDefault="00F61B87" w:rsidP="009A6649">
      <w:pPr>
        <w:pStyle w:val="odsek"/>
      </w:pPr>
      <w:r w:rsidRPr="00F61B87">
        <w:t xml:space="preserve">Nariadenie vlády Slovenskej republiky </w:t>
      </w:r>
      <w:r w:rsidR="00035C3D">
        <w:t>č. </w:t>
      </w:r>
      <w:r>
        <w:t xml:space="preserve">313/2003 </w:t>
      </w:r>
      <w:r w:rsidR="00035C3D">
        <w:t>Z. z.</w:t>
      </w:r>
      <w:r w:rsidRPr="00F61B87">
        <w:t xml:space="preserve"> o požiadavkách na zdravie zvierat pri premiestňovaní, výmene s členskými štátmi a dovoze zvierat, spermy, </w:t>
      </w:r>
      <w:proofErr w:type="spellStart"/>
      <w:r w:rsidRPr="00F61B87">
        <w:t>oocytov</w:t>
      </w:r>
      <w:proofErr w:type="spellEnd"/>
      <w:r w:rsidRPr="00F61B87">
        <w:t xml:space="preserve"> a</w:t>
      </w:r>
      <w:r w:rsidR="009A6649">
        <w:t> </w:t>
      </w:r>
      <w:r w:rsidRPr="00F61B87">
        <w:t>embryí</w:t>
      </w:r>
      <w:r w:rsidR="009A6649">
        <w:t xml:space="preserve"> </w:t>
      </w:r>
      <w:r w:rsidRPr="00F61B87">
        <w:t xml:space="preserve">z tretích krajín v znení nariadenia vlády Slovenskej republiky </w:t>
      </w:r>
      <w:r w:rsidR="00035C3D">
        <w:t>č. </w:t>
      </w:r>
      <w:r w:rsidRPr="00F61B87">
        <w:t xml:space="preserve">498/2003 </w:t>
      </w:r>
      <w:r w:rsidR="00035C3D">
        <w:t>Z. z.</w:t>
      </w:r>
      <w:r w:rsidRPr="00F61B87">
        <w:t xml:space="preserve">, nariadenia vlády Slovenskej republiky </w:t>
      </w:r>
      <w:r w:rsidR="00035C3D">
        <w:t>č. </w:t>
      </w:r>
      <w:r w:rsidRPr="00F61B87">
        <w:t xml:space="preserve">504/2005 </w:t>
      </w:r>
      <w:r w:rsidR="00035C3D">
        <w:t>Z. z.</w:t>
      </w:r>
      <w:r w:rsidRPr="00F61B87">
        <w:t xml:space="preserve"> a nariadenia vlády Slovenskej republiky </w:t>
      </w:r>
      <w:r w:rsidR="00035C3D">
        <w:t>č. </w:t>
      </w:r>
      <w:r w:rsidRPr="00F61B87">
        <w:t xml:space="preserve">225/2009 </w:t>
      </w:r>
      <w:r w:rsidR="00035C3D">
        <w:t>Z. z.</w:t>
      </w:r>
      <w:r w:rsidRPr="00F61B87">
        <w:t xml:space="preserve"> sa mení a dopĺňa takto:</w:t>
      </w:r>
    </w:p>
    <w:p w:rsidR="00F61B87" w:rsidRPr="00F61B87" w:rsidRDefault="00F61B87" w:rsidP="009A6649">
      <w:pPr>
        <w:numPr>
          <w:ilvl w:val="0"/>
          <w:numId w:val="8"/>
        </w:numPr>
        <w:spacing w:before="120" w:after="120"/>
        <w:ind w:left="357" w:hanging="357"/>
        <w:rPr>
          <w:rFonts w:eastAsia="Times New Roman"/>
          <w:lang w:eastAsia="sk-SK"/>
        </w:rPr>
      </w:pPr>
      <w:r w:rsidRPr="00F61B87">
        <w:rPr>
          <w:rFonts w:eastAsia="Times New Roman"/>
          <w:lang w:eastAsia="sk-SK"/>
        </w:rPr>
        <w:t>V § 10 odsek 2 znie:</w:t>
      </w:r>
    </w:p>
    <w:p w:rsidR="00F61B87" w:rsidRPr="00F61B87" w:rsidRDefault="00F61B87" w:rsidP="009A6649">
      <w:pPr>
        <w:spacing w:before="120" w:after="120"/>
        <w:ind w:left="357" w:firstLine="709"/>
        <w:rPr>
          <w:rFonts w:eastAsia="Times New Roman"/>
          <w:lang w:eastAsia="sk-SK"/>
        </w:rPr>
      </w:pPr>
      <w:r w:rsidRPr="00F61B87">
        <w:rPr>
          <w:rFonts w:eastAsia="Times New Roman"/>
          <w:lang w:eastAsia="sk-SK"/>
        </w:rPr>
        <w:t>„(2) Psy, mačky a </w:t>
      </w:r>
      <w:proofErr w:type="spellStart"/>
      <w:r w:rsidRPr="00F61B87">
        <w:rPr>
          <w:rFonts w:eastAsia="Times New Roman"/>
          <w:lang w:eastAsia="sk-SK"/>
        </w:rPr>
        <w:t>fretky</w:t>
      </w:r>
      <w:proofErr w:type="spellEnd"/>
      <w:r w:rsidRPr="00F61B87">
        <w:rPr>
          <w:rFonts w:eastAsia="Times New Roman"/>
          <w:lang w:eastAsia="sk-SK"/>
        </w:rPr>
        <w:t xml:space="preserve"> môžu byť predmetom obchodovania medzi členskými štátmi, ak</w:t>
      </w:r>
    </w:p>
    <w:p w:rsidR="00F61B87" w:rsidRPr="00F61B87" w:rsidRDefault="00F61B87" w:rsidP="009A6649">
      <w:pPr>
        <w:pStyle w:val="adda"/>
        <w:rPr>
          <w:lang w:eastAsia="sk-SK"/>
        </w:rPr>
      </w:pPr>
      <w:r w:rsidRPr="00F61B87">
        <w:rPr>
          <w:lang w:eastAsia="sk-SK"/>
        </w:rPr>
        <w:t>spĺňajú požiadavky podľa osobitného predpisu,</w:t>
      </w:r>
      <w:r w:rsidRPr="00F94E7E">
        <w:rPr>
          <w:vertAlign w:val="superscript"/>
          <w:lang w:eastAsia="sk-SK"/>
        </w:rPr>
        <w:t>26a</w:t>
      </w:r>
      <w:r w:rsidRPr="00F94E7E">
        <w:rPr>
          <w:lang w:eastAsia="sk-SK"/>
        </w:rPr>
        <w:t>)</w:t>
      </w:r>
    </w:p>
    <w:p w:rsidR="00F61B87" w:rsidRPr="00F61B87" w:rsidRDefault="00F61B87" w:rsidP="009A6649">
      <w:pPr>
        <w:pStyle w:val="adda"/>
        <w:rPr>
          <w:lang w:eastAsia="sk-SK"/>
        </w:rPr>
      </w:pPr>
      <w:r w:rsidRPr="00F61B87">
        <w:rPr>
          <w:lang w:eastAsia="sk-SK"/>
        </w:rPr>
        <w:t>boli do 48 hodín pred odoslaním klinicky vyšetrené veterinárnym lekárom povereným príslušným orgánom,</w:t>
      </w:r>
      <w:r w:rsidRPr="00F61B87">
        <w:rPr>
          <w:vertAlign w:val="superscript"/>
          <w:lang w:eastAsia="sk-SK"/>
        </w:rPr>
        <w:t>26aa</w:t>
      </w:r>
      <w:r w:rsidRPr="00F61B87">
        <w:rPr>
          <w:lang w:eastAsia="sk-SK"/>
        </w:rPr>
        <w:t>)</w:t>
      </w:r>
    </w:p>
    <w:p w:rsidR="00F61B87" w:rsidRPr="000F36BF" w:rsidRDefault="00F61B87" w:rsidP="009A6649">
      <w:pPr>
        <w:pStyle w:val="adda"/>
        <w:rPr>
          <w:lang w:eastAsia="sk-SK"/>
        </w:rPr>
      </w:pPr>
      <w:r w:rsidRPr="00F61B87">
        <w:rPr>
          <w:lang w:eastAsia="sk-SK"/>
        </w:rPr>
        <w:t xml:space="preserve">sú počas prepravy na miesto určenia sprevádzané veterinárnym certifikátom o ich </w:t>
      </w:r>
      <w:r w:rsidRPr="000F36BF">
        <w:rPr>
          <w:lang w:eastAsia="sk-SK"/>
        </w:rPr>
        <w:t>zdravotnom stave, ktorý</w:t>
      </w:r>
      <w:r w:rsidR="00424D42" w:rsidRPr="000F36BF">
        <w:rPr>
          <w:lang w:eastAsia="sk-SK"/>
        </w:rPr>
        <w:t xml:space="preserve"> je</w:t>
      </w:r>
    </w:p>
    <w:p w:rsidR="00F61B87" w:rsidRPr="003A6659" w:rsidRDefault="00F61B87" w:rsidP="00035C3D">
      <w:pPr>
        <w:numPr>
          <w:ilvl w:val="1"/>
          <w:numId w:val="5"/>
        </w:numPr>
        <w:shd w:val="clear" w:color="auto" w:fill="FFFFFF" w:themeFill="background1"/>
        <w:spacing w:before="60" w:after="60"/>
        <w:ind w:left="1071" w:hanging="357"/>
        <w:rPr>
          <w:rFonts w:eastAsia="Times New Roman"/>
          <w:lang w:eastAsia="sk-SK"/>
        </w:rPr>
      </w:pPr>
      <w:r w:rsidRPr="003A6659">
        <w:rPr>
          <w:rFonts w:eastAsia="Times New Roman"/>
          <w:lang w:eastAsia="sk-SK"/>
        </w:rPr>
        <w:t>v súlade s </w:t>
      </w:r>
      <w:r w:rsidR="00211CB6" w:rsidRPr="003A6659">
        <w:rPr>
          <w:rFonts w:eastAsia="Times New Roman"/>
          <w:lang w:eastAsia="sk-SK"/>
        </w:rPr>
        <w:t>prílohou E časť 1 smernice Rady 9</w:t>
      </w:r>
      <w:r w:rsidR="00211CB6" w:rsidRPr="003A6659">
        <w:rPr>
          <w:bCs/>
        </w:rPr>
        <w:t>2/65/EHS z</w:t>
      </w:r>
      <w:r w:rsidR="00035C3D">
        <w:rPr>
          <w:bCs/>
        </w:rPr>
        <w:t> </w:t>
      </w:r>
      <w:r w:rsidR="00211CB6" w:rsidRPr="003A6659">
        <w:rPr>
          <w:bCs/>
        </w:rPr>
        <w:t>13</w:t>
      </w:r>
      <w:r w:rsidR="00035C3D">
        <w:rPr>
          <w:bCs/>
        </w:rPr>
        <w:t>. </w:t>
      </w:r>
      <w:r w:rsidR="00211CB6" w:rsidRPr="003A6659">
        <w:rPr>
          <w:bCs/>
        </w:rPr>
        <w:t xml:space="preserve">júla 1992, ktorou sa ustanovujú veterinárne požiadavky na obchodovanie so zvieratami, spermou, vajíčkami a embryami, na ktoré sa nevzťahujú veterinárne požiadavky ustanovené v osobitných právnych predpisoch spoločenstva uvedených v prílohe A oddiele I smernice 90/425/EHS, a na ich dovoz do spoločenstva v platnom znení (Mimoriadne vydanie Ú. v. </w:t>
      </w:r>
      <w:r w:rsidR="00211CB6" w:rsidRPr="003A6659">
        <w:t>EÚ, kap. 3/zv. 13)</w:t>
      </w:r>
      <w:r w:rsidRPr="003A6659">
        <w:rPr>
          <w:rFonts w:eastAsia="Times New Roman"/>
          <w:lang w:eastAsia="sk-SK"/>
        </w:rPr>
        <w:t>,</w:t>
      </w:r>
    </w:p>
    <w:p w:rsidR="00F61B87" w:rsidRPr="00F61B87" w:rsidRDefault="00F61B87" w:rsidP="00424D42">
      <w:pPr>
        <w:numPr>
          <w:ilvl w:val="1"/>
          <w:numId w:val="5"/>
        </w:numPr>
        <w:tabs>
          <w:tab w:val="left" w:pos="284"/>
        </w:tabs>
        <w:spacing w:before="60" w:after="60"/>
        <w:ind w:left="1071" w:hanging="357"/>
        <w:rPr>
          <w:rFonts w:eastAsia="Times New Roman"/>
          <w:lang w:eastAsia="sk-SK"/>
        </w:rPr>
      </w:pPr>
      <w:r w:rsidRPr="00F61B87">
        <w:rPr>
          <w:rFonts w:eastAsia="Times New Roman"/>
          <w:lang w:eastAsia="sk-SK"/>
        </w:rPr>
        <w:t>podpísaný úradným veterinárnym lekárom, ktorý potvrdzuje, že veterinárny lekár poverený príslušným orgánom</w:t>
      </w:r>
      <w:r w:rsidRPr="00F61B87">
        <w:rPr>
          <w:rFonts w:eastAsia="Times New Roman"/>
          <w:vertAlign w:val="superscript"/>
          <w:lang w:eastAsia="sk-SK"/>
        </w:rPr>
        <w:t>26aa</w:t>
      </w:r>
      <w:r w:rsidRPr="00F61B87">
        <w:rPr>
          <w:rFonts w:eastAsia="Times New Roman"/>
          <w:lang w:eastAsia="sk-SK"/>
        </w:rPr>
        <w:t xml:space="preserve">) zdokumentoval v príslušnom </w:t>
      </w:r>
      <w:r>
        <w:rPr>
          <w:rFonts w:eastAsia="Times New Roman"/>
          <w:lang w:eastAsia="sk-SK"/>
        </w:rPr>
        <w:t>oddiele identifikačného dokladu</w:t>
      </w:r>
      <w:r w:rsidRPr="00F61B87">
        <w:rPr>
          <w:rFonts w:eastAsia="Times New Roman"/>
          <w:lang w:eastAsia="sk-SK"/>
        </w:rPr>
        <w:t xml:space="preserve"> podľa osobitného predpisu</w:t>
      </w:r>
      <w:r w:rsidRPr="00F61B87">
        <w:rPr>
          <w:rFonts w:eastAsia="Times New Roman"/>
          <w:vertAlign w:val="superscript"/>
          <w:lang w:eastAsia="sk-SK"/>
        </w:rPr>
        <w:t>26a</w:t>
      </w:r>
      <w:r w:rsidR="00211CB6">
        <w:rPr>
          <w:rFonts w:eastAsia="Times New Roman"/>
          <w:vertAlign w:val="superscript"/>
          <w:lang w:eastAsia="sk-SK"/>
        </w:rPr>
        <w:t>b</w:t>
      </w:r>
      <w:r w:rsidRPr="00F61B87">
        <w:rPr>
          <w:rFonts w:eastAsia="Times New Roman"/>
          <w:lang w:eastAsia="sk-SK"/>
        </w:rPr>
        <w:t>) klinické vyšetrenie, ktoré vykonal podľa písm</w:t>
      </w:r>
      <w:r w:rsidR="00424D42">
        <w:rPr>
          <w:rFonts w:eastAsia="Times New Roman"/>
          <w:lang w:eastAsia="sk-SK"/>
        </w:rPr>
        <w:t>ena</w:t>
      </w:r>
      <w:r w:rsidRPr="00F61B87">
        <w:rPr>
          <w:rFonts w:eastAsia="Times New Roman"/>
          <w:lang w:eastAsia="sk-SK"/>
        </w:rPr>
        <w:t xml:space="preserve"> b)</w:t>
      </w:r>
      <w:r>
        <w:rPr>
          <w:rFonts w:eastAsia="Times New Roman"/>
          <w:lang w:eastAsia="sk-SK"/>
        </w:rPr>
        <w:t>,</w:t>
      </w:r>
      <w:r w:rsidRPr="00F61B87">
        <w:rPr>
          <w:rFonts w:eastAsia="Times New Roman"/>
          <w:lang w:eastAsia="sk-SK"/>
        </w:rPr>
        <w:t xml:space="preserve"> a ktoré preukazuje, že v čase klinického vyšetrenia boli zvieratá spôsobilé na prepravu plánovanou cestou podľa osobitného predpisu.</w:t>
      </w:r>
      <w:r w:rsidRPr="00F61B87">
        <w:rPr>
          <w:rFonts w:eastAsia="Times New Roman"/>
          <w:vertAlign w:val="superscript"/>
          <w:lang w:eastAsia="sk-SK"/>
        </w:rPr>
        <w:t>26a</w:t>
      </w:r>
      <w:r w:rsidR="00211CB6">
        <w:rPr>
          <w:rFonts w:eastAsia="Times New Roman"/>
          <w:vertAlign w:val="superscript"/>
          <w:lang w:eastAsia="sk-SK"/>
        </w:rPr>
        <w:t>c</w:t>
      </w:r>
      <w:r w:rsidRPr="00F61B87">
        <w:rPr>
          <w:rFonts w:eastAsia="Times New Roman"/>
          <w:lang w:eastAsia="sk-SK"/>
        </w:rPr>
        <w:t>)“.</w:t>
      </w:r>
    </w:p>
    <w:p w:rsidR="00035C3D" w:rsidRDefault="00035C3D">
      <w:pPr>
        <w:keepNext w:val="0"/>
        <w:jc w:val="left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br w:type="page"/>
      </w:r>
    </w:p>
    <w:p w:rsidR="00F61B87" w:rsidRPr="00F61B87" w:rsidRDefault="00F61B87" w:rsidP="00424D42">
      <w:pPr>
        <w:spacing w:before="120" w:after="120"/>
        <w:ind w:left="357"/>
        <w:rPr>
          <w:rFonts w:eastAsia="Times New Roman"/>
          <w:lang w:eastAsia="sk-SK"/>
        </w:rPr>
      </w:pPr>
      <w:r w:rsidRPr="00F61B87">
        <w:rPr>
          <w:rFonts w:eastAsia="Times New Roman"/>
          <w:lang w:eastAsia="sk-SK"/>
        </w:rPr>
        <w:lastRenderedPageBreak/>
        <w:t>Poznámky pod čiarou k odkazom 26a až 26a</w:t>
      </w:r>
      <w:r w:rsidR="00211CB6">
        <w:rPr>
          <w:rFonts w:eastAsia="Times New Roman"/>
          <w:lang w:eastAsia="sk-SK"/>
        </w:rPr>
        <w:t>c</w:t>
      </w:r>
      <w:r w:rsidRPr="00F61B87">
        <w:rPr>
          <w:rFonts w:eastAsia="Times New Roman"/>
          <w:lang w:eastAsia="sk-SK"/>
        </w:rPr>
        <w:t xml:space="preserve"> znejú:</w:t>
      </w:r>
    </w:p>
    <w:p w:rsidR="00F61B87" w:rsidRPr="00035C3D" w:rsidRDefault="00F61B87" w:rsidP="00424D42">
      <w:pPr>
        <w:keepLines/>
        <w:spacing w:before="60" w:after="60"/>
        <w:ind w:left="714" w:hanging="357"/>
        <w:rPr>
          <w:rFonts w:eastAsia="Times New Roman"/>
          <w:lang w:eastAsia="sk-SK"/>
        </w:rPr>
      </w:pPr>
      <w:r w:rsidRPr="00F61B87">
        <w:rPr>
          <w:rFonts w:eastAsia="Times New Roman"/>
          <w:lang w:eastAsia="sk-SK"/>
        </w:rPr>
        <w:t>„</w:t>
      </w:r>
      <w:r w:rsidRPr="00F61B87">
        <w:rPr>
          <w:rFonts w:eastAsia="Times New Roman"/>
          <w:vertAlign w:val="superscript"/>
          <w:lang w:eastAsia="sk-SK"/>
        </w:rPr>
        <w:t>26a</w:t>
      </w:r>
      <w:r w:rsidRPr="00F61B87">
        <w:rPr>
          <w:rFonts w:eastAsia="Times New Roman"/>
          <w:lang w:eastAsia="sk-SK"/>
        </w:rPr>
        <w:t xml:space="preserve">) Čl. 6 alebo čl. 7 nariadenia Európskeho parlamentu a Rady (EÚ) </w:t>
      </w:r>
      <w:r w:rsidR="00035C3D">
        <w:rPr>
          <w:rFonts w:eastAsia="Times New Roman"/>
          <w:lang w:eastAsia="sk-SK"/>
        </w:rPr>
        <w:t>č. </w:t>
      </w:r>
      <w:r w:rsidRPr="00F61B87">
        <w:rPr>
          <w:rFonts w:eastAsia="Times New Roman"/>
          <w:lang w:eastAsia="sk-SK"/>
        </w:rPr>
        <w:t>576/2013 z 12.</w:t>
      </w:r>
      <w:r w:rsidR="00035C3D">
        <w:rPr>
          <w:rFonts w:eastAsia="Times New Roman"/>
          <w:lang w:eastAsia="sk-SK"/>
        </w:rPr>
        <w:t> </w:t>
      </w:r>
      <w:r w:rsidRPr="00035C3D">
        <w:rPr>
          <w:rFonts w:eastAsia="Times New Roman"/>
          <w:lang w:eastAsia="sk-SK"/>
        </w:rPr>
        <w:t xml:space="preserve">júna 2013 o nekomerčnom premiestňovaní spoločenských zvierat </w:t>
      </w:r>
      <w:r w:rsidR="00DD1947" w:rsidRPr="00035C3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a</w:t>
      </w:r>
      <w:r w:rsidR="00035C3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 </w:t>
      </w:r>
      <w:r w:rsidR="00DD1947" w:rsidRPr="00035C3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zrušení</w:t>
      </w:r>
      <w:r w:rsidR="00035C3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1947" w:rsidRPr="00035C3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nariadenia (ES) </w:t>
      </w:r>
      <w:r w:rsidR="00035C3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č. </w:t>
      </w:r>
      <w:r w:rsidR="00DD1947" w:rsidRPr="00035C3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998/2003</w:t>
      </w:r>
      <w:r w:rsidR="00DD1947" w:rsidRPr="00035C3D">
        <w:rPr>
          <w:rFonts w:eastAsia="Times New Roman"/>
          <w:lang w:eastAsia="sk-SK"/>
        </w:rPr>
        <w:t xml:space="preserve"> </w:t>
      </w:r>
      <w:r w:rsidRPr="00035C3D">
        <w:rPr>
          <w:rFonts w:eastAsia="Times New Roman"/>
          <w:lang w:eastAsia="sk-SK"/>
        </w:rPr>
        <w:t>(Ú. v. EÚ L 178, 28.6.2013)</w:t>
      </w:r>
      <w:r w:rsidR="0005360E" w:rsidRPr="00035C3D">
        <w:rPr>
          <w:rFonts w:eastAsia="Times New Roman"/>
          <w:lang w:eastAsia="sk-SK"/>
        </w:rPr>
        <w:t>.</w:t>
      </w:r>
    </w:p>
    <w:p w:rsidR="00F61B87" w:rsidRPr="00035C3D" w:rsidRDefault="00F61B87" w:rsidP="00424D42">
      <w:pPr>
        <w:keepLines/>
        <w:spacing w:before="60" w:after="60"/>
        <w:ind w:left="714" w:hanging="357"/>
        <w:rPr>
          <w:rFonts w:eastAsia="Times New Roman"/>
          <w:lang w:eastAsia="sk-SK"/>
        </w:rPr>
      </w:pPr>
      <w:r w:rsidRPr="00035C3D">
        <w:rPr>
          <w:rFonts w:eastAsia="Times New Roman"/>
          <w:vertAlign w:val="superscript"/>
          <w:lang w:eastAsia="sk-SK"/>
        </w:rPr>
        <w:t>26aa</w:t>
      </w:r>
      <w:r w:rsidRPr="00035C3D">
        <w:rPr>
          <w:rFonts w:eastAsia="Times New Roman"/>
          <w:lang w:eastAsia="sk-SK"/>
        </w:rPr>
        <w:t xml:space="preserve">) § 6 ods. 5 písm. f) zákona </w:t>
      </w:r>
      <w:r w:rsidR="00035C3D">
        <w:rPr>
          <w:rFonts w:eastAsia="Times New Roman"/>
          <w:lang w:eastAsia="sk-SK"/>
        </w:rPr>
        <w:t>č. </w:t>
      </w:r>
      <w:r w:rsidRPr="00035C3D">
        <w:rPr>
          <w:rFonts w:eastAsia="Times New Roman"/>
          <w:lang w:eastAsia="sk-SK"/>
        </w:rPr>
        <w:t xml:space="preserve">39/2007 </w:t>
      </w:r>
      <w:r w:rsidR="00035C3D">
        <w:rPr>
          <w:rFonts w:eastAsia="Times New Roman"/>
          <w:lang w:eastAsia="sk-SK"/>
        </w:rPr>
        <w:t>Z. z.</w:t>
      </w:r>
      <w:r w:rsidR="00EF1EBF" w:rsidRPr="00035C3D">
        <w:rPr>
          <w:rFonts w:eastAsia="Times New Roman"/>
          <w:lang w:eastAsia="sk-SK"/>
        </w:rPr>
        <w:t xml:space="preserve"> </w:t>
      </w:r>
      <w:r w:rsidR="00EF1EBF" w:rsidRPr="00035C3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v znení zákona </w:t>
      </w:r>
      <w:r w:rsidR="00035C3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č. </w:t>
      </w:r>
      <w:r w:rsidR="00EF1EBF" w:rsidRPr="00035C3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342/2011 </w:t>
      </w:r>
      <w:r w:rsidR="00035C3D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Z. z.</w:t>
      </w:r>
    </w:p>
    <w:p w:rsidR="00F61B87" w:rsidRPr="00035C3D" w:rsidRDefault="00F61B87" w:rsidP="00424D42">
      <w:pPr>
        <w:keepLines/>
        <w:spacing w:before="60" w:after="60"/>
        <w:ind w:left="714" w:hanging="357"/>
        <w:rPr>
          <w:rFonts w:eastAsia="Times New Roman"/>
          <w:lang w:eastAsia="sk-SK"/>
        </w:rPr>
      </w:pPr>
      <w:r w:rsidRPr="00035C3D">
        <w:rPr>
          <w:rFonts w:eastAsia="Times New Roman"/>
          <w:vertAlign w:val="superscript"/>
          <w:lang w:eastAsia="sk-SK"/>
        </w:rPr>
        <w:t>26a</w:t>
      </w:r>
      <w:r w:rsidR="00211CB6" w:rsidRPr="00035C3D">
        <w:rPr>
          <w:rFonts w:eastAsia="Times New Roman"/>
          <w:vertAlign w:val="superscript"/>
          <w:lang w:eastAsia="sk-SK"/>
        </w:rPr>
        <w:t>b</w:t>
      </w:r>
      <w:r w:rsidRPr="00035C3D">
        <w:rPr>
          <w:rFonts w:eastAsia="Times New Roman"/>
          <w:lang w:eastAsia="sk-SK"/>
        </w:rPr>
        <w:t xml:space="preserve">) Čl. 21 ods. 1 nariadenia (EÚ) </w:t>
      </w:r>
      <w:r w:rsidR="00035C3D">
        <w:rPr>
          <w:rFonts w:eastAsia="Times New Roman"/>
          <w:lang w:eastAsia="sk-SK"/>
        </w:rPr>
        <w:t>č. </w:t>
      </w:r>
      <w:r w:rsidRPr="00035C3D">
        <w:rPr>
          <w:rFonts w:eastAsia="Times New Roman"/>
          <w:lang w:eastAsia="sk-SK"/>
        </w:rPr>
        <w:t>576/2013 (Ú. v. EÚ L 178, 28.6.2013)</w:t>
      </w:r>
      <w:r w:rsidR="0005360E" w:rsidRPr="00035C3D">
        <w:rPr>
          <w:rFonts w:eastAsia="Times New Roman"/>
          <w:lang w:eastAsia="sk-SK"/>
        </w:rPr>
        <w:t>.</w:t>
      </w:r>
    </w:p>
    <w:p w:rsidR="00F61B87" w:rsidRPr="00C927E4" w:rsidRDefault="00F61B87" w:rsidP="00424D42">
      <w:pPr>
        <w:keepLines/>
        <w:spacing w:before="60" w:after="60"/>
        <w:ind w:left="714" w:hanging="357"/>
        <w:rPr>
          <w:rFonts w:eastAsia="Times New Roman"/>
          <w:lang w:eastAsia="sk-SK"/>
        </w:rPr>
      </w:pPr>
      <w:r w:rsidRPr="00F61B87">
        <w:rPr>
          <w:rFonts w:eastAsia="Times New Roman"/>
          <w:vertAlign w:val="superscript"/>
          <w:lang w:eastAsia="sk-SK"/>
        </w:rPr>
        <w:t>26a</w:t>
      </w:r>
      <w:r w:rsidR="00211CB6">
        <w:rPr>
          <w:rFonts w:eastAsia="Times New Roman"/>
          <w:vertAlign w:val="superscript"/>
          <w:lang w:eastAsia="sk-SK"/>
        </w:rPr>
        <w:t>c</w:t>
      </w:r>
      <w:r w:rsidRPr="00F61B87">
        <w:rPr>
          <w:rFonts w:eastAsia="Times New Roman"/>
          <w:lang w:eastAsia="sk-SK"/>
        </w:rPr>
        <w:t xml:space="preserve">) Nariadenie Rady (ES) </w:t>
      </w:r>
      <w:r w:rsidR="00035C3D">
        <w:rPr>
          <w:rFonts w:eastAsia="Times New Roman"/>
          <w:lang w:eastAsia="sk-SK"/>
        </w:rPr>
        <w:t>č. </w:t>
      </w:r>
      <w:r w:rsidRPr="00F61B87">
        <w:rPr>
          <w:rFonts w:eastAsia="Times New Roman"/>
          <w:lang w:eastAsia="sk-SK"/>
        </w:rPr>
        <w:t>1/2005 z 22.</w:t>
      </w:r>
      <w:r w:rsidR="00035C3D">
        <w:rPr>
          <w:rFonts w:eastAsia="Times New Roman"/>
          <w:lang w:eastAsia="sk-SK"/>
        </w:rPr>
        <w:t> </w:t>
      </w:r>
      <w:r w:rsidRPr="00F61B87">
        <w:rPr>
          <w:rFonts w:eastAsia="Times New Roman"/>
          <w:lang w:eastAsia="sk-SK"/>
        </w:rPr>
        <w:t xml:space="preserve">decembra 2004 o ochrane zvierat </w:t>
      </w:r>
      <w:r w:rsidRPr="00C927E4">
        <w:rPr>
          <w:rFonts w:eastAsia="Times New Roman"/>
          <w:lang w:eastAsia="sk-SK"/>
        </w:rPr>
        <w:t>počas prepravy</w:t>
      </w:r>
      <w:r w:rsidR="00424D42">
        <w:rPr>
          <w:rFonts w:eastAsia="Times New Roman"/>
          <w:lang w:eastAsia="sk-SK"/>
        </w:rPr>
        <w:t xml:space="preserve"> a s ňou súvisiacich činností (</w:t>
      </w:r>
      <w:r w:rsidRPr="00C927E4">
        <w:rPr>
          <w:rFonts w:eastAsia="Times New Roman"/>
          <w:lang w:eastAsia="sk-SK"/>
        </w:rPr>
        <w:t>Ú. v. EÚ L 3, 5.1.2005).“.</w:t>
      </w:r>
    </w:p>
    <w:p w:rsidR="00F61B87" w:rsidRPr="00C927E4" w:rsidRDefault="00C72EB2" w:rsidP="00424D42">
      <w:pPr>
        <w:keepLines/>
        <w:numPr>
          <w:ilvl w:val="0"/>
          <w:numId w:val="8"/>
        </w:numPr>
        <w:spacing w:before="120" w:after="120"/>
        <w:ind w:left="357" w:hanging="357"/>
        <w:rPr>
          <w:rFonts w:eastAsia="Times New Roman"/>
          <w:lang w:eastAsia="sk-SK"/>
        </w:rPr>
      </w:pPr>
      <w:r w:rsidRPr="00C927E4">
        <w:t>V § 10 sa vypúšťajú odseky 3 a 4.</w:t>
      </w:r>
    </w:p>
    <w:p w:rsidR="00C77AFC" w:rsidRPr="00C927E4" w:rsidRDefault="00C72EB2" w:rsidP="00424D42">
      <w:pPr>
        <w:spacing w:before="120" w:after="120"/>
        <w:ind w:left="357"/>
        <w:rPr>
          <w:rFonts w:eastAsia="Times New Roman"/>
          <w:lang w:eastAsia="sk-SK"/>
        </w:rPr>
      </w:pPr>
      <w:r w:rsidRPr="00C927E4">
        <w:t xml:space="preserve">Poznámka pod čiarou k odkazu </w:t>
      </w:r>
      <w:r w:rsidR="00500392" w:rsidRPr="00500392">
        <w:t>26b</w:t>
      </w:r>
      <w:r w:rsidR="00424D42">
        <w:t xml:space="preserve"> </w:t>
      </w:r>
      <w:r w:rsidRPr="00C927E4">
        <w:t>sa vypúšťa.</w:t>
      </w:r>
    </w:p>
    <w:p w:rsidR="00FA3961" w:rsidRPr="00C927E4" w:rsidRDefault="0056744E" w:rsidP="00424D42">
      <w:pPr>
        <w:keepLines/>
        <w:numPr>
          <w:ilvl w:val="0"/>
          <w:numId w:val="8"/>
        </w:numPr>
        <w:spacing w:before="120" w:after="120"/>
        <w:ind w:left="357" w:hanging="357"/>
      </w:pPr>
      <w:r>
        <w:rPr>
          <w:rFonts w:eastAsia="Times New Roman"/>
          <w:lang w:eastAsia="sk-SK"/>
        </w:rPr>
        <w:t>P</w:t>
      </w:r>
      <w:r w:rsidR="00FA3961" w:rsidRPr="00C927E4">
        <w:t xml:space="preserve">oznámka pod čiarou </w:t>
      </w:r>
      <w:r w:rsidR="00EF1EBF">
        <w:t xml:space="preserve">k odkazu </w:t>
      </w:r>
      <w:r w:rsidR="00FA3961" w:rsidRPr="00C927E4">
        <w:t>34a znie:</w:t>
      </w:r>
    </w:p>
    <w:p w:rsidR="00FA3961" w:rsidRPr="00C927E4" w:rsidRDefault="00FA3961" w:rsidP="00424D42">
      <w:pPr>
        <w:spacing w:before="120" w:after="120"/>
        <w:ind w:left="714" w:hanging="357"/>
        <w:rPr>
          <w:rFonts w:eastAsia="Times New Roman"/>
          <w:lang w:eastAsia="sk-SK"/>
        </w:rPr>
      </w:pPr>
      <w:r w:rsidRPr="00C927E4">
        <w:t>„</w:t>
      </w:r>
      <w:r w:rsidRPr="00C927E4">
        <w:rPr>
          <w:vertAlign w:val="superscript"/>
        </w:rPr>
        <w:t>34a</w:t>
      </w:r>
      <w:r w:rsidRPr="00C927E4">
        <w:t xml:space="preserve">) </w:t>
      </w:r>
      <w:r w:rsidRPr="00C927E4">
        <w:rPr>
          <w:lang w:eastAsia="sk-SK"/>
        </w:rPr>
        <w:t xml:space="preserve">Čl. 10 ods. 1 písm. a) až d) a čl. 12 písm. a) nariadenia (EÚ) </w:t>
      </w:r>
      <w:r w:rsidR="00035C3D">
        <w:rPr>
          <w:lang w:eastAsia="sk-SK"/>
        </w:rPr>
        <w:t>č. </w:t>
      </w:r>
      <w:r w:rsidRPr="00C927E4">
        <w:rPr>
          <w:lang w:eastAsia="sk-SK"/>
        </w:rPr>
        <w:t>576/2013 ( Ú.</w:t>
      </w:r>
      <w:r w:rsidR="00D250E2">
        <w:rPr>
          <w:lang w:eastAsia="sk-SK"/>
        </w:rPr>
        <w:t xml:space="preserve"> </w:t>
      </w:r>
      <w:r w:rsidRPr="00C927E4">
        <w:rPr>
          <w:lang w:eastAsia="sk-SK"/>
        </w:rPr>
        <w:t>v. EÚ L</w:t>
      </w:r>
      <w:r w:rsidR="00FA241D">
        <w:rPr>
          <w:lang w:eastAsia="sk-SK"/>
        </w:rPr>
        <w:t> </w:t>
      </w:r>
      <w:r w:rsidRPr="00C927E4">
        <w:rPr>
          <w:lang w:eastAsia="sk-SK"/>
        </w:rPr>
        <w:t>178, 28.6.2013).“.</w:t>
      </w:r>
    </w:p>
    <w:p w:rsidR="00F61B87" w:rsidRPr="00C927E4" w:rsidRDefault="00F61B87" w:rsidP="00424D42">
      <w:pPr>
        <w:keepLines/>
        <w:numPr>
          <w:ilvl w:val="0"/>
          <w:numId w:val="8"/>
        </w:numPr>
        <w:spacing w:before="120" w:after="120"/>
        <w:ind w:left="357" w:hanging="357"/>
        <w:rPr>
          <w:rFonts w:eastAsia="Times New Roman"/>
          <w:lang w:eastAsia="sk-SK"/>
        </w:rPr>
      </w:pPr>
      <w:r w:rsidRPr="00C927E4">
        <w:rPr>
          <w:rFonts w:eastAsia="Times New Roman"/>
          <w:lang w:eastAsia="sk-SK"/>
        </w:rPr>
        <w:t>V § 16 odsek 3 znie:</w:t>
      </w:r>
    </w:p>
    <w:p w:rsidR="00F61B87" w:rsidRDefault="00F61B87" w:rsidP="00FA241D">
      <w:pPr>
        <w:spacing w:before="120" w:after="120"/>
        <w:ind w:left="357" w:firstLine="709"/>
      </w:pPr>
      <w:r w:rsidRPr="00C927E4">
        <w:rPr>
          <w:rFonts w:eastAsia="Times New Roman"/>
          <w:lang w:eastAsia="sk-SK"/>
        </w:rPr>
        <w:t xml:space="preserve">„(3) </w:t>
      </w:r>
      <w:r w:rsidR="00F707B4" w:rsidRPr="00C927E4">
        <w:rPr>
          <w:lang w:eastAsia="sk-SK"/>
        </w:rPr>
        <w:t>Psy, mačky a </w:t>
      </w:r>
      <w:proofErr w:type="spellStart"/>
      <w:r w:rsidR="00F707B4" w:rsidRPr="00C927E4">
        <w:rPr>
          <w:lang w:eastAsia="sk-SK"/>
        </w:rPr>
        <w:t>fretky</w:t>
      </w:r>
      <w:proofErr w:type="spellEnd"/>
      <w:r w:rsidR="00F707B4" w:rsidRPr="00C927E4">
        <w:rPr>
          <w:lang w:eastAsia="sk-SK"/>
        </w:rPr>
        <w:t xml:space="preserve"> musia byť počas prepravy na miesto určenia sprevádzané veterinárnym certifikátom o ich zdravotnom stave, ktorý je vyplnený a podpísaný úradným veterinárnym lekárom, ktorý potvrdí, že klinické vyšetrenie do 48 hodín pred odoslaním zvierat vykonal veterinárny lekár poverený príslušným orgánom</w:t>
      </w:r>
      <w:r w:rsidR="00F707B4" w:rsidRPr="00C927E4">
        <w:rPr>
          <w:vertAlign w:val="superscript"/>
          <w:lang w:eastAsia="sk-SK"/>
        </w:rPr>
        <w:t>26aa</w:t>
      </w:r>
      <w:r w:rsidR="00F707B4" w:rsidRPr="00C927E4">
        <w:rPr>
          <w:lang w:eastAsia="sk-SK"/>
        </w:rPr>
        <w:t>), ktorý overil, že v čase klinického vyšetrenia boli zvieratá spôsobilé na prepravu plánovanou cestou</w:t>
      </w:r>
      <w:r w:rsidRPr="00C927E4">
        <w:t>.“.</w:t>
      </w:r>
    </w:p>
    <w:p w:rsidR="007A08A6" w:rsidRDefault="007A08A6" w:rsidP="00BD3FD0">
      <w:pPr>
        <w:numPr>
          <w:ilvl w:val="0"/>
          <w:numId w:val="8"/>
        </w:numPr>
        <w:spacing w:before="120" w:after="120"/>
        <w:ind w:left="357" w:hanging="357"/>
      </w:pPr>
      <w:r>
        <w:t>V § 24a sa slov</w:t>
      </w:r>
      <w:r w:rsidR="00A60CFE">
        <w:t>á</w:t>
      </w:r>
      <w:r>
        <w:t xml:space="preserve"> „</w:t>
      </w:r>
      <w:r w:rsidR="00806399">
        <w:t>ak</w:t>
      </w:r>
      <w:r>
        <w:t>ty Európskych spoločenstiev“ nahrádzajú slovami „záväzné akty Európskej únie“.</w:t>
      </w:r>
    </w:p>
    <w:p w:rsidR="004F3045" w:rsidRDefault="004F3045" w:rsidP="004F3045">
      <w:pPr>
        <w:numPr>
          <w:ilvl w:val="0"/>
          <w:numId w:val="8"/>
        </w:numPr>
        <w:spacing w:before="120" w:after="120"/>
        <w:ind w:left="357" w:hanging="357"/>
      </w:pPr>
      <w:r>
        <w:t>Príloha č. 1 znie:</w:t>
      </w:r>
    </w:p>
    <w:p w:rsidR="004F3045" w:rsidRPr="00802453" w:rsidRDefault="004F3045" w:rsidP="004F3045">
      <w:pPr>
        <w:keepLines/>
        <w:ind w:left="5670"/>
        <w:rPr>
          <w:b/>
          <w:sz w:val="20"/>
          <w:szCs w:val="20"/>
        </w:rPr>
      </w:pPr>
      <w:r w:rsidRPr="00802453">
        <w:rPr>
          <w:b/>
          <w:sz w:val="20"/>
          <w:szCs w:val="20"/>
        </w:rPr>
        <w:t>„Príloha č. 1</w:t>
      </w:r>
    </w:p>
    <w:p w:rsidR="004F3045" w:rsidRPr="00802453" w:rsidRDefault="004F3045" w:rsidP="004F3045">
      <w:pPr>
        <w:keepLines/>
        <w:ind w:left="5670"/>
        <w:rPr>
          <w:b/>
          <w:sz w:val="20"/>
          <w:szCs w:val="20"/>
        </w:rPr>
      </w:pPr>
      <w:r w:rsidRPr="00802453">
        <w:rPr>
          <w:b/>
          <w:sz w:val="20"/>
          <w:szCs w:val="20"/>
        </w:rPr>
        <w:t>k nariadeniu vlády č. 313/2003 Z. z.</w:t>
      </w:r>
    </w:p>
    <w:p w:rsidR="004F3045" w:rsidRPr="007A08A6" w:rsidRDefault="004F3045" w:rsidP="004F3045">
      <w:pPr>
        <w:pStyle w:val="Nadpis1"/>
        <w:rPr>
          <w:lang w:val="sk-SK"/>
        </w:rPr>
      </w:pPr>
      <w:r>
        <w:rPr>
          <w:lang w:val="sk-SK"/>
        </w:rPr>
        <w:t xml:space="preserve">Zoznam preberaných </w:t>
      </w:r>
      <w:r w:rsidR="00A60CFE">
        <w:rPr>
          <w:lang w:val="sk-SK"/>
        </w:rPr>
        <w:t xml:space="preserve">a vykonávaných </w:t>
      </w:r>
      <w:r>
        <w:rPr>
          <w:lang w:val="sk-SK"/>
        </w:rPr>
        <w:t>právne záväzných aktov Európskej únie</w:t>
      </w:r>
    </w:p>
    <w:p w:rsidR="004F3045" w:rsidRPr="0006626C" w:rsidRDefault="004F3045" w:rsidP="00A60CFE">
      <w:pPr>
        <w:pStyle w:val="odsek"/>
        <w:numPr>
          <w:ilvl w:val="0"/>
          <w:numId w:val="15"/>
        </w:numPr>
        <w:spacing w:before="120" w:after="120"/>
        <w:ind w:left="357" w:hanging="357"/>
        <w:rPr>
          <w:lang w:eastAsia="sk-SK"/>
        </w:rPr>
      </w:pPr>
      <w:r w:rsidRPr="0006626C">
        <w:rPr>
          <w:lang w:eastAsia="sk-SK"/>
        </w:rPr>
        <w:t>Smernica Rady</w:t>
      </w:r>
      <w:r>
        <w:rPr>
          <w:lang w:eastAsia="sk-SK"/>
        </w:rPr>
        <w:t xml:space="preserve"> 92/65/EHS z </w:t>
      </w:r>
      <w:r w:rsidRPr="0006626C">
        <w:rPr>
          <w:lang w:eastAsia="sk-SK"/>
        </w:rPr>
        <w:t>13. júla 1992, ktorou sa ustanovujú veterinárne požiadavky na obchodovanie so zvieratami, spermou, vajíčkami a embryami, na ktoré sa nevzťahujú veterinárne požiadavky ustanovené v osobitných právnych predpisoch Spoločenstva uvedených v prílohe A (I) k smernici Rady</w:t>
      </w:r>
      <w:r>
        <w:rPr>
          <w:lang w:eastAsia="sk-SK"/>
        </w:rPr>
        <w:t xml:space="preserve"> 90/425/EHS</w:t>
      </w:r>
      <w:r w:rsidRPr="0006626C">
        <w:rPr>
          <w:lang w:eastAsia="sk-SK"/>
        </w:rPr>
        <w:t>, a na ich dovoz do Spoločenstva (</w:t>
      </w:r>
      <w:r>
        <w:rPr>
          <w:lang w:eastAsia="sk-SK"/>
        </w:rPr>
        <w:t xml:space="preserve">Mimoriadne vydanie </w:t>
      </w:r>
      <w:r w:rsidRPr="0006626C">
        <w:rPr>
          <w:lang w:eastAsia="sk-SK"/>
        </w:rPr>
        <w:t>Ú. v. E</w:t>
      </w:r>
      <w:r>
        <w:rPr>
          <w:lang w:eastAsia="sk-SK"/>
        </w:rPr>
        <w:t>Ú</w:t>
      </w:r>
      <w:r w:rsidRPr="0006626C">
        <w:rPr>
          <w:lang w:eastAsia="sk-SK"/>
        </w:rPr>
        <w:t xml:space="preserve"> </w:t>
      </w:r>
      <w:r>
        <w:rPr>
          <w:lang w:eastAsia="sk-SK"/>
        </w:rPr>
        <w:t>kap. 3/zv. 13</w:t>
      </w:r>
      <w:r w:rsidRPr="0006626C">
        <w:rPr>
          <w:lang w:eastAsia="sk-SK"/>
        </w:rPr>
        <w:t>) v znení</w:t>
      </w:r>
    </w:p>
    <w:p w:rsidR="007E6D6C" w:rsidRPr="0006626C" w:rsidRDefault="007E6D6C" w:rsidP="007E6D6C">
      <w:pPr>
        <w:keepLines/>
        <w:numPr>
          <w:ilvl w:val="0"/>
          <w:numId w:val="10"/>
        </w:numPr>
        <w:spacing w:before="60" w:after="60"/>
        <w:ind w:left="714" w:hanging="357"/>
        <w:rPr>
          <w:rFonts w:eastAsia="Times New Roman"/>
          <w:lang w:eastAsia="sk-SK"/>
        </w:rPr>
      </w:pPr>
      <w:bookmarkStart w:id="0" w:name="f_4836866"/>
      <w:bookmarkEnd w:id="0"/>
      <w:r w:rsidRPr="0006626C">
        <w:rPr>
          <w:rFonts w:eastAsia="Times New Roman"/>
          <w:lang w:eastAsia="sk-SK"/>
        </w:rPr>
        <w:t>rozhodnutia Komisie 95/176/ES (</w:t>
      </w:r>
      <w:r>
        <w:rPr>
          <w:rFonts w:eastAsia="Times New Roman"/>
          <w:lang w:eastAsia="sk-SK"/>
        </w:rPr>
        <w:t xml:space="preserve">Mimoriadne vydanie </w:t>
      </w:r>
      <w:r w:rsidRPr="0006626C">
        <w:rPr>
          <w:rFonts w:eastAsia="Times New Roman"/>
          <w:lang w:eastAsia="sk-SK"/>
        </w:rPr>
        <w:t xml:space="preserve">Ú. v. </w:t>
      </w:r>
      <w:r>
        <w:rPr>
          <w:rFonts w:eastAsia="Times New Roman"/>
          <w:lang w:eastAsia="sk-SK"/>
        </w:rPr>
        <w:t>EÚ, kap. 3/zv.</w:t>
      </w:r>
      <w:r w:rsidR="00CA41A9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>17</w:t>
      </w:r>
      <w:r w:rsidRPr="0006626C">
        <w:rPr>
          <w:rFonts w:eastAsia="Times New Roman"/>
          <w:lang w:eastAsia="sk-SK"/>
        </w:rPr>
        <w:t>),</w:t>
      </w:r>
    </w:p>
    <w:p w:rsidR="007E6D6C" w:rsidRPr="0006626C" w:rsidRDefault="007E6D6C" w:rsidP="007E6D6C">
      <w:pPr>
        <w:keepLines/>
        <w:numPr>
          <w:ilvl w:val="0"/>
          <w:numId w:val="10"/>
        </w:numPr>
        <w:spacing w:before="60" w:after="60"/>
        <w:ind w:left="714" w:hanging="357"/>
        <w:rPr>
          <w:rFonts w:eastAsia="Times New Roman"/>
          <w:lang w:eastAsia="sk-SK"/>
        </w:rPr>
      </w:pPr>
      <w:bookmarkStart w:id="1" w:name="f_4836867"/>
      <w:bookmarkEnd w:id="1"/>
      <w:r w:rsidRPr="0006626C">
        <w:rPr>
          <w:rFonts w:eastAsia="Times New Roman"/>
          <w:lang w:eastAsia="sk-SK"/>
        </w:rPr>
        <w:t>rozhodnutia Komisie 2001/298/ES (</w:t>
      </w:r>
      <w:r>
        <w:rPr>
          <w:rFonts w:eastAsia="Times New Roman"/>
          <w:lang w:eastAsia="sk-SK"/>
        </w:rPr>
        <w:t xml:space="preserve">Mimoriadne vydanie </w:t>
      </w:r>
      <w:r w:rsidRPr="0006626C">
        <w:rPr>
          <w:rFonts w:eastAsia="Times New Roman"/>
          <w:lang w:eastAsia="sk-SK"/>
        </w:rPr>
        <w:t xml:space="preserve">Ú. v. </w:t>
      </w:r>
      <w:r>
        <w:rPr>
          <w:rFonts w:eastAsia="Times New Roman"/>
          <w:lang w:eastAsia="sk-SK"/>
        </w:rPr>
        <w:t>EÚ, kap. 3/zv.</w:t>
      </w:r>
      <w:r w:rsidR="00CA41A9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>32</w:t>
      </w:r>
      <w:r w:rsidRPr="0006626C">
        <w:rPr>
          <w:rFonts w:eastAsia="Times New Roman"/>
          <w:lang w:eastAsia="sk-SK"/>
        </w:rPr>
        <w:t>),</w:t>
      </w:r>
    </w:p>
    <w:p w:rsidR="007E6D6C" w:rsidRPr="0006626C" w:rsidRDefault="007E6D6C" w:rsidP="007E6D6C">
      <w:pPr>
        <w:keepLines/>
        <w:numPr>
          <w:ilvl w:val="0"/>
          <w:numId w:val="10"/>
        </w:numPr>
        <w:spacing w:before="60" w:after="60"/>
        <w:ind w:left="714" w:hanging="357"/>
        <w:rPr>
          <w:rFonts w:eastAsia="Times New Roman"/>
          <w:lang w:eastAsia="sk-SK"/>
        </w:rPr>
      </w:pPr>
      <w:bookmarkStart w:id="2" w:name="f_4836868"/>
      <w:bookmarkEnd w:id="2"/>
      <w:r w:rsidRPr="0006626C">
        <w:rPr>
          <w:rFonts w:eastAsia="Times New Roman"/>
          <w:lang w:eastAsia="sk-SK"/>
        </w:rPr>
        <w:t>nariadenia Komisie (ES) č. 1282/2002 (</w:t>
      </w:r>
      <w:r>
        <w:rPr>
          <w:rFonts w:eastAsia="Times New Roman"/>
          <w:lang w:eastAsia="sk-SK"/>
        </w:rPr>
        <w:t xml:space="preserve">Mimoriadne vydanie </w:t>
      </w:r>
      <w:r w:rsidRPr="0006626C">
        <w:rPr>
          <w:rFonts w:eastAsia="Times New Roman"/>
          <w:lang w:eastAsia="sk-SK"/>
        </w:rPr>
        <w:t xml:space="preserve">Ú. v. </w:t>
      </w:r>
      <w:r>
        <w:rPr>
          <w:rFonts w:eastAsia="Times New Roman"/>
          <w:lang w:eastAsia="sk-SK"/>
        </w:rPr>
        <w:t>EÚ, kap.</w:t>
      </w:r>
      <w:r w:rsidR="00CA41A9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>3/zv.</w:t>
      </w:r>
      <w:r w:rsidR="00CA41A9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>36</w:t>
      </w:r>
      <w:r w:rsidRPr="0006626C">
        <w:rPr>
          <w:rFonts w:eastAsia="Times New Roman"/>
          <w:lang w:eastAsia="sk-SK"/>
        </w:rPr>
        <w:t>),</w:t>
      </w:r>
    </w:p>
    <w:p w:rsidR="007E6D6C" w:rsidRPr="0006626C" w:rsidRDefault="007E6D6C" w:rsidP="007E6D6C">
      <w:pPr>
        <w:keepLines/>
        <w:numPr>
          <w:ilvl w:val="0"/>
          <w:numId w:val="10"/>
        </w:numPr>
        <w:spacing w:before="60" w:after="60"/>
        <w:ind w:left="714" w:hanging="357"/>
        <w:rPr>
          <w:rFonts w:eastAsia="Times New Roman"/>
          <w:lang w:eastAsia="sk-SK"/>
        </w:rPr>
      </w:pPr>
      <w:bookmarkStart w:id="3" w:name="f_4836869"/>
      <w:bookmarkEnd w:id="3"/>
      <w:r w:rsidRPr="0006626C">
        <w:rPr>
          <w:rFonts w:eastAsia="Times New Roman"/>
          <w:lang w:eastAsia="sk-SK"/>
        </w:rPr>
        <w:t>nariadenia Európskeho parlamentu a Rady č. 998/2003/ES (</w:t>
      </w:r>
      <w:r>
        <w:rPr>
          <w:rFonts w:eastAsia="Times New Roman"/>
          <w:lang w:eastAsia="sk-SK"/>
        </w:rPr>
        <w:t xml:space="preserve">Mimoriadne vydanie </w:t>
      </w:r>
      <w:r w:rsidRPr="0006626C">
        <w:rPr>
          <w:rFonts w:eastAsia="Times New Roman"/>
          <w:lang w:eastAsia="sk-SK"/>
        </w:rPr>
        <w:t>Ú.</w:t>
      </w:r>
      <w:r>
        <w:rPr>
          <w:rFonts w:eastAsia="Times New Roman"/>
          <w:lang w:eastAsia="sk-SK"/>
        </w:rPr>
        <w:t> </w:t>
      </w:r>
      <w:r w:rsidRPr="0006626C">
        <w:rPr>
          <w:rFonts w:eastAsia="Times New Roman"/>
          <w:lang w:eastAsia="sk-SK"/>
        </w:rPr>
        <w:t>v.</w:t>
      </w:r>
      <w:r>
        <w:rPr>
          <w:rFonts w:eastAsia="Times New Roman"/>
          <w:lang w:eastAsia="sk-SK"/>
        </w:rPr>
        <w:t> </w:t>
      </w:r>
      <w:r w:rsidRPr="0006626C">
        <w:rPr>
          <w:rFonts w:eastAsia="Times New Roman"/>
          <w:lang w:eastAsia="sk-SK"/>
        </w:rPr>
        <w:t>EÚ</w:t>
      </w:r>
      <w:r>
        <w:rPr>
          <w:rFonts w:eastAsia="Times New Roman"/>
          <w:lang w:eastAsia="sk-SK"/>
        </w:rPr>
        <w:t>, kap.</w:t>
      </w:r>
      <w:r w:rsidR="00CA41A9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>3/zv.</w:t>
      </w:r>
      <w:r w:rsidR="00CA41A9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>39</w:t>
      </w:r>
      <w:r w:rsidRPr="0006626C">
        <w:rPr>
          <w:rFonts w:eastAsia="Times New Roman"/>
          <w:lang w:eastAsia="sk-SK"/>
        </w:rPr>
        <w:t>),</w:t>
      </w:r>
    </w:p>
    <w:p w:rsidR="007E6D6C" w:rsidRPr="0006626C" w:rsidRDefault="007E6D6C" w:rsidP="007E6D6C">
      <w:pPr>
        <w:keepLines/>
        <w:numPr>
          <w:ilvl w:val="0"/>
          <w:numId w:val="10"/>
        </w:numPr>
        <w:spacing w:before="60" w:after="60"/>
        <w:ind w:left="714" w:hanging="357"/>
        <w:rPr>
          <w:rFonts w:eastAsia="Times New Roman"/>
          <w:lang w:eastAsia="sk-SK"/>
        </w:rPr>
      </w:pPr>
      <w:bookmarkStart w:id="4" w:name="f_4836870"/>
      <w:bookmarkEnd w:id="4"/>
      <w:r w:rsidRPr="0006626C">
        <w:rPr>
          <w:rFonts w:eastAsia="Times New Roman"/>
          <w:lang w:eastAsia="sk-SK"/>
        </w:rPr>
        <w:t>nariadenia Komisie (ES) č. 1398/2003 (</w:t>
      </w:r>
      <w:r>
        <w:rPr>
          <w:rFonts w:eastAsia="Times New Roman"/>
          <w:lang w:eastAsia="sk-SK"/>
        </w:rPr>
        <w:t xml:space="preserve">Mimoriadne vydanie </w:t>
      </w:r>
      <w:r w:rsidRPr="0006626C">
        <w:rPr>
          <w:rFonts w:eastAsia="Times New Roman"/>
          <w:lang w:eastAsia="sk-SK"/>
        </w:rPr>
        <w:t>Ú. v. EÚ</w:t>
      </w:r>
      <w:r>
        <w:rPr>
          <w:rFonts w:eastAsia="Times New Roman"/>
          <w:lang w:eastAsia="sk-SK"/>
        </w:rPr>
        <w:t>, kap.</w:t>
      </w:r>
      <w:r w:rsidR="00CA41A9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>3/zv.</w:t>
      </w:r>
      <w:r w:rsidR="00CA41A9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>39</w:t>
      </w:r>
      <w:r w:rsidRPr="0006626C">
        <w:rPr>
          <w:rFonts w:eastAsia="Times New Roman"/>
          <w:lang w:eastAsia="sk-SK"/>
        </w:rPr>
        <w:t>),</w:t>
      </w:r>
    </w:p>
    <w:p w:rsidR="007E6D6C" w:rsidRPr="004E2A7F" w:rsidRDefault="007E6D6C" w:rsidP="007E6D6C">
      <w:pPr>
        <w:keepLines/>
        <w:numPr>
          <w:ilvl w:val="0"/>
          <w:numId w:val="10"/>
        </w:numPr>
        <w:spacing w:before="60" w:after="60"/>
        <w:ind w:left="714" w:hanging="357"/>
      </w:pPr>
      <w:bookmarkStart w:id="5" w:name="f_4836871"/>
      <w:bookmarkEnd w:id="5"/>
      <w:r w:rsidRPr="004E2A7F">
        <w:rPr>
          <w:color w:val="000000"/>
        </w:rPr>
        <w:t>aktu o podmienkach pristúpenia Českej republiky, Estónskej republiky, Cyperskej republiky, Lotyšskej republiky, Litovskej republiky, Maďarskej republiky, Maltskej republiky, Poľskej republiky, Slovinskej republiky a Slovenskej republiky a</w:t>
      </w:r>
      <w:r w:rsidR="00CA41A9">
        <w:rPr>
          <w:color w:val="000000"/>
        </w:rPr>
        <w:t> </w:t>
      </w:r>
      <w:r w:rsidRPr="004E2A7F">
        <w:rPr>
          <w:color w:val="000000"/>
        </w:rPr>
        <w:t>o</w:t>
      </w:r>
      <w:r w:rsidR="00CA41A9">
        <w:rPr>
          <w:color w:val="000000"/>
        </w:rPr>
        <w:t> </w:t>
      </w:r>
      <w:r w:rsidRPr="004E2A7F">
        <w:rPr>
          <w:color w:val="000000"/>
        </w:rPr>
        <w:t>úpravách zmlúv, na ktorých je založená Európska únia (Ú. v. EÚ L 236, 23.9.2003),</w:t>
      </w:r>
    </w:p>
    <w:p w:rsidR="007E6D6C" w:rsidRPr="00A63AA7" w:rsidRDefault="007E6D6C" w:rsidP="007E6D6C">
      <w:pPr>
        <w:keepLines/>
        <w:numPr>
          <w:ilvl w:val="0"/>
          <w:numId w:val="10"/>
        </w:numPr>
        <w:spacing w:before="60" w:after="60"/>
        <w:ind w:left="714" w:hanging="357"/>
      </w:pPr>
      <w:r w:rsidRPr="0006626C">
        <w:rPr>
          <w:rFonts w:eastAsia="Times New Roman"/>
          <w:lang w:eastAsia="sk-SK"/>
        </w:rPr>
        <w:lastRenderedPageBreak/>
        <w:t>smernice Rady 2004/68/ES (</w:t>
      </w:r>
      <w:r>
        <w:rPr>
          <w:rFonts w:eastAsia="Times New Roman"/>
          <w:lang w:eastAsia="sk-SK"/>
        </w:rPr>
        <w:t xml:space="preserve">Mimoriadne vydanie </w:t>
      </w:r>
      <w:r w:rsidRPr="0006626C">
        <w:rPr>
          <w:rFonts w:eastAsia="Times New Roman"/>
          <w:lang w:eastAsia="sk-SK"/>
        </w:rPr>
        <w:t>Ú. v. EÚ</w:t>
      </w:r>
      <w:r>
        <w:rPr>
          <w:rFonts w:eastAsia="Times New Roman"/>
          <w:lang w:eastAsia="sk-SK"/>
        </w:rPr>
        <w:t>, kap.</w:t>
      </w:r>
      <w:r w:rsidR="00CA41A9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>3/zv.</w:t>
      </w:r>
      <w:r w:rsidR="00CA41A9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>45</w:t>
      </w:r>
      <w:r w:rsidRPr="0006626C">
        <w:rPr>
          <w:rFonts w:eastAsia="Times New Roman"/>
          <w:lang w:eastAsia="sk-SK"/>
        </w:rPr>
        <w:t xml:space="preserve"> L )</w:t>
      </w:r>
      <w:r w:rsidRPr="00A63AA7">
        <w:rPr>
          <w:rFonts w:eastAsia="Times New Roman"/>
          <w:lang w:eastAsia="sk-SK"/>
        </w:rPr>
        <w:t>,</w:t>
      </w:r>
    </w:p>
    <w:p w:rsidR="004F3045" w:rsidRPr="00A63AA7" w:rsidRDefault="004F3045" w:rsidP="004F3045">
      <w:pPr>
        <w:keepLines/>
        <w:numPr>
          <w:ilvl w:val="0"/>
          <w:numId w:val="10"/>
        </w:numPr>
        <w:spacing w:before="60" w:after="60"/>
        <w:ind w:left="714" w:hanging="357"/>
      </w:pPr>
      <w:r w:rsidRPr="00A63AA7">
        <w:t>rozhodnutia Komisie 2007/265/ES z 26. apríla 2007 (Ú. v. EÚ L 114, 1.5.2007),</w:t>
      </w:r>
    </w:p>
    <w:p w:rsidR="004F3045" w:rsidRPr="00A63AA7" w:rsidRDefault="004F3045" w:rsidP="004F3045">
      <w:pPr>
        <w:keepLines/>
        <w:numPr>
          <w:ilvl w:val="0"/>
          <w:numId w:val="10"/>
        </w:numPr>
        <w:spacing w:before="60" w:after="60"/>
        <w:ind w:left="714" w:hanging="357"/>
      </w:pPr>
      <w:r w:rsidRPr="00A63AA7">
        <w:t>smernice Rady 2008/73/ES z 15. júla 2008 (Ú. v. EÚ L 219, 14.8.2008),</w:t>
      </w:r>
    </w:p>
    <w:p w:rsidR="004F3045" w:rsidRPr="00A63AA7" w:rsidRDefault="004F3045" w:rsidP="004F3045">
      <w:pPr>
        <w:keepLines/>
        <w:numPr>
          <w:ilvl w:val="0"/>
          <w:numId w:val="10"/>
        </w:numPr>
        <w:spacing w:before="60" w:after="60"/>
        <w:ind w:left="714" w:hanging="357"/>
      </w:pPr>
      <w:r w:rsidRPr="00A63AA7">
        <w:t>nariadenia Komisie (EÚ) č. 176/2010 z 2. marca 2010 (Ú. v. EÚ L 52, 3.3.2010),</w:t>
      </w:r>
    </w:p>
    <w:p w:rsidR="004F3045" w:rsidRPr="00A63AA7" w:rsidRDefault="004F3045" w:rsidP="004F3045">
      <w:pPr>
        <w:keepLines/>
        <w:numPr>
          <w:ilvl w:val="0"/>
          <w:numId w:val="10"/>
        </w:numPr>
        <w:spacing w:before="60" w:after="60"/>
        <w:ind w:left="714" w:hanging="357"/>
      </w:pPr>
      <w:r w:rsidRPr="00A63AA7">
        <w:t>rozhodnutia Komisie 2010/270/EÚ zo 6. mája 2010 (Ú. v. EÚ L 118, 12.5.2010),</w:t>
      </w:r>
    </w:p>
    <w:p w:rsidR="004F3045" w:rsidRPr="00A63AA7" w:rsidRDefault="004F3045" w:rsidP="004F3045">
      <w:pPr>
        <w:keepLines/>
        <w:numPr>
          <w:ilvl w:val="0"/>
          <w:numId w:val="10"/>
        </w:numPr>
        <w:spacing w:before="60" w:after="60"/>
        <w:ind w:left="714" w:hanging="357"/>
      </w:pPr>
      <w:r w:rsidRPr="00A63AA7">
        <w:t>rozhodnutia Komisie 2010/684/EÚ z 10. novembra 2010 (Ú. v. EÚ L 293, 11.11.2010),</w:t>
      </w:r>
    </w:p>
    <w:p w:rsidR="004F3045" w:rsidRPr="00A63AA7" w:rsidRDefault="004F3045" w:rsidP="004F3045">
      <w:pPr>
        <w:keepLines/>
        <w:numPr>
          <w:ilvl w:val="0"/>
          <w:numId w:val="10"/>
        </w:numPr>
        <w:spacing w:before="60" w:after="60"/>
        <w:ind w:left="714" w:hanging="357"/>
        <w:rPr>
          <w:rFonts w:eastAsia="Times New Roman"/>
          <w:lang w:eastAsia="sk-SK"/>
        </w:rPr>
      </w:pPr>
      <w:r w:rsidRPr="00A63AA7">
        <w:t>vykonávacieho rozhodnutia Komisie 2012/112/EÚ zo 17. februára 2012 (Ú. v. EÚ L</w:t>
      </w:r>
      <w:r>
        <w:t> </w:t>
      </w:r>
      <w:r w:rsidRPr="00A63AA7">
        <w:t>50, 23.2.2012),</w:t>
      </w:r>
    </w:p>
    <w:p w:rsidR="00A60CFE" w:rsidRPr="00A60CFE" w:rsidRDefault="004F3045" w:rsidP="004F3045">
      <w:pPr>
        <w:keepLines/>
        <w:numPr>
          <w:ilvl w:val="0"/>
          <w:numId w:val="10"/>
        </w:numPr>
        <w:spacing w:before="60" w:after="60"/>
        <w:ind w:left="714" w:hanging="357"/>
        <w:rPr>
          <w:rFonts w:eastAsia="Times New Roman"/>
          <w:lang w:eastAsia="sk-SK"/>
        </w:rPr>
      </w:pPr>
      <w:r w:rsidRPr="00A63AA7">
        <w:t>smernice Európskeho parlamentu a Rady 2013/31/EÚ z 12. júna 2013 (Ú. v. EÚ L</w:t>
      </w:r>
      <w:r>
        <w:t> </w:t>
      </w:r>
      <w:r w:rsidRPr="00A63AA7">
        <w:t>178, 28.6.2013).</w:t>
      </w:r>
    </w:p>
    <w:p w:rsidR="0006626C" w:rsidRPr="00A60CFE" w:rsidRDefault="00A60CFE" w:rsidP="00A60CFE">
      <w:pPr>
        <w:pStyle w:val="Odsekzoznamu"/>
        <w:keepLines/>
        <w:numPr>
          <w:ilvl w:val="0"/>
          <w:numId w:val="15"/>
        </w:numPr>
        <w:spacing w:before="120" w:after="120"/>
        <w:ind w:left="357" w:hanging="357"/>
        <w:rPr>
          <w:rFonts w:eastAsia="Times New Roman"/>
          <w:lang w:eastAsia="sk-SK"/>
        </w:rPr>
      </w:pPr>
      <w:r>
        <w:t xml:space="preserve">Rozhodnutie Komisie </w:t>
      </w:r>
      <w:r>
        <w:rPr>
          <w:color w:val="000000"/>
        </w:rPr>
        <w:t>2008/636/E</w:t>
      </w:r>
      <w:r>
        <w:rPr>
          <w:color w:val="000000"/>
        </w:rPr>
        <w:t xml:space="preserve">Ú </w:t>
      </w:r>
      <w:r>
        <w:t xml:space="preserve">z 20. júla 2008, </w:t>
      </w:r>
      <w:r>
        <w:rPr>
          <w:color w:val="000000"/>
        </w:rPr>
        <w:t>ktorým sa ustanovuje zoznam tretích krajín, z</w:t>
      </w:r>
      <w:r>
        <w:rPr>
          <w:color w:val="000000"/>
        </w:rPr>
        <w:t> </w:t>
      </w:r>
      <w:r>
        <w:rPr>
          <w:color w:val="000000"/>
        </w:rPr>
        <w:t>ktorých členské štáty povoľujú dovoz vajíčok a embryí ošípaných</w:t>
      </w:r>
      <w:r>
        <w:rPr>
          <w:color w:val="000000"/>
        </w:rPr>
        <w:t xml:space="preserve"> (Ú. v. EÚ L 206, 2.8.2008).</w:t>
      </w:r>
      <w:bookmarkStart w:id="6" w:name="_GoBack"/>
      <w:bookmarkEnd w:id="6"/>
      <w:r w:rsidR="004F3045" w:rsidRPr="007A08A6">
        <w:t>“.</w:t>
      </w:r>
    </w:p>
    <w:p w:rsidR="00F61B87" w:rsidRPr="00F61B87" w:rsidRDefault="00F61B87" w:rsidP="00FA241D">
      <w:pPr>
        <w:pStyle w:val="Nadpis1"/>
      </w:pPr>
      <w:bookmarkStart w:id="7" w:name="f_4836872"/>
      <w:bookmarkEnd w:id="7"/>
      <w:r w:rsidRPr="00F61B87">
        <w:t>Čl. II</w:t>
      </w:r>
    </w:p>
    <w:p w:rsidR="00EB2CDF" w:rsidRPr="00F61B87" w:rsidRDefault="00F61B87" w:rsidP="00035C3D">
      <w:pPr>
        <w:pStyle w:val="odsek"/>
        <w:rPr>
          <w:lang w:eastAsia="sk-SK"/>
        </w:rPr>
      </w:pPr>
      <w:r w:rsidRPr="00F61B87">
        <w:rPr>
          <w:lang w:eastAsia="sk-SK"/>
        </w:rPr>
        <w:t xml:space="preserve">Toto nariadenie vlády nadobúda účinnosť </w:t>
      </w:r>
      <w:r w:rsidR="00210590">
        <w:rPr>
          <w:lang w:eastAsia="sk-SK"/>
        </w:rPr>
        <w:t>29</w:t>
      </w:r>
      <w:r w:rsidR="00F7759E">
        <w:rPr>
          <w:lang w:eastAsia="sk-SK"/>
        </w:rPr>
        <w:t xml:space="preserve">. decembra </w:t>
      </w:r>
      <w:r w:rsidRPr="00F61B87">
        <w:rPr>
          <w:lang w:eastAsia="sk-SK"/>
        </w:rPr>
        <w:t>2014.</w:t>
      </w:r>
    </w:p>
    <w:sectPr w:rsidR="00EB2CDF" w:rsidRPr="00F61B8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BE" w:rsidRDefault="00E913BE">
      <w:r>
        <w:separator/>
      </w:r>
    </w:p>
  </w:endnote>
  <w:endnote w:type="continuationSeparator" w:id="0">
    <w:p w:rsidR="00E913BE" w:rsidRDefault="00E9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201480753"/>
      <w:docPartObj>
        <w:docPartGallery w:val="Page Numbers (Bottom of Page)"/>
        <w:docPartUnique/>
      </w:docPartObj>
    </w:sdtPr>
    <w:sdtEndPr/>
    <w:sdtContent>
      <w:p w:rsidR="00B019D3" w:rsidRPr="00A63AA7" w:rsidRDefault="002E6EDC" w:rsidP="00A63AA7">
        <w:pPr>
          <w:pStyle w:val="Pta"/>
          <w:jc w:val="center"/>
          <w:rPr>
            <w:rFonts w:ascii="Times New Roman" w:hAnsi="Times New Roman"/>
          </w:rPr>
        </w:pPr>
        <w:r w:rsidRPr="00A63AA7">
          <w:rPr>
            <w:rFonts w:ascii="Times New Roman" w:hAnsi="Times New Roman"/>
          </w:rPr>
          <w:fldChar w:fldCharType="begin"/>
        </w:r>
        <w:r w:rsidRPr="00A63AA7">
          <w:rPr>
            <w:rFonts w:ascii="Times New Roman" w:hAnsi="Times New Roman"/>
          </w:rPr>
          <w:instrText>PAGE   \* MERGEFORMAT</w:instrText>
        </w:r>
        <w:r w:rsidRPr="00A63AA7">
          <w:rPr>
            <w:rFonts w:ascii="Times New Roman" w:hAnsi="Times New Roman"/>
          </w:rPr>
          <w:fldChar w:fldCharType="separate"/>
        </w:r>
        <w:r w:rsidR="00A60CFE">
          <w:rPr>
            <w:rFonts w:ascii="Times New Roman" w:hAnsi="Times New Roman"/>
            <w:noProof/>
          </w:rPr>
          <w:t>3</w:t>
        </w:r>
        <w:r w:rsidRPr="00A63AA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BE" w:rsidRDefault="00E913BE">
      <w:r>
        <w:separator/>
      </w:r>
    </w:p>
  </w:footnote>
  <w:footnote w:type="continuationSeparator" w:id="0">
    <w:p w:rsidR="00E913BE" w:rsidRDefault="00E9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B2"/>
    <w:multiLevelType w:val="hybridMultilevel"/>
    <w:tmpl w:val="2850E09E"/>
    <w:lvl w:ilvl="0" w:tplc="92AC32CC">
      <w:start w:val="2"/>
      <w:numFmt w:val="decimal"/>
      <w:lvlText w:val="%1."/>
      <w:lvlJc w:val="left"/>
      <w:pPr>
        <w:ind w:left="1800" w:hanging="360"/>
      </w:pPr>
      <w:rPr>
        <w:rFonts w:eastAsia="PalatinoLinotype-Roman"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903F2F"/>
    <w:multiLevelType w:val="hybridMultilevel"/>
    <w:tmpl w:val="77624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45F"/>
    <w:multiLevelType w:val="hybridMultilevel"/>
    <w:tmpl w:val="EF02E828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AA7341"/>
    <w:multiLevelType w:val="hybridMultilevel"/>
    <w:tmpl w:val="421A2D88"/>
    <w:lvl w:ilvl="0" w:tplc="2AC051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C347EF6"/>
    <w:multiLevelType w:val="hybridMultilevel"/>
    <w:tmpl w:val="F33CDD1A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285536B"/>
    <w:multiLevelType w:val="hybridMultilevel"/>
    <w:tmpl w:val="F620C1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F6D70"/>
    <w:multiLevelType w:val="hybridMultilevel"/>
    <w:tmpl w:val="56F6A5F8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B5BDD"/>
    <w:multiLevelType w:val="hybridMultilevel"/>
    <w:tmpl w:val="22B280BA"/>
    <w:lvl w:ilvl="0" w:tplc="27CC46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07964"/>
    <w:multiLevelType w:val="hybridMultilevel"/>
    <w:tmpl w:val="982A2E0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12560"/>
    <w:multiLevelType w:val="hybridMultilevel"/>
    <w:tmpl w:val="26C24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E674B"/>
    <w:multiLevelType w:val="hybridMultilevel"/>
    <w:tmpl w:val="6F1E6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87"/>
    <w:rsid w:val="000012C7"/>
    <w:rsid w:val="00035C3D"/>
    <w:rsid w:val="00045898"/>
    <w:rsid w:val="00046F15"/>
    <w:rsid w:val="0005360E"/>
    <w:rsid w:val="0006626C"/>
    <w:rsid w:val="0008335D"/>
    <w:rsid w:val="000F36BF"/>
    <w:rsid w:val="00165C44"/>
    <w:rsid w:val="00176BCF"/>
    <w:rsid w:val="001805D8"/>
    <w:rsid w:val="001D37BA"/>
    <w:rsid w:val="00210590"/>
    <w:rsid w:val="00211CB6"/>
    <w:rsid w:val="00286902"/>
    <w:rsid w:val="002E6EDC"/>
    <w:rsid w:val="0033226F"/>
    <w:rsid w:val="003505E9"/>
    <w:rsid w:val="003A0212"/>
    <w:rsid w:val="003A6659"/>
    <w:rsid w:val="00424D42"/>
    <w:rsid w:val="004A612A"/>
    <w:rsid w:val="004E2A7F"/>
    <w:rsid w:val="004F3045"/>
    <w:rsid w:val="00500392"/>
    <w:rsid w:val="0052025C"/>
    <w:rsid w:val="00524BA5"/>
    <w:rsid w:val="005351C4"/>
    <w:rsid w:val="00567065"/>
    <w:rsid w:val="0056744E"/>
    <w:rsid w:val="006533B7"/>
    <w:rsid w:val="006741D4"/>
    <w:rsid w:val="00687F62"/>
    <w:rsid w:val="0071261B"/>
    <w:rsid w:val="00772014"/>
    <w:rsid w:val="00791711"/>
    <w:rsid w:val="007A08A6"/>
    <w:rsid w:val="007E6D6C"/>
    <w:rsid w:val="00802453"/>
    <w:rsid w:val="00806399"/>
    <w:rsid w:val="0082132F"/>
    <w:rsid w:val="008A6775"/>
    <w:rsid w:val="008B1753"/>
    <w:rsid w:val="008E3A46"/>
    <w:rsid w:val="00910122"/>
    <w:rsid w:val="009A6649"/>
    <w:rsid w:val="009C0093"/>
    <w:rsid w:val="009D51DF"/>
    <w:rsid w:val="009E4793"/>
    <w:rsid w:val="00A02720"/>
    <w:rsid w:val="00A221BF"/>
    <w:rsid w:val="00A41A21"/>
    <w:rsid w:val="00A60CFE"/>
    <w:rsid w:val="00A6206E"/>
    <w:rsid w:val="00A63AA7"/>
    <w:rsid w:val="00A729D9"/>
    <w:rsid w:val="00AF2FF5"/>
    <w:rsid w:val="00B53F07"/>
    <w:rsid w:val="00B548BD"/>
    <w:rsid w:val="00BD3FD0"/>
    <w:rsid w:val="00C12B79"/>
    <w:rsid w:val="00C55763"/>
    <w:rsid w:val="00C57E49"/>
    <w:rsid w:val="00C72EB2"/>
    <w:rsid w:val="00C77AFC"/>
    <w:rsid w:val="00C927E4"/>
    <w:rsid w:val="00CA41A9"/>
    <w:rsid w:val="00D250E2"/>
    <w:rsid w:val="00D75C72"/>
    <w:rsid w:val="00DA2E94"/>
    <w:rsid w:val="00DD1947"/>
    <w:rsid w:val="00E25E4F"/>
    <w:rsid w:val="00E913BE"/>
    <w:rsid w:val="00EA1DB9"/>
    <w:rsid w:val="00EB2CDF"/>
    <w:rsid w:val="00EC24AD"/>
    <w:rsid w:val="00EF1EBF"/>
    <w:rsid w:val="00F15DE1"/>
    <w:rsid w:val="00F61B87"/>
    <w:rsid w:val="00F707B4"/>
    <w:rsid w:val="00F7759E"/>
    <w:rsid w:val="00F94E7E"/>
    <w:rsid w:val="00FA241D"/>
    <w:rsid w:val="00FA3961"/>
    <w:rsid w:val="00FC4780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649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6649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6649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6649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61B87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PtaChar">
    <w:name w:val="Päta Char"/>
    <w:basedOn w:val="Predvolenpsmoodseku"/>
    <w:link w:val="Pta"/>
    <w:uiPriority w:val="99"/>
    <w:rsid w:val="00F61B87"/>
    <w:rPr>
      <w:rFonts w:ascii="Calibri" w:eastAsia="Calibri" w:hAnsi="Calibri" w:cs="Times New Roman"/>
    </w:rPr>
  </w:style>
  <w:style w:type="paragraph" w:customStyle="1" w:styleId="a">
    <w:name w:val="§"/>
    <w:basedOn w:val="Normlny"/>
    <w:qFormat/>
    <w:rsid w:val="009A6649"/>
    <w:pPr>
      <w:numPr>
        <w:numId w:val="4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lny"/>
    <w:qFormat/>
    <w:rsid w:val="009A6649"/>
    <w:pPr>
      <w:numPr>
        <w:numId w:val="5"/>
      </w:numPr>
      <w:spacing w:before="60" w:after="60"/>
    </w:pPr>
  </w:style>
  <w:style w:type="paragraph" w:customStyle="1" w:styleId="odsek">
    <w:name w:val="odsek"/>
    <w:basedOn w:val="Normlny"/>
    <w:qFormat/>
    <w:rsid w:val="009A6649"/>
    <w:pPr>
      <w:ind w:firstLine="709"/>
    </w:pPr>
  </w:style>
  <w:style w:type="paragraph" w:customStyle="1" w:styleId="odsek1">
    <w:name w:val="odsek1"/>
    <w:basedOn w:val="odsek"/>
    <w:qFormat/>
    <w:rsid w:val="009A6649"/>
    <w:pPr>
      <w:numPr>
        <w:numId w:val="6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9A6649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9A6649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9A6649"/>
    <w:rPr>
      <w:lang w:val="x-none" w:eastAsia="x-none"/>
    </w:rPr>
  </w:style>
  <w:style w:type="character" w:customStyle="1" w:styleId="Nadpis1Char">
    <w:name w:val="Nadpis 1 Char"/>
    <w:link w:val="Nadpis1"/>
    <w:uiPriority w:val="9"/>
    <w:rsid w:val="009A6649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9A6649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9A6649"/>
    <w:rPr>
      <w:rFonts w:cs="Arial"/>
      <w:b/>
      <w:bCs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A6649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Default">
    <w:name w:val="Default"/>
    <w:rsid w:val="00EA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A1DB9"/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A63A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3AA7"/>
    <w:rPr>
      <w:sz w:val="24"/>
      <w:szCs w:val="24"/>
    </w:rPr>
  </w:style>
  <w:style w:type="character" w:customStyle="1" w:styleId="ppp-input-value1">
    <w:name w:val="ppp-input-value1"/>
    <w:basedOn w:val="Predvolenpsmoodseku"/>
    <w:rsid w:val="00EF1EBF"/>
    <w:rPr>
      <w:rFonts w:ascii="Tahoma" w:hAnsi="Tahoma" w:cs="Tahoma" w:hint="default"/>
      <w:color w:val="837A73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E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EB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2132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rsid w:val="00EC2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649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6649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6649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6649"/>
    <w:pPr>
      <w:keepLines/>
      <w:spacing w:before="120" w:after="120"/>
      <w:outlineLvl w:val="2"/>
    </w:pPr>
    <w:rPr>
      <w:rFonts w:cs="Arial"/>
      <w:b/>
      <w:bCs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61B87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PtaChar">
    <w:name w:val="Päta Char"/>
    <w:basedOn w:val="Predvolenpsmoodseku"/>
    <w:link w:val="Pta"/>
    <w:uiPriority w:val="99"/>
    <w:rsid w:val="00F61B87"/>
    <w:rPr>
      <w:rFonts w:ascii="Calibri" w:eastAsia="Calibri" w:hAnsi="Calibri" w:cs="Times New Roman"/>
    </w:rPr>
  </w:style>
  <w:style w:type="paragraph" w:customStyle="1" w:styleId="a">
    <w:name w:val="§"/>
    <w:basedOn w:val="Normlny"/>
    <w:qFormat/>
    <w:rsid w:val="009A6649"/>
    <w:pPr>
      <w:numPr>
        <w:numId w:val="4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lny"/>
    <w:qFormat/>
    <w:rsid w:val="009A6649"/>
    <w:pPr>
      <w:numPr>
        <w:numId w:val="5"/>
      </w:numPr>
      <w:spacing w:before="60" w:after="60"/>
    </w:pPr>
  </w:style>
  <w:style w:type="paragraph" w:customStyle="1" w:styleId="odsek">
    <w:name w:val="odsek"/>
    <w:basedOn w:val="Normlny"/>
    <w:qFormat/>
    <w:rsid w:val="009A6649"/>
    <w:pPr>
      <w:ind w:firstLine="709"/>
    </w:pPr>
  </w:style>
  <w:style w:type="paragraph" w:customStyle="1" w:styleId="odsek1">
    <w:name w:val="odsek1"/>
    <w:basedOn w:val="odsek"/>
    <w:qFormat/>
    <w:rsid w:val="009A6649"/>
    <w:pPr>
      <w:numPr>
        <w:numId w:val="6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9A6649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9A6649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9A6649"/>
    <w:rPr>
      <w:lang w:val="x-none" w:eastAsia="x-none"/>
    </w:rPr>
  </w:style>
  <w:style w:type="character" w:customStyle="1" w:styleId="Nadpis1Char">
    <w:name w:val="Nadpis 1 Char"/>
    <w:link w:val="Nadpis1"/>
    <w:uiPriority w:val="9"/>
    <w:rsid w:val="009A6649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9A6649"/>
    <w:rPr>
      <w:rFonts w:cs="Arial"/>
      <w:b/>
      <w:bCs/>
      <w:sz w:val="24"/>
      <w:szCs w:val="26"/>
      <w:lang w:val="x-none" w:eastAsia="x-none"/>
    </w:rPr>
  </w:style>
  <w:style w:type="character" w:customStyle="1" w:styleId="Nadpis3Char">
    <w:name w:val="Nadpis 3 Char"/>
    <w:link w:val="Nadpis3"/>
    <w:uiPriority w:val="9"/>
    <w:semiHidden/>
    <w:rsid w:val="009A6649"/>
    <w:rPr>
      <w:rFonts w:cs="Arial"/>
      <w:b/>
      <w:bCs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A6649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Default">
    <w:name w:val="Default"/>
    <w:rsid w:val="00EA1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A1DB9"/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A63A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3AA7"/>
    <w:rPr>
      <w:sz w:val="24"/>
      <w:szCs w:val="24"/>
    </w:rPr>
  </w:style>
  <w:style w:type="character" w:customStyle="1" w:styleId="ppp-input-value1">
    <w:name w:val="ppp-input-value1"/>
    <w:basedOn w:val="Predvolenpsmoodseku"/>
    <w:rsid w:val="00EF1EBF"/>
    <w:rPr>
      <w:rFonts w:ascii="Tahoma" w:hAnsi="Tahoma" w:cs="Tahoma" w:hint="default"/>
      <w:color w:val="837A73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E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EB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2132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rsid w:val="00EC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4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6375245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8033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3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5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28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12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8F42-EE84-4905-A851-C427C241E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BE4192-045F-4935-AD17-9D3047B29AC9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E38BB2-9AD9-4417-A2A8-4664A2B477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035BC-5777-49AB-9ADA-EC961B99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Harviľaková Blanka</dc:creator>
  <cp:lastModifiedBy>Benová Timea</cp:lastModifiedBy>
  <cp:revision>3</cp:revision>
  <cp:lastPrinted>2014-08-07T11:18:00Z</cp:lastPrinted>
  <dcterms:created xsi:type="dcterms:W3CDTF">2014-08-14T09:56:00Z</dcterms:created>
  <dcterms:modified xsi:type="dcterms:W3CDTF">2014-08-14T10:08:00Z</dcterms:modified>
</cp:coreProperties>
</file>