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9C5A12" w:rsidRPr="00D86A15" w:rsidTr="00F82504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9C5A12" w:rsidRPr="00D86A15" w:rsidRDefault="009C5A12" w:rsidP="00F82504">
            <w:pPr>
              <w:adjustRightInd w:val="0"/>
              <w:rPr>
                <w:b/>
                <w:bCs/>
                <w:caps/>
                <w:lang w:val="sk-SK" w:eastAsia="en-US"/>
              </w:rPr>
            </w:pPr>
            <w:r w:rsidRPr="00D86A15">
              <w:rPr>
                <w:rFonts w:cs="Calibri"/>
                <w:sz w:val="22"/>
                <w:szCs w:val="22"/>
                <w:lang w:val="sk-SK" w:eastAsia="en-US"/>
              </w:rPr>
              <w:br w:type="page"/>
            </w:r>
            <w:r w:rsidRPr="00D86A15">
              <w:rPr>
                <w:rFonts w:cs="Calibri"/>
                <w:sz w:val="22"/>
                <w:szCs w:val="22"/>
                <w:lang w:val="sk-SK" w:eastAsia="en-US"/>
              </w:rPr>
              <w:br w:type="page"/>
            </w:r>
            <w:r w:rsidRPr="00D86A15">
              <w:rPr>
                <w:b/>
                <w:bCs/>
                <w:caps/>
                <w:lang w:val="sk-SK" w:eastAsia="en-US"/>
              </w:rPr>
              <w:t xml:space="preserve">Ministerstvo hospodárstva </w:t>
            </w:r>
            <w:r w:rsidRPr="00D86A15">
              <w:rPr>
                <w:b/>
                <w:bCs/>
                <w:caps/>
                <w:u w:val="single"/>
                <w:lang w:val="sk-SK" w:eastAsia="en-US"/>
              </w:rPr>
              <w:t xml:space="preserve">Slovenskej republiky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</w:tcPr>
          <w:p w:rsidR="009C5A12" w:rsidRPr="00D86A15" w:rsidRDefault="009C5A12" w:rsidP="00F82504">
            <w:pPr>
              <w:tabs>
                <w:tab w:val="left" w:pos="1230"/>
              </w:tabs>
              <w:adjustRightInd w:val="0"/>
              <w:rPr>
                <w:caps/>
                <w:lang w:val="sk-SK" w:eastAsia="en-US"/>
              </w:rPr>
            </w:pPr>
            <w:r w:rsidRPr="00D86A15">
              <w:rPr>
                <w:caps/>
                <w:lang w:val="sk-SK" w:eastAsia="en-US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9C5A12" w:rsidRPr="00D86A15" w:rsidRDefault="009C5A12" w:rsidP="00F82504">
            <w:pPr>
              <w:adjustRightInd w:val="0"/>
              <w:rPr>
                <w:caps/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adjustRightInd w:val="0"/>
              <w:rPr>
                <w:lang w:val="sk-SK" w:eastAsia="en-US"/>
              </w:rPr>
            </w:pPr>
            <w:r>
              <w:rPr>
                <w:lang w:val="sk-SK" w:eastAsia="en-US"/>
              </w:rPr>
              <w:t>Číslo: 25045</w:t>
            </w:r>
            <w:r w:rsidRPr="00D1763D">
              <w:rPr>
                <w:lang w:val="sk-SK" w:eastAsia="en-US"/>
              </w:rPr>
              <w:t>/2014-1000</w:t>
            </w:r>
            <w:r>
              <w:rPr>
                <w:lang w:val="sk-SK" w:eastAsia="en-US"/>
              </w:rPr>
              <w:t>-</w:t>
            </w:r>
            <w:r w:rsidR="003F63D2">
              <w:rPr>
                <w:lang w:val="sk-SK" w:eastAsia="en-US"/>
              </w:rPr>
              <w:t>52644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FA4A2C" w:rsidRDefault="009C5A12" w:rsidP="00F82504">
            <w:pPr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adjustRightInd w:val="0"/>
              <w:rPr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FA4A2C" w:rsidRDefault="009C5A12" w:rsidP="00F82504">
            <w:pPr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Default="009C5A12" w:rsidP="009C5A12">
            <w:pPr>
              <w:adjustRightInd w:val="0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 xml:space="preserve">Materiál na </w:t>
            </w:r>
            <w:r>
              <w:rPr>
                <w:lang w:val="sk-SK" w:eastAsia="en-US"/>
              </w:rPr>
              <w:t xml:space="preserve">rokovanie </w:t>
            </w:r>
          </w:p>
          <w:p w:rsidR="009C5A12" w:rsidRPr="00D86A15" w:rsidRDefault="009C5A12" w:rsidP="009C5A12">
            <w:pPr>
              <w:adjustRightInd w:val="0"/>
              <w:rPr>
                <w:strike/>
                <w:lang w:val="sk-SK" w:eastAsia="en-US"/>
              </w:rPr>
            </w:pPr>
            <w:r>
              <w:rPr>
                <w:lang w:val="sk-SK" w:eastAsia="en-US"/>
              </w:rPr>
              <w:t>Legislatívnej rady vlády SR</w:t>
            </w:r>
          </w:p>
          <w:p w:rsidR="009C5A12" w:rsidRPr="00D86A15" w:rsidRDefault="009C5A12" w:rsidP="00F82504">
            <w:pPr>
              <w:adjustRightInd w:val="0"/>
              <w:rPr>
                <w:strike/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86A15" w:rsidRDefault="009C5A12" w:rsidP="00F82504">
            <w:pPr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adjustRightInd w:val="0"/>
              <w:rPr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FA4A2C" w:rsidRDefault="009C5A12" w:rsidP="00F82504">
            <w:pPr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>Návrh</w:t>
            </w: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aps/>
                <w:lang w:val="sk-SK" w:eastAsia="en-US"/>
              </w:rPr>
            </w:pPr>
            <w:r w:rsidRPr="00D1763D">
              <w:rPr>
                <w:b/>
                <w:bCs/>
                <w:caps/>
                <w:lang w:val="sk-SK" w:eastAsia="en-US"/>
              </w:rPr>
              <w:t>Zákon</w:t>
            </w: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spacing w:after="120"/>
              <w:jc w:val="center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>z ...</w:t>
            </w:r>
            <w:r w:rsidRPr="00FA4A2C">
              <w:rPr>
                <w:lang w:val="sk-SK" w:eastAsia="en-US"/>
              </w:rPr>
              <w:t>....</w:t>
            </w:r>
            <w:r>
              <w:rPr>
                <w:lang w:val="sk-SK" w:eastAsia="en-US"/>
              </w:rPr>
              <w:t>.....</w:t>
            </w:r>
            <w:r w:rsidRPr="00FA4A2C">
              <w:rPr>
                <w:lang w:val="sk-SK" w:eastAsia="en-US"/>
              </w:rPr>
              <w:t xml:space="preserve"> 2014</w:t>
            </w:r>
            <w:r w:rsidRPr="00D86A15">
              <w:rPr>
                <w:lang w:val="sk-SK" w:eastAsia="en-US"/>
              </w:rPr>
              <w:t>,</w:t>
            </w:r>
          </w:p>
        </w:tc>
      </w:tr>
      <w:tr w:rsidR="009C5A12" w:rsidRPr="00D86A15" w:rsidTr="004521F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lang w:val="sk-SK" w:eastAsia="en-US"/>
              </w:rPr>
            </w:pPr>
          </w:p>
        </w:tc>
      </w:tr>
      <w:tr w:rsidR="009C5A12" w:rsidRPr="00D86A15" w:rsidTr="004521F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A12" w:rsidRPr="00FA4A2C" w:rsidRDefault="009C5A12" w:rsidP="00F82504">
            <w:pPr>
              <w:jc w:val="center"/>
              <w:rPr>
                <w:b/>
                <w:bCs/>
                <w:lang w:val="sk-SK"/>
              </w:rPr>
            </w:pPr>
            <w:r w:rsidRPr="00D1763D">
              <w:rPr>
                <w:b/>
                <w:bCs/>
                <w:lang w:val="sk-SK"/>
              </w:rPr>
              <w:t>k</w:t>
            </w:r>
            <w:r w:rsidRPr="00FA4A2C">
              <w:rPr>
                <w:b/>
                <w:bCs/>
                <w:lang w:val="sk-SK"/>
              </w:rPr>
              <w:t xml:space="preserve">torým sa mení a dopĺňa zákon č. 561/2007 Z. z. </w:t>
            </w:r>
            <w:r w:rsidRPr="00D86A15">
              <w:rPr>
                <w:b/>
                <w:bCs/>
                <w:lang w:val="sk-SK"/>
              </w:rPr>
              <w:t>o investičnej pomoci a o zmene a doplnení niektorých zákonov v znení neskorších predpisov a ktorým sa mení a dopĺňa zákon             č. 595/2003 Z. z. o dani z príjmov v znení neskorších predpisov</w:t>
            </w:r>
            <w:bookmarkStart w:id="0" w:name="_GoBack"/>
            <w:bookmarkEnd w:id="0"/>
          </w:p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lang w:val="sk-SK" w:eastAsia="en-US"/>
              </w:rPr>
            </w:pPr>
          </w:p>
        </w:tc>
      </w:tr>
      <w:tr w:rsidR="009C5A12" w:rsidRPr="00D86A15" w:rsidTr="004521F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4521F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  <w:lang w:val="sk-SK" w:eastAsia="en-US"/>
              </w:rPr>
            </w:pPr>
            <w:r w:rsidRPr="00D1763D">
              <w:rPr>
                <w:u w:val="single"/>
                <w:lang w:val="sk-SK" w:eastAsia="en-US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FA4A2C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  <w:lang w:val="sk-SK" w:eastAsia="en-US"/>
              </w:rPr>
            </w:pPr>
            <w:r w:rsidRPr="00FA4A2C">
              <w:rPr>
                <w:u w:val="single"/>
                <w:lang w:val="sk-SK" w:eastAsia="en-US"/>
              </w:rPr>
              <w:t>Obsah materiálu:</w:t>
            </w: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FA4A2C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>Iniciatívny návrh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 xml:space="preserve">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FA4A2C">
              <w:rPr>
                <w:lang w:val="sk-SK" w:eastAsia="en-US"/>
              </w:rPr>
              <w:t xml:space="preserve">1. Návrh uznesenia vlády </w:t>
            </w:r>
            <w:r w:rsidRPr="00FA4A2C">
              <w:rPr>
                <w:lang w:val="sk-SK" w:eastAsia="en-US"/>
              </w:rPr>
              <w:br/>
              <w:t>2. Predklada</w:t>
            </w:r>
            <w:r>
              <w:rPr>
                <w:lang w:val="sk-SK" w:eastAsia="en-US"/>
              </w:rPr>
              <w:t xml:space="preserve">cia správa </w:t>
            </w:r>
            <w:r>
              <w:rPr>
                <w:lang w:val="sk-SK" w:eastAsia="en-US"/>
              </w:rPr>
              <w:br/>
              <w:t xml:space="preserve">3. Návrh zákona </w:t>
            </w:r>
            <w:r w:rsidRPr="00D86A15">
              <w:rPr>
                <w:lang w:val="sk-SK" w:eastAsia="en-US"/>
              </w:rPr>
              <w:br/>
              <w:t xml:space="preserve">4. Dôvodová správa </w:t>
            </w:r>
            <w:r w:rsidRPr="00D86A15">
              <w:rPr>
                <w:lang w:val="sk-SK" w:eastAsia="en-US"/>
              </w:rPr>
              <w:br/>
              <w:t xml:space="preserve">5. Doložka zlučiteľnosti </w:t>
            </w:r>
            <w:r w:rsidRPr="00D86A15">
              <w:rPr>
                <w:lang w:val="sk-SK" w:eastAsia="en-US"/>
              </w:rPr>
              <w:br/>
              <w:t xml:space="preserve">6. Doložka vybraných vplyvov </w:t>
            </w:r>
          </w:p>
          <w:p w:rsidR="009C5A12" w:rsidRPr="009C5A12" w:rsidRDefault="009C5A12" w:rsidP="009C5A12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>
              <w:rPr>
                <w:lang w:val="sk-SK" w:eastAsia="en-US"/>
              </w:rPr>
              <w:t xml:space="preserve">7. </w:t>
            </w:r>
            <w:r w:rsidRPr="009C5A12">
              <w:rPr>
                <w:lang w:val="sk-SK" w:eastAsia="en-US"/>
              </w:rPr>
              <w:t xml:space="preserve">Vyhodnotenie medzirezortného     </w:t>
            </w:r>
          </w:p>
          <w:p w:rsidR="009C5A12" w:rsidRPr="009C5A12" w:rsidRDefault="009C5A12" w:rsidP="009C5A12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9C5A12">
              <w:rPr>
                <w:lang w:val="sk-SK" w:eastAsia="en-US"/>
              </w:rPr>
              <w:t xml:space="preserve">    pripomienkového konania </w:t>
            </w:r>
          </w:p>
          <w:p w:rsidR="009C5A12" w:rsidRPr="00D86A15" w:rsidRDefault="00BC5DDA" w:rsidP="009C5A12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>
              <w:rPr>
                <w:lang w:val="sk-SK" w:eastAsia="en-US"/>
              </w:rPr>
              <w:t xml:space="preserve">8. </w:t>
            </w:r>
            <w:r w:rsidR="009C5A12">
              <w:rPr>
                <w:lang w:val="sk-SK" w:eastAsia="en-US"/>
              </w:rPr>
              <w:t>Návrh komuniké</w:t>
            </w:r>
          </w:p>
        </w:tc>
      </w:tr>
      <w:tr w:rsidR="009C5A12" w:rsidRPr="00D86A15" w:rsidTr="00F82504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  <w:p w:rsidR="009C5A12" w:rsidRPr="00FA4A2C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  <w:lang w:val="sk-SK" w:eastAsia="en-US"/>
              </w:rPr>
            </w:pPr>
          </w:p>
          <w:p w:rsidR="009C5A12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  <w:lang w:val="sk-SK" w:eastAsia="en-US"/>
              </w:rPr>
            </w:pPr>
          </w:p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  <w:lang w:val="sk-SK" w:eastAsia="en-US"/>
              </w:rPr>
            </w:pPr>
            <w:r w:rsidRPr="00D86A15">
              <w:rPr>
                <w:b/>
                <w:bCs/>
                <w:u w:val="single"/>
                <w:lang w:val="sk-SK" w:eastAsia="en-US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1763D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FA4A2C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  <w:tr w:rsidR="009C5A12" w:rsidRPr="00D86A15" w:rsidTr="00F82504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FA4A2C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1763D">
              <w:rPr>
                <w:lang w:val="sk-SK" w:eastAsia="en-US"/>
              </w:rPr>
              <w:t xml:space="preserve">Pavol </w:t>
            </w:r>
            <w:proofErr w:type="spellStart"/>
            <w:r w:rsidRPr="00D1763D">
              <w:rPr>
                <w:lang w:val="sk-SK" w:eastAsia="en-US"/>
              </w:rPr>
              <w:t>Pavlis</w:t>
            </w:r>
            <w:proofErr w:type="spellEnd"/>
            <w:r w:rsidRPr="00FA4A2C">
              <w:rPr>
                <w:lang w:val="sk-SK" w:eastAsia="en-US"/>
              </w:rPr>
              <w:t xml:space="preserve"> </w:t>
            </w:r>
          </w:p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86A15">
              <w:rPr>
                <w:lang w:val="sk-SK" w:eastAsia="en-US"/>
              </w:rPr>
              <w:t xml:space="preserve">minister hospodárstva </w:t>
            </w:r>
          </w:p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86A15">
              <w:rPr>
                <w:lang w:val="sk-SK" w:eastAsia="en-US"/>
              </w:rPr>
              <w:t xml:space="preserve">Slovenskej republiky </w:t>
            </w:r>
          </w:p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  <w:r w:rsidRPr="00D86A15">
              <w:rPr>
                <w:lang w:val="sk-SK" w:eastAsia="en-US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2" w:rsidRPr="00D86A15" w:rsidRDefault="009C5A12" w:rsidP="00F82504">
            <w:pPr>
              <w:tabs>
                <w:tab w:val="center" w:pos="4703"/>
                <w:tab w:val="left" w:pos="6510"/>
              </w:tabs>
              <w:adjustRightInd w:val="0"/>
              <w:rPr>
                <w:lang w:val="sk-SK" w:eastAsia="en-US"/>
              </w:rPr>
            </w:pPr>
          </w:p>
        </w:tc>
      </w:tr>
    </w:tbl>
    <w:p w:rsidR="009C5A12" w:rsidRPr="00D1763D" w:rsidRDefault="009C5A12" w:rsidP="009C5A12">
      <w:pPr>
        <w:jc w:val="both"/>
        <w:rPr>
          <w:lang w:val="sk-SK"/>
        </w:rPr>
      </w:pPr>
    </w:p>
    <w:p w:rsidR="009C5A12" w:rsidRPr="00D86A15" w:rsidRDefault="009C5A12" w:rsidP="009C5A12">
      <w:pPr>
        <w:jc w:val="center"/>
        <w:rPr>
          <w:lang w:val="sk-SK"/>
        </w:rPr>
      </w:pPr>
    </w:p>
    <w:p w:rsidR="009C5A12" w:rsidRPr="00D86A15" w:rsidRDefault="009C5A12" w:rsidP="009C5A12">
      <w:pPr>
        <w:jc w:val="center"/>
        <w:rPr>
          <w:lang w:val="sk-SK"/>
        </w:rPr>
      </w:pPr>
      <w:r w:rsidRPr="00FA4A2C">
        <w:rPr>
          <w:lang w:val="sk-SK"/>
        </w:rPr>
        <w:t>Bratislav</w:t>
      </w:r>
      <w:r w:rsidRPr="00D86A15">
        <w:rPr>
          <w:lang w:val="sk-SK"/>
        </w:rPr>
        <w:t>a</w:t>
      </w:r>
      <w:r w:rsidRPr="00D1763D">
        <w:rPr>
          <w:lang w:val="sk-SK"/>
        </w:rPr>
        <w:t xml:space="preserve"> </w:t>
      </w:r>
      <w:r w:rsidR="004521F7">
        <w:rPr>
          <w:lang w:val="sk-SK"/>
        </w:rPr>
        <w:t>28</w:t>
      </w:r>
      <w:r>
        <w:rPr>
          <w:lang w:val="sk-SK"/>
        </w:rPr>
        <w:t xml:space="preserve">. novembra </w:t>
      </w:r>
      <w:r w:rsidRPr="00D86A15">
        <w:rPr>
          <w:lang w:val="sk-SK"/>
        </w:rPr>
        <w:t>2014</w:t>
      </w:r>
    </w:p>
    <w:p w:rsidR="009C5A12" w:rsidRDefault="009C5A12" w:rsidP="009C5A12"/>
    <w:p w:rsidR="00BA634C" w:rsidRDefault="00BA634C"/>
    <w:sectPr w:rsidR="00BA634C" w:rsidSect="005E389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12"/>
    <w:rsid w:val="003F63D2"/>
    <w:rsid w:val="004521F7"/>
    <w:rsid w:val="009C5A12"/>
    <w:rsid w:val="00BA634C"/>
    <w:rsid w:val="00B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4</cp:revision>
  <dcterms:created xsi:type="dcterms:W3CDTF">2014-11-24T14:25:00Z</dcterms:created>
  <dcterms:modified xsi:type="dcterms:W3CDTF">2014-11-28T09:14:00Z</dcterms:modified>
</cp:coreProperties>
</file>