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E2" w:rsidRPr="00C71963" w:rsidRDefault="00B26DE2" w:rsidP="00B26DE2">
      <w:pPr>
        <w:spacing w:after="0" w:line="240" w:lineRule="auto"/>
        <w:jc w:val="left"/>
        <w:rPr>
          <w:rFonts w:ascii="Times New Roman" w:eastAsia="Times New Roman" w:hAnsi="Times New Roman" w:cs="Times New Roman"/>
          <w:sz w:val="24"/>
          <w:szCs w:val="24"/>
          <w:lang w:eastAsia="sk-SK"/>
        </w:rPr>
      </w:pPr>
      <w:r w:rsidRPr="00C71963">
        <w:rPr>
          <w:rFonts w:ascii="Times New Roman" w:eastAsia="Times New Roman" w:hAnsi="Times New Roman" w:cs="Times New Roman"/>
          <w:b/>
          <w:sz w:val="24"/>
          <w:szCs w:val="24"/>
          <w:lang w:eastAsia="sk-SK"/>
        </w:rPr>
        <w:t xml:space="preserve">K Čl. I </w:t>
      </w:r>
    </w:p>
    <w:p w:rsidR="00324EC1" w:rsidRPr="00C71963" w:rsidRDefault="00324EC1" w:rsidP="00B26DE2">
      <w:pPr>
        <w:spacing w:after="0" w:line="240" w:lineRule="auto"/>
        <w:rPr>
          <w:rFonts w:ascii="Times New Roman" w:eastAsia="Times New Roman" w:hAnsi="Times New Roman" w:cs="Times New Roman"/>
          <w:b/>
          <w:sz w:val="24"/>
          <w:szCs w:val="24"/>
          <w:lang w:eastAsia="sk-SK"/>
        </w:rPr>
      </w:pPr>
      <w:r w:rsidRPr="00C71963">
        <w:rPr>
          <w:rFonts w:ascii="Times New Roman" w:eastAsia="Times New Roman" w:hAnsi="Times New Roman" w:cs="Times New Roman"/>
          <w:b/>
          <w:sz w:val="24"/>
          <w:szCs w:val="24"/>
          <w:lang w:eastAsia="sk-SK"/>
        </w:rPr>
        <w:t xml:space="preserve">K bodu 1 </w:t>
      </w:r>
      <w:r w:rsidR="00A7422F">
        <w:rPr>
          <w:rFonts w:ascii="Times New Roman" w:eastAsia="Times New Roman" w:hAnsi="Times New Roman" w:cs="Times New Roman"/>
          <w:b/>
          <w:sz w:val="24"/>
          <w:szCs w:val="24"/>
          <w:lang w:eastAsia="sk-SK"/>
        </w:rPr>
        <w:t>(</w:t>
      </w:r>
      <w:r w:rsidRPr="00C71963">
        <w:rPr>
          <w:rFonts w:ascii="Times New Roman" w:hAnsi="Times New Roman" w:cs="Times New Roman"/>
          <w:b/>
          <w:sz w:val="24"/>
          <w:szCs w:val="24"/>
        </w:rPr>
        <w:t>Poznámka pod čiarou k odkazu 5</w:t>
      </w:r>
      <w:r w:rsidR="00A7422F">
        <w:rPr>
          <w:rFonts w:ascii="Times New Roman" w:hAnsi="Times New Roman" w:cs="Times New Roman"/>
          <w:b/>
          <w:sz w:val="24"/>
          <w:szCs w:val="24"/>
        </w:rPr>
        <w:t>)</w:t>
      </w:r>
    </w:p>
    <w:p w:rsidR="00324EC1" w:rsidRPr="00C71963" w:rsidRDefault="00324EC1" w:rsidP="00B26DE2">
      <w:pPr>
        <w:spacing w:after="0" w:line="240" w:lineRule="auto"/>
        <w:rPr>
          <w:rFonts w:ascii="Times New Roman" w:eastAsia="Times New Roman" w:hAnsi="Times New Roman" w:cs="Times New Roman"/>
          <w:sz w:val="24"/>
          <w:szCs w:val="24"/>
          <w:lang w:eastAsia="sk-SK"/>
        </w:rPr>
      </w:pPr>
      <w:r w:rsidRPr="00C71963">
        <w:rPr>
          <w:rFonts w:ascii="Times New Roman" w:eastAsia="Times New Roman" w:hAnsi="Times New Roman" w:cs="Times New Roman"/>
          <w:b/>
          <w:sz w:val="24"/>
          <w:szCs w:val="24"/>
          <w:lang w:eastAsia="sk-SK"/>
        </w:rPr>
        <w:tab/>
      </w:r>
      <w:r w:rsidRPr="00C71963">
        <w:rPr>
          <w:rFonts w:ascii="Times New Roman" w:eastAsia="Times New Roman" w:hAnsi="Times New Roman" w:cs="Times New Roman"/>
          <w:sz w:val="24"/>
          <w:szCs w:val="24"/>
          <w:lang w:eastAsia="sk-SK"/>
        </w:rPr>
        <w:t>Legislatívno-technická úprava vzhľadom na potrebu</w:t>
      </w:r>
      <w:r w:rsidR="00C71963" w:rsidRPr="00C71963">
        <w:rPr>
          <w:rFonts w:ascii="Times New Roman" w:eastAsia="Times New Roman" w:hAnsi="Times New Roman" w:cs="Times New Roman"/>
          <w:sz w:val="24"/>
          <w:szCs w:val="24"/>
          <w:lang w:eastAsia="sk-SK"/>
        </w:rPr>
        <w:t xml:space="preserve"> precizovania</w:t>
      </w:r>
      <w:r w:rsidRPr="00C71963">
        <w:rPr>
          <w:rFonts w:ascii="Times New Roman" w:eastAsia="Times New Roman" w:hAnsi="Times New Roman" w:cs="Times New Roman"/>
          <w:sz w:val="24"/>
          <w:szCs w:val="24"/>
          <w:lang w:eastAsia="sk-SK"/>
        </w:rPr>
        <w:t xml:space="preserve"> poznámky pod čiarou.</w:t>
      </w:r>
    </w:p>
    <w:p w:rsidR="00324EC1" w:rsidRPr="00324EC1" w:rsidRDefault="00324EC1" w:rsidP="00B26DE2">
      <w:pPr>
        <w:spacing w:after="0" w:line="240" w:lineRule="auto"/>
        <w:rPr>
          <w:rFonts w:ascii="Times New Roman" w:eastAsia="Times New Roman" w:hAnsi="Times New Roman" w:cs="Times New Roman"/>
          <w:b/>
          <w:sz w:val="24"/>
          <w:szCs w:val="24"/>
          <w:lang w:eastAsia="sk-SK"/>
        </w:rPr>
      </w:pPr>
    </w:p>
    <w:p w:rsidR="00B26DE2" w:rsidRPr="00B26DE2" w:rsidRDefault="00324EC1"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2</w:t>
      </w:r>
      <w:r w:rsidR="00B26DE2" w:rsidRPr="00B26DE2">
        <w:rPr>
          <w:rFonts w:ascii="Times New Roman" w:eastAsia="Times New Roman" w:hAnsi="Times New Roman" w:cs="Times New Roman"/>
          <w:b/>
          <w:sz w:val="24"/>
          <w:szCs w:val="24"/>
          <w:lang w:eastAsia="sk-SK"/>
        </w:rPr>
        <w:t xml:space="preserve"> (§ 6 ods. 8)</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Vzhľadom na požiadavky aplikačnej praxe a v záujme ochrany dieťaťa a jednoznačného určenia jeho príslušnej zdravotnej poisťovne sa explicitne špecifikuje príslušnosť zdravotnej poisťovne dieťaťa v prípadoch podania prihlášky v ustanovenej lehote, po uplynutí ustanovenej lehoty, ako aj v prípade, ak prihláška nebola podaná vôbec. V súlade so súčasnou právnou úpravou zostáva zachovaná príslušnosť zdravotnej poisťovne dieťaťa podľa § 6 ods. 7 do času potvrdenia prihlášky inou zdravotnou poisťovňou, ak prihláška bola podaná v ustanovenej lehote. Navrhuje sa, aby v prípade nedodržania zákonnej 60-dňovej lehoty na podanie prihlášky, zdravotná poisťovňa, v ktorej bola podaná prihláška, sa stala príslušnou zdravotnou poisťovňou dieťaťa až od 1. januára nasledujúceho kalendárneho roka. V prípade, že prihláška nebola podaná vôbec, príslušnou zdravotnou poisťovňou dieťaťa zostáva zdravotná poisťovňa podľa § 6 ods. 7.</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p>
    <w:p w:rsidR="00B26DE2" w:rsidRPr="00E51E9F" w:rsidRDefault="00B26DE2" w:rsidP="00B26DE2">
      <w:pPr>
        <w:spacing w:after="0" w:line="240" w:lineRule="auto"/>
        <w:rPr>
          <w:rFonts w:ascii="Times New Roman" w:eastAsia="Times New Roman" w:hAnsi="Times New Roman" w:cs="Times New Roman"/>
          <w:sz w:val="24"/>
          <w:szCs w:val="24"/>
          <w:lang w:eastAsia="sk-SK"/>
        </w:rPr>
      </w:pPr>
      <w:r w:rsidRPr="00E51E9F">
        <w:rPr>
          <w:rFonts w:ascii="Times New Roman" w:eastAsia="Times New Roman" w:hAnsi="Times New Roman" w:cs="Times New Roman"/>
          <w:b/>
          <w:sz w:val="24"/>
          <w:szCs w:val="24"/>
          <w:lang w:eastAsia="sk-SK"/>
        </w:rPr>
        <w:t xml:space="preserve">K bodu </w:t>
      </w:r>
      <w:r w:rsidR="00324EC1" w:rsidRPr="00E51E9F">
        <w:rPr>
          <w:rFonts w:ascii="Times New Roman" w:eastAsia="Times New Roman" w:hAnsi="Times New Roman" w:cs="Times New Roman"/>
          <w:b/>
          <w:sz w:val="24"/>
          <w:szCs w:val="24"/>
          <w:lang w:eastAsia="sk-SK"/>
        </w:rPr>
        <w:t>3</w:t>
      </w:r>
      <w:r w:rsidRPr="00E51E9F">
        <w:rPr>
          <w:rFonts w:ascii="Times New Roman" w:eastAsia="Times New Roman" w:hAnsi="Times New Roman" w:cs="Times New Roman"/>
          <w:b/>
          <w:sz w:val="24"/>
          <w:szCs w:val="24"/>
          <w:lang w:eastAsia="sk-SK"/>
        </w:rPr>
        <w:t xml:space="preserve"> (§ 6 ods. 10) </w:t>
      </w:r>
    </w:p>
    <w:p w:rsidR="00B26DE2" w:rsidRPr="00E51E9F" w:rsidRDefault="00B26DE2" w:rsidP="00B26DE2">
      <w:pPr>
        <w:spacing w:after="0" w:line="240" w:lineRule="auto"/>
        <w:ind w:firstLine="708"/>
        <w:rPr>
          <w:rFonts w:ascii="Times New Roman" w:eastAsia="Times New Roman" w:hAnsi="Times New Roman" w:cs="Times New Roman"/>
          <w:sz w:val="24"/>
          <w:szCs w:val="24"/>
          <w:lang w:eastAsia="sk-SK"/>
        </w:rPr>
      </w:pPr>
      <w:r w:rsidRPr="00E51E9F">
        <w:rPr>
          <w:rFonts w:ascii="Times New Roman" w:eastAsia="Times New Roman" w:hAnsi="Times New Roman" w:cs="Times New Roman"/>
          <w:sz w:val="24"/>
          <w:szCs w:val="24"/>
          <w:lang w:eastAsia="sk-SK"/>
        </w:rPr>
        <w:t>Spresnenie ustanovenia v záujme jeho jednoznačnosti.</w:t>
      </w:r>
    </w:p>
    <w:p w:rsidR="00B26DE2" w:rsidRDefault="00B26DE2" w:rsidP="00B26DE2">
      <w:pPr>
        <w:spacing w:after="0" w:line="240" w:lineRule="auto"/>
        <w:rPr>
          <w:rFonts w:ascii="Times New Roman" w:eastAsia="Times New Roman" w:hAnsi="Times New Roman" w:cs="Times New Roman"/>
          <w:sz w:val="24"/>
          <w:szCs w:val="24"/>
          <w:lang w:eastAsia="sk-SK"/>
        </w:rPr>
      </w:pPr>
    </w:p>
    <w:p w:rsidR="00324EC1" w:rsidRPr="0023402D" w:rsidRDefault="00E51E9F"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 (§ 6 ods. 10 druhý bod</w:t>
      </w:r>
      <w:r w:rsidR="00324EC1" w:rsidRPr="0023402D">
        <w:rPr>
          <w:rFonts w:ascii="Times New Roman" w:eastAsia="Times New Roman" w:hAnsi="Times New Roman" w:cs="Times New Roman"/>
          <w:b/>
          <w:sz w:val="24"/>
          <w:szCs w:val="24"/>
          <w:lang w:eastAsia="sk-SK"/>
        </w:rPr>
        <w:t>)</w:t>
      </w:r>
    </w:p>
    <w:p w:rsidR="00E51E9F" w:rsidRDefault="00324EC1" w:rsidP="00E51E9F">
      <w:pPr>
        <w:pStyle w:val="Odsekzoznamu"/>
        <w:spacing w:before="0" w:beforeAutospacing="0" w:after="0" w:afterAutospacing="0"/>
        <w:ind w:left="426" w:hanging="426"/>
        <w:jc w:val="both"/>
      </w:pPr>
      <w:r>
        <w:tab/>
      </w:r>
      <w:r w:rsidR="00E51E9F">
        <w:t>Zosúladenie dátumov súvisiacich s výdajom elektronických preukazov poistencov.</w:t>
      </w:r>
    </w:p>
    <w:p w:rsidR="00324EC1" w:rsidRDefault="00324EC1" w:rsidP="00B26DE2">
      <w:pPr>
        <w:spacing w:after="0" w:line="240" w:lineRule="auto"/>
        <w:rPr>
          <w:rFonts w:ascii="Times New Roman" w:eastAsia="Times New Roman" w:hAnsi="Times New Roman" w:cs="Times New Roman"/>
          <w:sz w:val="24"/>
          <w:szCs w:val="24"/>
          <w:lang w:eastAsia="sk-SK"/>
        </w:rPr>
      </w:pPr>
    </w:p>
    <w:p w:rsidR="00E51E9F" w:rsidRPr="00E51E9F" w:rsidRDefault="00E51E9F" w:rsidP="00E51E9F">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w:t>
      </w:r>
      <w:r w:rsidRPr="00E51E9F">
        <w:rPr>
          <w:rFonts w:ascii="Times New Roman" w:eastAsia="Times New Roman" w:hAnsi="Times New Roman" w:cs="Times New Roman"/>
          <w:b/>
          <w:sz w:val="24"/>
          <w:szCs w:val="24"/>
          <w:lang w:eastAsia="sk-SK"/>
        </w:rPr>
        <w:t>bodu 5 (§ 6 ods. 10 tretí bod)</w:t>
      </w:r>
    </w:p>
    <w:p w:rsidR="00E51E9F" w:rsidRPr="00E51E9F" w:rsidRDefault="00E51E9F" w:rsidP="00E51E9F">
      <w:pPr>
        <w:spacing w:after="0" w:line="240" w:lineRule="auto"/>
        <w:ind w:firstLine="708"/>
        <w:rPr>
          <w:rFonts w:ascii="Times New Roman" w:eastAsia="Times New Roman" w:hAnsi="Times New Roman" w:cs="Times New Roman"/>
          <w:b/>
          <w:sz w:val="24"/>
          <w:szCs w:val="24"/>
          <w:lang w:eastAsia="sk-SK"/>
        </w:rPr>
      </w:pPr>
      <w:r w:rsidRPr="00E51E9F">
        <w:rPr>
          <w:rFonts w:ascii="Times New Roman" w:hAnsi="Times New Roman" w:cs="Times New Roman"/>
          <w:sz w:val="24"/>
          <w:szCs w:val="24"/>
        </w:rPr>
        <w:t>Zosúladenie dátumov súvisiacich s výdajom elektronických preukazov poistencov</w:t>
      </w:r>
    </w:p>
    <w:p w:rsidR="00E51E9F" w:rsidRDefault="00E51E9F" w:rsidP="00B26DE2">
      <w:pPr>
        <w:spacing w:after="0" w:line="240" w:lineRule="auto"/>
        <w:rPr>
          <w:rFonts w:ascii="Times New Roman" w:eastAsia="Times New Roman" w:hAnsi="Times New Roman" w:cs="Times New Roman"/>
          <w:sz w:val="24"/>
          <w:szCs w:val="24"/>
          <w:lang w:eastAsia="sk-SK"/>
        </w:rPr>
      </w:pPr>
    </w:p>
    <w:p w:rsidR="00812841" w:rsidRPr="00812841" w:rsidRDefault="00812841" w:rsidP="00B26DE2">
      <w:pPr>
        <w:spacing w:after="0" w:line="240" w:lineRule="auto"/>
        <w:rPr>
          <w:rFonts w:ascii="Times New Roman" w:eastAsia="Times New Roman" w:hAnsi="Times New Roman" w:cs="Times New Roman"/>
          <w:b/>
          <w:sz w:val="24"/>
          <w:szCs w:val="24"/>
          <w:lang w:eastAsia="sk-SK"/>
        </w:rPr>
      </w:pPr>
      <w:r w:rsidRPr="00812841">
        <w:rPr>
          <w:rFonts w:ascii="Times New Roman" w:eastAsia="Times New Roman" w:hAnsi="Times New Roman" w:cs="Times New Roman"/>
          <w:b/>
          <w:sz w:val="24"/>
          <w:szCs w:val="24"/>
          <w:lang w:eastAsia="sk-SK"/>
        </w:rPr>
        <w:t>K bodu 6 (§ 6 ods. 11 písm. b)</w:t>
      </w:r>
    </w:p>
    <w:p w:rsidR="00812841" w:rsidRDefault="00812841" w:rsidP="00812841">
      <w:pPr>
        <w:pStyle w:val="Odsekzoznamu"/>
        <w:spacing w:before="0" w:beforeAutospacing="0" w:after="0" w:afterAutospacing="0"/>
        <w:jc w:val="both"/>
      </w:pPr>
      <w:r>
        <w:tab/>
        <w:t>Zosúladenie dátumov súvisiacich s výdajom elektronických preukazov poistencov a v súvislosti so zmenami v späťvzatí prihlášok.</w:t>
      </w:r>
    </w:p>
    <w:p w:rsidR="00812841" w:rsidRDefault="00812841" w:rsidP="00B26DE2">
      <w:pPr>
        <w:spacing w:after="0" w:line="240" w:lineRule="auto"/>
        <w:rPr>
          <w:rFonts w:ascii="Times New Roman" w:eastAsia="Times New Roman" w:hAnsi="Times New Roman" w:cs="Times New Roman"/>
          <w:sz w:val="24"/>
          <w:szCs w:val="24"/>
          <w:lang w:eastAsia="sk-SK"/>
        </w:rPr>
      </w:pPr>
    </w:p>
    <w:p w:rsidR="00812841" w:rsidRDefault="00E03347"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bodu </w:t>
      </w:r>
      <w:r w:rsidR="00812841">
        <w:rPr>
          <w:rFonts w:ascii="Times New Roman" w:eastAsia="Times New Roman" w:hAnsi="Times New Roman" w:cs="Times New Roman"/>
          <w:b/>
          <w:sz w:val="24"/>
          <w:szCs w:val="24"/>
          <w:lang w:eastAsia="sk-SK"/>
        </w:rPr>
        <w:t>7 (§ 7 ods. 5 a 6)</w:t>
      </w:r>
    </w:p>
    <w:p w:rsidR="00D908E0" w:rsidRPr="00D908E0" w:rsidRDefault="00D908E0" w:rsidP="00D908E0">
      <w:pPr>
        <w:spacing w:after="0" w:line="240" w:lineRule="auto"/>
        <w:ind w:firstLine="708"/>
        <w:rPr>
          <w:rFonts w:ascii="Times New Roman" w:eastAsia="Times New Roman" w:hAnsi="Times New Roman" w:cs="Times New Roman"/>
          <w:b/>
          <w:sz w:val="24"/>
          <w:szCs w:val="24"/>
          <w:lang w:eastAsia="sk-SK"/>
        </w:rPr>
      </w:pPr>
      <w:r w:rsidRPr="00D908E0">
        <w:rPr>
          <w:rFonts w:ascii="Times New Roman" w:hAnsi="Times New Roman" w:cs="Times New Roman"/>
          <w:sz w:val="24"/>
          <w:szCs w:val="24"/>
        </w:rPr>
        <w:t xml:space="preserve">Navrhuje sa úprava určenia príslušnosti zdravotnej poisťovne v prípade, ak poistenec podá prihlášku na zmenu vo viac než jednej zdravotnej poisťovni. Poistenec bude mať právo v priebehu roka podať ľubovoľný počet prihlášok na zmenu zdravotnej poisťovne s tým, že do 30. septembra príslušného kalendárneho roka je povinný vziať späť prihlášky na zmenu zdravotnej poisťovne, okrem tej prihlášky, na ktorej poistenec trvá. V prípade, ak poistenec nezoberie prihlášky na zmenu podané vo viacerých zdravotných poisťovniach späť, všetky prihlášky podané z dôvodu zmeny zdravotnej poisťovne sú neplatné a poistenec zostáva poistencom pôvodnej príslušnej zdravotnej poisťovne. Zo zákona sa vypúšťa zisťovanie príslušnej zdravotnej poisťovne Úradom pre dohľad nad zdravotnou starostlivosťou formou doručovania písomnej žiadosti. Novou úpravou sa zavádza zjednodušený spôsob určovania príslušnej zdravotnej poisťovne a odstraňujú sa praktické problémy spojené s doručovaním písomnej žiadosti Úradu pre dohľad nad zdravotnou starostlivosťou a následkami prípadného nedoručenia písomnosti.  </w:t>
      </w:r>
    </w:p>
    <w:p w:rsidR="00812841" w:rsidRDefault="00812841" w:rsidP="00B26DE2">
      <w:pPr>
        <w:spacing w:after="0" w:line="240" w:lineRule="auto"/>
        <w:rPr>
          <w:rFonts w:ascii="Times New Roman" w:eastAsia="Times New Roman" w:hAnsi="Times New Roman" w:cs="Times New Roman"/>
          <w:b/>
          <w:sz w:val="24"/>
          <w:szCs w:val="24"/>
          <w:lang w:eastAsia="sk-SK"/>
        </w:rPr>
      </w:pPr>
    </w:p>
    <w:p w:rsidR="00D908E0" w:rsidRPr="00D908E0" w:rsidRDefault="00D908E0"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8 (§ 9 ods. 2)</w:t>
      </w:r>
    </w:p>
    <w:p w:rsidR="00D908E0" w:rsidRDefault="00D908E0" w:rsidP="00B26DE2">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sk-SK"/>
        </w:rPr>
        <w:tab/>
      </w:r>
      <w:r w:rsidRPr="00D908E0">
        <w:rPr>
          <w:rFonts w:ascii="Times New Roman" w:hAnsi="Times New Roman" w:cs="Times New Roman"/>
          <w:sz w:val="24"/>
          <w:szCs w:val="24"/>
        </w:rPr>
        <w:t>Navrhuje</w:t>
      </w:r>
      <w:r>
        <w:rPr>
          <w:rFonts w:ascii="Times New Roman" w:hAnsi="Times New Roman" w:cs="Times New Roman"/>
          <w:sz w:val="24"/>
          <w:szCs w:val="24"/>
        </w:rPr>
        <w:t xml:space="preserve"> sa</w:t>
      </w:r>
      <w:r w:rsidRPr="00D908E0">
        <w:rPr>
          <w:rFonts w:ascii="Times New Roman" w:hAnsi="Times New Roman" w:cs="Times New Roman"/>
          <w:sz w:val="24"/>
          <w:szCs w:val="24"/>
        </w:rPr>
        <w:t xml:space="preserve">, aby pre zaradenie dlžníka do zoznamu dlžníkov nebolo potrebné, aby mal nezaplatené preddavky za tri mesiace v príslušnom kalendárnom roku, t.j. bude postačovať, aby mal neuhradené akékoľvek najmenej tri preddavky na poistné. V súčasnosti musí </w:t>
      </w:r>
      <w:r w:rsidRPr="00D908E0">
        <w:rPr>
          <w:rFonts w:ascii="Times New Roman" w:hAnsi="Times New Roman" w:cs="Times New Roman"/>
          <w:sz w:val="24"/>
          <w:szCs w:val="24"/>
        </w:rPr>
        <w:lastRenderedPageBreak/>
        <w:t>zdravotná poisťovňa jednak čakať so zaradením neplatiča do zoznamu prvé tri mesiace v roku, t.j. najskôr ho môže zaradiť v mesiaci apríl a tiež nemožno zaradiť neplatiča, ktorý neuhradil preddavky na prelome rokov. Pritom pre zdravotnú poisťovňu a princíp vedenia zoznamu neplatičov nie je rozdiel medzi neuhradenými prvými troma mesiacmi v príslušnom roku a neuhradenými preddavkami za november, december a január cez rok.</w:t>
      </w:r>
    </w:p>
    <w:p w:rsidR="00D908E0" w:rsidRDefault="00D908E0" w:rsidP="00D908E0">
      <w:pPr>
        <w:spacing w:after="0" w:line="240" w:lineRule="auto"/>
        <w:ind w:firstLine="708"/>
        <w:rPr>
          <w:rFonts w:ascii="Times New Roman" w:hAnsi="Times New Roman" w:cs="Times New Roman"/>
          <w:sz w:val="24"/>
          <w:szCs w:val="24"/>
        </w:rPr>
      </w:pPr>
      <w:r w:rsidRPr="00D908E0">
        <w:rPr>
          <w:rFonts w:ascii="Times New Roman" w:hAnsi="Times New Roman" w:cs="Times New Roman"/>
          <w:sz w:val="24"/>
          <w:szCs w:val="24"/>
        </w:rPr>
        <w:t xml:space="preserve">Tiež </w:t>
      </w:r>
      <w:r>
        <w:rPr>
          <w:rFonts w:ascii="Times New Roman" w:hAnsi="Times New Roman" w:cs="Times New Roman"/>
          <w:sz w:val="24"/>
          <w:szCs w:val="24"/>
        </w:rPr>
        <w:t xml:space="preserve">sa </w:t>
      </w:r>
      <w:r w:rsidRPr="00D908E0">
        <w:rPr>
          <w:rFonts w:ascii="Times New Roman" w:hAnsi="Times New Roman" w:cs="Times New Roman"/>
          <w:sz w:val="24"/>
          <w:szCs w:val="24"/>
        </w:rPr>
        <w:t>navrhuje, aby v prípade ak výška pohľadávky na neuhradených preddavkoch na poistné prevyšuje sumu 100 €, aby nemusela pre zaradenie takej osoby do zoznamu dlžníkov byť splnená podmienka aspoň troch mesiacov, t.j. takýto dlžník by sa dostal na zoznam neplatičov automaticky, dosiahnutím určenej výšky pohľadávky.</w:t>
      </w:r>
    </w:p>
    <w:p w:rsidR="00D908E0" w:rsidRDefault="00D908E0" w:rsidP="00D908E0">
      <w:pPr>
        <w:spacing w:after="0" w:line="240" w:lineRule="auto"/>
        <w:ind w:firstLine="708"/>
        <w:rPr>
          <w:rFonts w:ascii="Times New Roman" w:hAnsi="Times New Roman" w:cs="Times New Roman"/>
          <w:sz w:val="24"/>
          <w:szCs w:val="24"/>
        </w:rPr>
      </w:pPr>
      <w:r w:rsidRPr="00D908E0">
        <w:rPr>
          <w:rFonts w:ascii="Times New Roman" w:hAnsi="Times New Roman" w:cs="Times New Roman"/>
          <w:sz w:val="24"/>
          <w:szCs w:val="24"/>
        </w:rPr>
        <w:t xml:space="preserve">Súčasne </w:t>
      </w:r>
      <w:r>
        <w:rPr>
          <w:rFonts w:ascii="Times New Roman" w:hAnsi="Times New Roman" w:cs="Times New Roman"/>
          <w:sz w:val="24"/>
          <w:szCs w:val="24"/>
        </w:rPr>
        <w:t xml:space="preserve">sa </w:t>
      </w:r>
      <w:r w:rsidRPr="00D908E0">
        <w:rPr>
          <w:rFonts w:ascii="Times New Roman" w:hAnsi="Times New Roman" w:cs="Times New Roman"/>
          <w:sz w:val="24"/>
          <w:szCs w:val="24"/>
        </w:rPr>
        <w:t>navrhuje, aby osoba, pokiaľ jej zdravotná poisťovňa povolila splácanie dlžnej sumy v splátkach (podľa § 18 ods. 3 zákona), bola uvedená v zozname dlžníkov, avšak s nárokom na úhradu celého rozsahu zdravotnej starostlivosti uhrádzanej z verejného zdravotného poistenia podľa § 9 ods. 1 zákona. Osoba teda bude zverejnená v zozname dlžníkov, nakoľko jej dlh stále trvá, avšak nakoľko splátkový kalendár plní, bude mať nárok na celú zdravotnú starostlivosť, t.j. nielen na neodkladnú.</w:t>
      </w:r>
    </w:p>
    <w:p w:rsidR="00812841" w:rsidRPr="00D908E0" w:rsidRDefault="00812841" w:rsidP="00D908E0">
      <w:pPr>
        <w:spacing w:after="0" w:line="240" w:lineRule="auto"/>
        <w:ind w:firstLine="708"/>
        <w:rPr>
          <w:rFonts w:ascii="Times New Roman" w:eastAsia="Times New Roman" w:hAnsi="Times New Roman" w:cs="Times New Roman"/>
          <w:b/>
          <w:sz w:val="24"/>
          <w:szCs w:val="24"/>
          <w:lang w:eastAsia="sk-SK"/>
        </w:rPr>
      </w:pPr>
    </w:p>
    <w:p w:rsidR="00B26DE2" w:rsidRPr="00B26DE2" w:rsidRDefault="00D908E0"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9</w:t>
      </w:r>
      <w:r w:rsidR="00B26DE2" w:rsidRPr="00B26DE2">
        <w:rPr>
          <w:rFonts w:ascii="Times New Roman" w:eastAsia="Times New Roman" w:hAnsi="Times New Roman" w:cs="Times New Roman"/>
          <w:b/>
          <w:sz w:val="24"/>
          <w:szCs w:val="24"/>
          <w:lang w:eastAsia="sk-SK"/>
        </w:rPr>
        <w:t xml:space="preserve"> (§ 9 ods. 3)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V nadväznosti na úpravu § 6 ods. 8 sa v záujme ochrany dieťaťa navrhuje neobmedziť právo dieťaťa len na úhradu neodkladnej zdravotnej starostlivosti v prípade nepodania prihlášky jeho zákonným zástupcom, resp. ďalšími povinnými osobami taxatívne ustanovenými v § 6 ods. 4 zákona.</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w:t>
      </w:r>
      <w:r w:rsidR="00AD079C">
        <w:rPr>
          <w:rFonts w:ascii="Times New Roman" w:eastAsia="Times New Roman" w:hAnsi="Times New Roman" w:cs="Times New Roman"/>
          <w:b/>
          <w:sz w:val="24"/>
          <w:szCs w:val="24"/>
          <w:lang w:eastAsia="sk-SK"/>
        </w:rPr>
        <w:t> </w:t>
      </w:r>
      <w:r w:rsidRPr="00B26DE2">
        <w:rPr>
          <w:rFonts w:ascii="Times New Roman" w:eastAsia="Times New Roman" w:hAnsi="Times New Roman" w:cs="Times New Roman"/>
          <w:b/>
          <w:sz w:val="24"/>
          <w:szCs w:val="24"/>
          <w:lang w:eastAsia="sk-SK"/>
        </w:rPr>
        <w:t>bodu</w:t>
      </w:r>
      <w:r w:rsidR="00AD079C">
        <w:rPr>
          <w:rFonts w:ascii="Times New Roman" w:eastAsia="Times New Roman" w:hAnsi="Times New Roman" w:cs="Times New Roman"/>
          <w:b/>
          <w:sz w:val="24"/>
          <w:szCs w:val="24"/>
          <w:lang w:eastAsia="sk-SK"/>
        </w:rPr>
        <w:t xml:space="preserve"> 10 </w:t>
      </w:r>
      <w:r w:rsidRPr="00B26DE2">
        <w:rPr>
          <w:rFonts w:ascii="Times New Roman" w:eastAsia="Times New Roman" w:hAnsi="Times New Roman" w:cs="Times New Roman"/>
          <w:b/>
          <w:sz w:val="24"/>
          <w:szCs w:val="24"/>
          <w:lang w:eastAsia="sk-SK"/>
        </w:rPr>
        <w:t xml:space="preserve">(§ 9 ods. 5)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Doplnenie ustanovenia v súvislosti s požiadavkami aplikačnej praxe.</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E03347" w:rsidRDefault="00B26DE2" w:rsidP="00B26DE2">
      <w:pPr>
        <w:spacing w:after="0" w:line="240" w:lineRule="auto"/>
        <w:jc w:val="left"/>
        <w:rPr>
          <w:rFonts w:ascii="Times New Roman" w:eastAsia="Times New Roman" w:hAnsi="Times New Roman" w:cs="Times New Roman"/>
          <w:b/>
          <w:sz w:val="24"/>
          <w:szCs w:val="24"/>
          <w:lang w:eastAsia="sk-SK"/>
        </w:rPr>
      </w:pPr>
      <w:r w:rsidRPr="00B26DE2">
        <w:rPr>
          <w:rFonts w:ascii="Times New Roman" w:eastAsia="Times New Roman" w:hAnsi="Times New Roman" w:cs="Times New Roman"/>
          <w:b/>
          <w:sz w:val="24"/>
          <w:szCs w:val="24"/>
          <w:lang w:eastAsia="sk-SK"/>
        </w:rPr>
        <w:t xml:space="preserve">K bodu </w:t>
      </w:r>
      <w:r w:rsidR="00AD079C">
        <w:rPr>
          <w:rFonts w:ascii="Times New Roman" w:eastAsia="Times New Roman" w:hAnsi="Times New Roman" w:cs="Times New Roman"/>
          <w:b/>
          <w:sz w:val="24"/>
          <w:szCs w:val="24"/>
          <w:lang w:eastAsia="sk-SK"/>
        </w:rPr>
        <w:t>11</w:t>
      </w:r>
      <w:r w:rsidR="00E03347">
        <w:rPr>
          <w:rFonts w:ascii="Times New Roman" w:eastAsia="Times New Roman" w:hAnsi="Times New Roman" w:cs="Times New Roman"/>
          <w:b/>
          <w:sz w:val="24"/>
          <w:szCs w:val="24"/>
          <w:lang w:eastAsia="sk-SK"/>
        </w:rPr>
        <w:t xml:space="preserve"> (§9d ods. 8) </w:t>
      </w:r>
    </w:p>
    <w:p w:rsidR="00AD079C" w:rsidRPr="00AD079C" w:rsidRDefault="00AD079C" w:rsidP="00AD079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ab/>
      </w:r>
      <w:r>
        <w:rPr>
          <w:rFonts w:ascii="Times New Roman" w:eastAsia="Times New Roman" w:hAnsi="Times New Roman" w:cs="Times New Roman"/>
          <w:sz w:val="24"/>
          <w:szCs w:val="24"/>
          <w:lang w:eastAsia="sk-SK"/>
        </w:rPr>
        <w:t xml:space="preserve">Precizuje sa ustanovenie vzhľadom na spresnenie znenia a zjednotenie výkladu ustanovenia.   </w:t>
      </w:r>
    </w:p>
    <w:p w:rsidR="00E03347" w:rsidRDefault="00E03347" w:rsidP="00B26DE2">
      <w:pPr>
        <w:spacing w:after="0" w:line="240" w:lineRule="auto"/>
        <w:jc w:val="left"/>
        <w:rPr>
          <w:rFonts w:ascii="Times New Roman" w:eastAsia="Times New Roman" w:hAnsi="Times New Roman" w:cs="Times New Roman"/>
          <w:b/>
          <w:sz w:val="24"/>
          <w:szCs w:val="24"/>
          <w:lang w:eastAsia="sk-SK"/>
        </w:rPr>
      </w:pPr>
    </w:p>
    <w:p w:rsidR="00B26DE2" w:rsidRPr="00B26DE2" w:rsidRDefault="00E03347" w:rsidP="00B26DE2">
      <w:pPr>
        <w:spacing w:after="0" w:line="240" w:lineRule="auto"/>
        <w:jc w:val="lef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K bodu </w:t>
      </w:r>
      <w:r w:rsidR="00677E2D">
        <w:rPr>
          <w:rFonts w:ascii="Times New Roman" w:eastAsia="Times New Roman" w:hAnsi="Times New Roman" w:cs="Times New Roman"/>
          <w:b/>
          <w:sz w:val="24"/>
          <w:szCs w:val="24"/>
          <w:lang w:eastAsia="sk-SK"/>
        </w:rPr>
        <w:t>12</w:t>
      </w:r>
      <w:r w:rsidR="00B26DE2" w:rsidRPr="00B26DE2">
        <w:rPr>
          <w:rFonts w:ascii="Times New Roman" w:eastAsia="Times New Roman" w:hAnsi="Times New Roman" w:cs="Times New Roman"/>
          <w:b/>
          <w:sz w:val="24"/>
          <w:szCs w:val="24"/>
          <w:lang w:eastAsia="sk-SK"/>
        </w:rPr>
        <w:t xml:space="preserve"> (§ 10a)</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Ustanovujú sa náležitosti a súčasti preukazu poistenca a účel použitia preukazu poistenca. Taktiež sa určuje zloženie a forma bezpečnostného kódu k preukazu poistenca a ustanovuje sa účel bezpečnostného kódu k preukazu poistenca, ktorý slúži na potvrdenie totožnosti poistenca pri komunikácii s národným zdravotníckym informačným systémom, na udeľovanie súhlasov a na prístup k údajom z elektronickej zdravotnej knižky osoby.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Ustanovuje sa proces vyhotovenia preukazu poistenca s elektronickým čipom a jeho doručenia poistencovi. Definuje sa proces znefunkčnenia elektronického čipu preukazu poistenca.</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Navrhovanou úpravou sa určuje lehota doručenia preukazu poistenca poistencovi, lehota pre poistenca vrátiť preukaz poistenca zdravotnej poisťovni a proces vydania potvrdenia o verejnom zdravotnom poistení do vydania preukazu poistenca.</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E03347" w:rsidP="00B26DE2">
      <w:pPr>
        <w:shd w:val="clear" w:color="auto" w:fill="FFFFFF"/>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K bodu </w:t>
      </w:r>
      <w:r w:rsidR="00677E2D">
        <w:rPr>
          <w:rFonts w:ascii="Times New Roman" w:eastAsia="Times New Roman" w:hAnsi="Times New Roman" w:cs="Times New Roman"/>
          <w:b/>
          <w:sz w:val="24"/>
          <w:szCs w:val="24"/>
          <w:lang w:eastAsia="sk-SK"/>
        </w:rPr>
        <w:t>13</w:t>
      </w:r>
      <w:r w:rsidR="00B26DE2" w:rsidRPr="00B26DE2">
        <w:rPr>
          <w:rFonts w:ascii="Times New Roman" w:eastAsia="Times New Roman" w:hAnsi="Times New Roman" w:cs="Times New Roman"/>
          <w:b/>
          <w:sz w:val="24"/>
          <w:szCs w:val="24"/>
          <w:lang w:eastAsia="sk-SK"/>
        </w:rPr>
        <w:t xml:space="preserve"> (§ 13 ods. 16)</w:t>
      </w:r>
    </w:p>
    <w:p w:rsidR="00B26DE2" w:rsidRPr="00B26DE2" w:rsidRDefault="00B26DE2" w:rsidP="00B26DE2">
      <w:pPr>
        <w:shd w:val="clear" w:color="auto" w:fill="FFFFFF"/>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Návrhom sa spresňuje ustanovenie o alikvotne prepočítavanie 15- násobku sumy životného minima na počty dní poistenca štátu a rovnako aj alikvotne prepočítavanie vymeriavacieho základu na počty dní poistenca štátu.</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E03347">
        <w:rPr>
          <w:rFonts w:ascii="Times New Roman" w:eastAsia="Times New Roman" w:hAnsi="Times New Roman" w:cs="Times New Roman"/>
          <w:b/>
          <w:sz w:val="24"/>
          <w:szCs w:val="24"/>
          <w:lang w:eastAsia="sk-SK"/>
        </w:rPr>
        <w:t>1</w:t>
      </w:r>
      <w:r w:rsidR="009E06BC">
        <w:rPr>
          <w:rFonts w:ascii="Times New Roman" w:eastAsia="Times New Roman" w:hAnsi="Times New Roman" w:cs="Times New Roman"/>
          <w:b/>
          <w:sz w:val="24"/>
          <w:szCs w:val="24"/>
          <w:lang w:eastAsia="sk-SK"/>
        </w:rPr>
        <w:t>4</w:t>
      </w:r>
      <w:r w:rsidRPr="00B26DE2">
        <w:rPr>
          <w:rFonts w:ascii="Times New Roman" w:eastAsia="Times New Roman" w:hAnsi="Times New Roman" w:cs="Times New Roman"/>
          <w:b/>
          <w:sz w:val="24"/>
          <w:szCs w:val="24"/>
          <w:lang w:eastAsia="sk-SK"/>
        </w:rPr>
        <w:t xml:space="preserve"> (17a ods. 4)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Úprava súvisiaca s aplikačnou praxou. V praxi sa vyskytujú opakovane prípady, keď platiteľ poistného podá námietky voči výkazu nedoplatkov, ktoré bezprostredne súvisia </w:t>
      </w:r>
      <w:r w:rsidRPr="00B26DE2">
        <w:rPr>
          <w:rFonts w:ascii="Times New Roman" w:eastAsia="Times New Roman" w:hAnsi="Times New Roman" w:cs="Times New Roman"/>
          <w:sz w:val="24"/>
          <w:szCs w:val="24"/>
          <w:lang w:eastAsia="sk-SK"/>
        </w:rPr>
        <w:lastRenderedPageBreak/>
        <w:t>s vydaným výkazom nedoplatkov, avšak zdravotná poisťovňa ich bez uvedenia dôvodu neakceptuje a nezaoberá sa nimi. Následne výkaz nedoplatkov správoplatní a odstúpi na súdne vymáhanie, čím sa upiera právo poistenca na prípadnú nápravu na Úrade pre dohľad nad zdravotnou starostlivosťou. Navrhovaná úprava reflektuje rozsudok Najvyššieho súdu     č. (Rs) 4 Sžso 20/2011 - JUD82183SK - 4 Sžso 20/2011.</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E03347" w:rsidP="00B26DE2">
      <w:pPr>
        <w:spacing w:after="0" w:line="240" w:lineRule="auto"/>
        <w:contextualSpacing/>
        <w:jc w:val="lef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 bodu 1</w:t>
      </w:r>
      <w:r w:rsidR="009E06BC">
        <w:rPr>
          <w:rFonts w:ascii="Times New Roman" w:eastAsia="Times New Roman" w:hAnsi="Times New Roman" w:cs="Times New Roman"/>
          <w:b/>
          <w:bCs/>
          <w:sz w:val="24"/>
          <w:szCs w:val="24"/>
          <w:lang w:eastAsia="sk-SK"/>
        </w:rPr>
        <w:t>5</w:t>
      </w:r>
      <w:r w:rsidR="00B26DE2" w:rsidRPr="00B26DE2">
        <w:rPr>
          <w:rFonts w:ascii="Times New Roman" w:eastAsia="Times New Roman" w:hAnsi="Times New Roman" w:cs="Times New Roman"/>
          <w:b/>
          <w:bCs/>
          <w:sz w:val="24"/>
          <w:szCs w:val="24"/>
          <w:lang w:eastAsia="sk-SK"/>
        </w:rPr>
        <w:t xml:space="preserve"> (§ 17a ods. 6) </w:t>
      </w:r>
    </w:p>
    <w:p w:rsidR="00B26DE2" w:rsidRPr="00B26DE2" w:rsidRDefault="00B26DE2" w:rsidP="009E06BC">
      <w:pPr>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Spresnenie ustanovenia vzhľadom na znenie § 17a ods. 4 a s prihliadnutím na aplikačnú prax. V praxi sa vyskytujú opakovane prípady, keď platiteľ poistného podá námietky voči výkazu nedoplatkov, ktoré sú v skutočnosti  vecné a bezprostredne súvisia s vydaným výkazom nedoplatkov, avšak zdravotná poisťovňa ich bez uvedenia dôvodu neakceptuje a nezaoberá sa nimi. Následne výkaz nedoplatkov správoplatní a odstúpi na súdne vymáhanie, čím sa upiera právo poistenca na prípadnú nápravu na Úrade pre dohľad nad zdravotnou starostlivosťou. Zdravotná poisťovňa je povinná sa zaoberať námietkami, ktoré boli podané včas (v lehote ustanovenej v § 17a ods. 4) bez ohľadu na to, či obsahujú dôvod podania alebo nie, resp. či dôvod ich podania považuje za relevantný alebo nie. Podľa navrhovanej úpravy v prípade, že zdravotná poisťovňa nevyhovie námietkam v celom rozsahu, je povinná podať úradu návrh na vydanie platobného výmeru, čím sa zabezpečí právo poistenca na prípadnú nápravu na Úrade pre dohľad nad zdravotnou starostlivosťou, ktorého rozhodovacia právomoc sa odvíja od jeho kompetencie výkonu dohľadu nad verejným zdravotným poistením.</w:t>
      </w:r>
    </w:p>
    <w:p w:rsidR="00B26DE2" w:rsidRPr="00B26DE2" w:rsidRDefault="00B26DE2" w:rsidP="009E06BC">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9E06BC" w:rsidRDefault="00B26DE2" w:rsidP="009E06BC">
      <w:pPr>
        <w:spacing w:after="0" w:line="240" w:lineRule="auto"/>
        <w:rPr>
          <w:rFonts w:ascii="Times New Roman" w:eastAsia="Times New Roman" w:hAnsi="Times New Roman" w:cs="Times New Roman"/>
          <w:b/>
          <w:sz w:val="24"/>
          <w:szCs w:val="24"/>
          <w:lang w:eastAsia="sk-SK"/>
        </w:rPr>
      </w:pPr>
      <w:r w:rsidRPr="00B26DE2">
        <w:rPr>
          <w:rFonts w:ascii="Times New Roman" w:eastAsia="Times New Roman" w:hAnsi="Times New Roman" w:cs="Times New Roman"/>
          <w:b/>
          <w:sz w:val="24"/>
          <w:szCs w:val="24"/>
          <w:lang w:eastAsia="sk-SK"/>
        </w:rPr>
        <w:t>K bodu 1</w:t>
      </w:r>
      <w:r w:rsidR="009E06BC">
        <w:rPr>
          <w:rFonts w:ascii="Times New Roman" w:eastAsia="Times New Roman" w:hAnsi="Times New Roman" w:cs="Times New Roman"/>
          <w:b/>
          <w:sz w:val="24"/>
          <w:szCs w:val="24"/>
          <w:lang w:eastAsia="sk-SK"/>
        </w:rPr>
        <w:t>6 (§ 17b ods. 3)</w:t>
      </w:r>
    </w:p>
    <w:p w:rsidR="009E06BC" w:rsidRPr="009E06BC" w:rsidRDefault="009E06BC" w:rsidP="009E06BC">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sk-SK"/>
        </w:rPr>
        <w:tab/>
      </w:r>
      <w:r w:rsidRPr="009E06BC">
        <w:rPr>
          <w:rFonts w:ascii="Times New Roman" w:hAnsi="Times New Roman" w:cs="Times New Roman"/>
          <w:sz w:val="24"/>
          <w:szCs w:val="24"/>
        </w:rPr>
        <w:t>Umož</w:t>
      </w:r>
      <w:r>
        <w:rPr>
          <w:rFonts w:ascii="Times New Roman" w:hAnsi="Times New Roman" w:cs="Times New Roman"/>
          <w:sz w:val="24"/>
          <w:szCs w:val="24"/>
        </w:rPr>
        <w:t xml:space="preserve">ňuje sa </w:t>
      </w:r>
      <w:r w:rsidRPr="009E06BC">
        <w:rPr>
          <w:rFonts w:ascii="Times New Roman" w:hAnsi="Times New Roman" w:cs="Times New Roman"/>
          <w:sz w:val="24"/>
          <w:szCs w:val="24"/>
        </w:rPr>
        <w:t>zdravotnej poisťovni zasielať výkazy nedoplatkov na adresu z registra obyvateľov. Tieto údaje sú zdravotným poisťovniam poskytované v súlade so zákonom č. 253/1998 Z. z. o hlásení pobytu občanov Slovenskej republiky a registri obyvateľov Slovenskej republiky.</w:t>
      </w:r>
    </w:p>
    <w:p w:rsidR="009E06BC" w:rsidRDefault="009E06BC"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17 (§ 17b ods. 4)</w:t>
      </w:r>
    </w:p>
    <w:p w:rsidR="009E06BC" w:rsidRPr="009E06BC" w:rsidRDefault="009E06BC"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ab/>
      </w:r>
      <w:r w:rsidRPr="009E06BC">
        <w:rPr>
          <w:rFonts w:ascii="Times New Roman" w:eastAsia="Times New Roman" w:hAnsi="Times New Roman" w:cs="Times New Roman"/>
          <w:sz w:val="24"/>
          <w:szCs w:val="24"/>
          <w:lang w:eastAsia="sk-SK"/>
        </w:rPr>
        <w:t>Legislatívno-technická úprava súvisiaca s § 17b ods. 3 písm. c).</w:t>
      </w:r>
    </w:p>
    <w:p w:rsidR="009E06BC" w:rsidRDefault="009E06BC" w:rsidP="00B26DE2">
      <w:pPr>
        <w:spacing w:after="0" w:line="240" w:lineRule="auto"/>
        <w:rPr>
          <w:rFonts w:ascii="Times New Roman" w:eastAsia="Times New Roman" w:hAnsi="Times New Roman" w:cs="Times New Roman"/>
          <w:b/>
          <w:sz w:val="24"/>
          <w:szCs w:val="24"/>
          <w:lang w:eastAsia="sk-SK"/>
        </w:rPr>
      </w:pPr>
    </w:p>
    <w:p w:rsidR="00B26DE2" w:rsidRPr="00B26DE2" w:rsidRDefault="009E06BC"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18</w:t>
      </w:r>
      <w:r w:rsidR="00B26DE2" w:rsidRPr="00B26DE2">
        <w:rPr>
          <w:rFonts w:ascii="Times New Roman" w:eastAsia="Times New Roman" w:hAnsi="Times New Roman" w:cs="Times New Roman"/>
          <w:b/>
          <w:sz w:val="24"/>
          <w:szCs w:val="24"/>
          <w:lang w:eastAsia="sk-SK"/>
        </w:rPr>
        <w:t xml:space="preserve"> (§ 17b ods. 4)</w:t>
      </w:r>
    </w:p>
    <w:p w:rsidR="00B26DE2" w:rsidRPr="00B26DE2" w:rsidRDefault="00B26DE2" w:rsidP="009E06BC">
      <w:pPr>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Súčasná úprava § 17b ods. 3 písm. c) neumožňuje zdravotným poisťovniam doručovať výkaz nedoplatkov na adresu trvalého pobytu (bydliska) zistenú z registra obyvateľov Slovenskej republiky, pričom podľa § 23a ods. 2 zákona č. 253/1998 Z. z. o hlásení pobytu občanov Slovenskej republiky a registri obyvateľov Slovenskej republiky v znení zákona č. 190/2013 Z. z. sa z registra fyzických osôb v rozsahu plnenia úloh podľa osobitných predpisov poskytujú údaje aj zdravotným poisťovniam. Navrhovaná úprava je v záujme ochrany poistencov.</w:t>
      </w:r>
    </w:p>
    <w:p w:rsidR="00E03347" w:rsidRDefault="00E03347" w:rsidP="00B26DE2">
      <w:pPr>
        <w:spacing w:after="0" w:line="240" w:lineRule="auto"/>
        <w:rPr>
          <w:rFonts w:ascii="Times New Roman" w:eastAsia="Times New Roman" w:hAnsi="Times New Roman" w:cs="Times New Roman"/>
          <w:b/>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9E06BC">
        <w:rPr>
          <w:rFonts w:ascii="Times New Roman" w:eastAsia="Times New Roman" w:hAnsi="Times New Roman" w:cs="Times New Roman"/>
          <w:b/>
          <w:sz w:val="24"/>
          <w:szCs w:val="24"/>
          <w:lang w:eastAsia="sk-SK"/>
        </w:rPr>
        <w:t>9</w:t>
      </w:r>
      <w:r w:rsidRPr="00B26DE2">
        <w:rPr>
          <w:rFonts w:ascii="Times New Roman" w:eastAsia="Times New Roman" w:hAnsi="Times New Roman" w:cs="Times New Roman"/>
          <w:b/>
          <w:sz w:val="24"/>
          <w:szCs w:val="24"/>
          <w:lang w:eastAsia="sk-SK"/>
        </w:rPr>
        <w:t xml:space="preserve"> (§ 19 ods. 13)</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Ustanovuje sa, že zdravotná poisťovňa môže aj z vlastného podnetu zrušiť oznámenie o výsledku ročného zúčtovania poistného.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E03347" w:rsidP="00B26DE2">
      <w:pPr>
        <w:spacing w:after="0" w:line="240" w:lineRule="auto"/>
        <w:contextualSpacing/>
        <w:jc w:val="lef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K bodu </w:t>
      </w:r>
      <w:r w:rsidR="009E06BC">
        <w:rPr>
          <w:rFonts w:ascii="Times New Roman" w:eastAsia="Times New Roman" w:hAnsi="Times New Roman" w:cs="Times New Roman"/>
          <w:b/>
          <w:bCs/>
          <w:sz w:val="24"/>
          <w:szCs w:val="24"/>
          <w:lang w:eastAsia="sk-SK"/>
        </w:rPr>
        <w:t>20</w:t>
      </w:r>
      <w:r w:rsidR="00B26DE2" w:rsidRPr="00B26DE2">
        <w:rPr>
          <w:rFonts w:ascii="Times New Roman" w:eastAsia="Times New Roman" w:hAnsi="Times New Roman" w:cs="Times New Roman"/>
          <w:b/>
          <w:bCs/>
          <w:sz w:val="24"/>
          <w:szCs w:val="24"/>
          <w:lang w:eastAsia="sk-SK"/>
        </w:rPr>
        <w:t xml:space="preserve"> (§ 22 ods. 2 písm. f) </w:t>
      </w:r>
    </w:p>
    <w:p w:rsidR="00B26DE2" w:rsidRPr="00B26DE2" w:rsidRDefault="00B26DE2" w:rsidP="00B26DE2">
      <w:pPr>
        <w:spacing w:after="0" w:line="240" w:lineRule="auto"/>
        <w:ind w:firstLine="708"/>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Zosúladenie povinností poistenca v § 22 ods. 2 písm. f) s oznamovacími povinnosťami podľa § 23.</w:t>
      </w:r>
    </w:p>
    <w:p w:rsidR="00E03347" w:rsidRDefault="00E03347" w:rsidP="00E03347">
      <w:pPr>
        <w:spacing w:after="0" w:line="240" w:lineRule="auto"/>
        <w:jc w:val="left"/>
        <w:rPr>
          <w:rFonts w:ascii="Times New Roman" w:eastAsia="Times New Roman" w:hAnsi="Times New Roman" w:cs="Times New Roman"/>
          <w:b/>
          <w:bCs/>
          <w:sz w:val="24"/>
          <w:szCs w:val="24"/>
          <w:lang w:eastAsia="sk-SK"/>
        </w:rPr>
      </w:pPr>
    </w:p>
    <w:p w:rsidR="00E03347" w:rsidRDefault="00B26DE2" w:rsidP="00E03347">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bCs/>
          <w:sz w:val="24"/>
          <w:szCs w:val="24"/>
          <w:lang w:eastAsia="sk-SK"/>
        </w:rPr>
        <w:t>K</w:t>
      </w:r>
      <w:r w:rsidR="009E06BC">
        <w:rPr>
          <w:rFonts w:ascii="Times New Roman" w:eastAsia="Times New Roman" w:hAnsi="Times New Roman" w:cs="Times New Roman"/>
          <w:b/>
          <w:bCs/>
          <w:sz w:val="24"/>
          <w:szCs w:val="24"/>
          <w:lang w:eastAsia="sk-SK"/>
        </w:rPr>
        <w:t> </w:t>
      </w:r>
      <w:r w:rsidRPr="00B26DE2">
        <w:rPr>
          <w:rFonts w:ascii="Times New Roman" w:eastAsia="Times New Roman" w:hAnsi="Times New Roman" w:cs="Times New Roman"/>
          <w:b/>
          <w:bCs/>
          <w:sz w:val="24"/>
          <w:szCs w:val="24"/>
          <w:lang w:eastAsia="sk-SK"/>
        </w:rPr>
        <w:t>bodu</w:t>
      </w:r>
      <w:r w:rsidR="009E06BC">
        <w:rPr>
          <w:rFonts w:ascii="Times New Roman" w:eastAsia="Times New Roman" w:hAnsi="Times New Roman" w:cs="Times New Roman"/>
          <w:b/>
          <w:bCs/>
          <w:sz w:val="24"/>
          <w:szCs w:val="24"/>
          <w:lang w:eastAsia="sk-SK"/>
        </w:rPr>
        <w:t xml:space="preserve"> 21 </w:t>
      </w:r>
      <w:r w:rsidRPr="00B26DE2">
        <w:rPr>
          <w:rFonts w:ascii="Times New Roman" w:eastAsia="Times New Roman" w:hAnsi="Times New Roman" w:cs="Times New Roman"/>
          <w:b/>
          <w:bCs/>
          <w:sz w:val="24"/>
          <w:szCs w:val="24"/>
          <w:lang w:eastAsia="sk-SK"/>
        </w:rPr>
        <w:t>(§ 22 ods. 2 písm. j)</w:t>
      </w:r>
    </w:p>
    <w:p w:rsidR="00B26DE2" w:rsidRPr="00B26DE2" w:rsidRDefault="00E03347" w:rsidP="00E03347">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U</w:t>
      </w:r>
      <w:r w:rsidR="00B26DE2" w:rsidRPr="00B26DE2">
        <w:rPr>
          <w:rFonts w:ascii="Times New Roman" w:eastAsia="Times New Roman" w:hAnsi="Times New Roman" w:cs="Times New Roman"/>
          <w:bCs/>
          <w:sz w:val="24"/>
          <w:szCs w:val="24"/>
          <w:lang w:eastAsia="sk-SK"/>
        </w:rPr>
        <w:t xml:space="preserve">stanovuje sa povinnosť poistencovi pri každom poskytnutí zdravotnej starostlivosti sa preukazovať preukazom poistenca a vložiť preukaz poistenca s elektronickým čipom alebo </w:t>
      </w:r>
      <w:r w:rsidR="00B26DE2" w:rsidRPr="00B26DE2">
        <w:rPr>
          <w:rFonts w:ascii="Times New Roman" w:eastAsia="Times New Roman" w:hAnsi="Times New Roman" w:cs="Times New Roman"/>
          <w:bCs/>
          <w:sz w:val="24"/>
          <w:szCs w:val="24"/>
          <w:lang w:eastAsia="sk-SK"/>
        </w:rPr>
        <w:lastRenderedPageBreak/>
        <w:t xml:space="preserve">občiansky preukaz s elektronickým čipom a príslušným certifikátom do technického zariadenia poskytovateľa zdravotnej starostlivosti. </w:t>
      </w:r>
    </w:p>
    <w:p w:rsidR="00B26DE2" w:rsidRPr="00B26DE2" w:rsidRDefault="00B26DE2" w:rsidP="00E03347">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bCs/>
          <w:sz w:val="24"/>
          <w:szCs w:val="24"/>
          <w:lang w:eastAsia="sk-SK"/>
        </w:rPr>
        <w:t xml:space="preserve">K bodu </w:t>
      </w:r>
      <w:r w:rsidR="009E06BC">
        <w:rPr>
          <w:rFonts w:ascii="Times New Roman" w:eastAsia="Times New Roman" w:hAnsi="Times New Roman" w:cs="Times New Roman"/>
          <w:b/>
          <w:bCs/>
          <w:sz w:val="24"/>
          <w:szCs w:val="24"/>
          <w:lang w:eastAsia="sk-SK"/>
        </w:rPr>
        <w:t>22</w:t>
      </w:r>
      <w:r w:rsidRPr="00B26DE2">
        <w:rPr>
          <w:rFonts w:ascii="Times New Roman" w:eastAsia="Times New Roman" w:hAnsi="Times New Roman" w:cs="Times New Roman"/>
          <w:b/>
          <w:bCs/>
          <w:sz w:val="24"/>
          <w:szCs w:val="24"/>
          <w:lang w:eastAsia="sk-SK"/>
        </w:rPr>
        <w:t xml:space="preserve"> (§ 22 ods. 2 písm. l) </w:t>
      </w:r>
    </w:p>
    <w:p w:rsidR="00B26DE2" w:rsidRPr="00B26DE2" w:rsidRDefault="00B26DE2" w:rsidP="00E03347">
      <w:pPr>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Spresnenie ustanovenia z dôvodu, že súčasná úprava neobsahuje lehotu na plnenie oznamovacej povinnosti poistenca pri zmene zdravotnej poisťovne voči poskytovateľovi zdravotnej starostlivosti, s ktorým má uzatvorenú dohodu o poskytovaní zdravotnej starostlivosti.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hd w:val="clear" w:color="auto" w:fill="FFFFFF"/>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bCs/>
          <w:sz w:val="24"/>
          <w:szCs w:val="24"/>
          <w:lang w:eastAsia="sk-SK"/>
        </w:rPr>
        <w:t xml:space="preserve">K bodu </w:t>
      </w:r>
      <w:r w:rsidR="009E06BC">
        <w:rPr>
          <w:rFonts w:ascii="Times New Roman" w:eastAsia="Times New Roman" w:hAnsi="Times New Roman" w:cs="Times New Roman"/>
          <w:b/>
          <w:bCs/>
          <w:sz w:val="24"/>
          <w:szCs w:val="24"/>
          <w:lang w:eastAsia="sk-SK"/>
        </w:rPr>
        <w:t>23</w:t>
      </w:r>
      <w:r w:rsidRPr="00B26DE2">
        <w:rPr>
          <w:rFonts w:ascii="Times New Roman" w:eastAsia="Times New Roman" w:hAnsi="Times New Roman" w:cs="Times New Roman"/>
          <w:b/>
          <w:bCs/>
          <w:sz w:val="24"/>
          <w:szCs w:val="24"/>
          <w:lang w:eastAsia="sk-SK"/>
        </w:rPr>
        <w:t xml:space="preserve"> (§ 23 ods. 1 písm. b)</w:t>
      </w:r>
    </w:p>
    <w:p w:rsidR="00B26DE2" w:rsidRPr="00B26DE2" w:rsidRDefault="00B26DE2" w:rsidP="00E03347">
      <w:pPr>
        <w:shd w:val="clear" w:color="auto" w:fill="FFFFFF"/>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Navrhovanou úpravou sa zníži administratívna záťaž poistencov, ktorí sa stali samoplatiteľmi v priebehu kalendárneho mesiaca viac ako jedenkrát.</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D15F54"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24</w:t>
      </w:r>
      <w:r w:rsidR="00B26DE2" w:rsidRPr="00B26DE2">
        <w:rPr>
          <w:rFonts w:ascii="Times New Roman" w:eastAsia="Times New Roman" w:hAnsi="Times New Roman" w:cs="Times New Roman"/>
          <w:b/>
          <w:sz w:val="24"/>
          <w:szCs w:val="24"/>
          <w:lang w:eastAsia="sk-SK"/>
        </w:rPr>
        <w:t xml:space="preserve"> (§ 23 ods. 2)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V nadväznosti na doplnenie novej povinnosti oznamovať platiteľa poistného, sa dopĺňa, že za zamestnanca túto povinnosť má plniť zamestnávateľ.</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D15F54">
        <w:rPr>
          <w:rFonts w:ascii="Times New Roman" w:eastAsia="Times New Roman" w:hAnsi="Times New Roman" w:cs="Times New Roman"/>
          <w:b/>
          <w:sz w:val="24"/>
          <w:szCs w:val="24"/>
          <w:lang w:eastAsia="sk-SK"/>
        </w:rPr>
        <w:t>25</w:t>
      </w:r>
      <w:r w:rsidRPr="00B26DE2">
        <w:rPr>
          <w:rFonts w:ascii="Times New Roman" w:eastAsia="Times New Roman" w:hAnsi="Times New Roman" w:cs="Times New Roman"/>
          <w:b/>
          <w:sz w:val="24"/>
          <w:szCs w:val="24"/>
          <w:lang w:eastAsia="sk-SK"/>
        </w:rPr>
        <w:t xml:space="preserve"> (§ 23 ods. 7)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Navrhovanou úpravou sa ukladá povinnosť Ministerstvu vnútra SR oznamovať Úradu pre dohľad nad zdravotnou starostlivosťou úmrtie alebo vyhlásenie za mŕtveho v lehote 10 dní od vykonania zápisu tejto skutočnosti za účelom plnenia zákonnej povinnosti Úradu pre dohľad nad zdravotnou starostlivosťou viesť register úmrtí v súlade s aktuálnymi údajmi.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E03347">
        <w:rPr>
          <w:rFonts w:ascii="Times New Roman" w:eastAsia="Times New Roman" w:hAnsi="Times New Roman" w:cs="Times New Roman"/>
          <w:b/>
          <w:sz w:val="24"/>
          <w:szCs w:val="24"/>
          <w:lang w:eastAsia="sk-SK"/>
        </w:rPr>
        <w:t>2</w:t>
      </w:r>
      <w:r w:rsidR="00D15F54">
        <w:rPr>
          <w:rFonts w:ascii="Times New Roman" w:eastAsia="Times New Roman" w:hAnsi="Times New Roman" w:cs="Times New Roman"/>
          <w:b/>
          <w:sz w:val="24"/>
          <w:szCs w:val="24"/>
          <w:lang w:eastAsia="sk-SK"/>
        </w:rPr>
        <w:t>6</w:t>
      </w:r>
      <w:r w:rsidRPr="00B26DE2">
        <w:rPr>
          <w:rFonts w:ascii="Times New Roman" w:eastAsia="Times New Roman" w:hAnsi="Times New Roman" w:cs="Times New Roman"/>
          <w:b/>
          <w:sz w:val="24"/>
          <w:szCs w:val="24"/>
          <w:lang w:eastAsia="sk-SK"/>
        </w:rPr>
        <w:t xml:space="preserve"> (§ 23 ods. 17 a 18)</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V praxi sa často stáva, že pri zmene zdravotnej poisťovne má poistenec 1. januára príslušného kalendárneho roka už iného platiteľa poistného ako v čase podávania prihlášky na zmenu zdravotnej poisťovne. </w:t>
      </w:r>
    </w:p>
    <w:p w:rsidR="00B26DE2" w:rsidRPr="00B26DE2" w:rsidRDefault="00B26DE2" w:rsidP="00D15F54">
      <w:pPr>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Oznamovacia povinnosť príslušného úradu povereného vedením matriky sa navrhuje v záujme zistenia príslušnej zdravotnej poisťovne dieťaťa a následného vykonávania verejného zdravotného poistenia príslušnou zdravotnou poisťovňou dieťaťa v prípadoch, ak nebola podaná prihláška.</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D15F54">
        <w:rPr>
          <w:rFonts w:ascii="Times New Roman" w:eastAsia="Times New Roman" w:hAnsi="Times New Roman" w:cs="Times New Roman"/>
          <w:b/>
          <w:sz w:val="24"/>
          <w:szCs w:val="24"/>
          <w:lang w:eastAsia="sk-SK"/>
        </w:rPr>
        <w:t>7</w:t>
      </w:r>
      <w:r w:rsidRPr="00B26DE2">
        <w:rPr>
          <w:rFonts w:ascii="Times New Roman" w:eastAsia="Times New Roman" w:hAnsi="Times New Roman" w:cs="Times New Roman"/>
          <w:b/>
          <w:sz w:val="24"/>
          <w:szCs w:val="24"/>
          <w:lang w:eastAsia="sk-SK"/>
        </w:rPr>
        <w:t xml:space="preserve"> (§ 25 ods. 1 písm. b)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Spresnenie ustanovenia v nadväznosti na úpravu v § 6 ods. 8.</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bCs/>
          <w:sz w:val="24"/>
          <w:szCs w:val="24"/>
          <w:lang w:eastAsia="sk-SK"/>
        </w:rPr>
        <w:t>K bodu 2</w:t>
      </w:r>
      <w:r w:rsidR="00D15F54">
        <w:rPr>
          <w:rFonts w:ascii="Times New Roman" w:eastAsia="Times New Roman" w:hAnsi="Times New Roman" w:cs="Times New Roman"/>
          <w:b/>
          <w:bCs/>
          <w:sz w:val="24"/>
          <w:szCs w:val="24"/>
          <w:lang w:eastAsia="sk-SK"/>
        </w:rPr>
        <w:t>8</w:t>
      </w:r>
      <w:r w:rsidRPr="00B26DE2">
        <w:rPr>
          <w:rFonts w:ascii="Times New Roman" w:eastAsia="Times New Roman" w:hAnsi="Times New Roman" w:cs="Times New Roman"/>
          <w:b/>
          <w:bCs/>
          <w:sz w:val="24"/>
          <w:szCs w:val="24"/>
          <w:lang w:eastAsia="sk-SK"/>
        </w:rPr>
        <w:t xml:space="preserve"> (§ 25 ods. 1 písm. k)</w:t>
      </w:r>
    </w:p>
    <w:p w:rsidR="00B26DE2" w:rsidRPr="00B26DE2" w:rsidRDefault="00B26DE2" w:rsidP="00D15F54">
      <w:pPr>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Za samostatne zárobkovo činné osoby, ktoré zmenili zdravotnú poisťovňu napr. k 1. 1. 2014 má zo zákona predchádzajúca zdravotná poisťovňa povinnosť oznámiť novej zdravotnej poisťovni výšku preddavku na poistné do 8. januára kalendárneho roka. V zmysle platného právneho stavu samostatne zárobkovo činná osoba oznamuje výšku preddavku na obdobie od 1. 1. 2014 do 31. 12. 2014, avšak zdravotná poisťovňa potrebuje mať aj údaj o výške preddavku na poistné na obdobie od 1. 1. 2015 do 31. 12. 2015, pričom tento údaj môže mať len zdravotná poisťovňa, ktorá vykonala ročné zúčtovanie za rok 2013.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D15F54" w:rsidRDefault="00B26DE2" w:rsidP="00B26DE2">
      <w:pPr>
        <w:spacing w:after="0" w:line="240" w:lineRule="auto"/>
        <w:contextualSpacing/>
        <w:jc w:val="left"/>
        <w:rPr>
          <w:rFonts w:ascii="Times New Roman" w:eastAsia="Times New Roman" w:hAnsi="Times New Roman" w:cs="Times New Roman"/>
          <w:b/>
          <w:bCs/>
          <w:sz w:val="24"/>
          <w:szCs w:val="24"/>
          <w:lang w:eastAsia="sk-SK"/>
        </w:rPr>
      </w:pPr>
      <w:r w:rsidRPr="00B26DE2">
        <w:rPr>
          <w:rFonts w:ascii="Times New Roman" w:eastAsia="Times New Roman" w:hAnsi="Times New Roman" w:cs="Times New Roman"/>
          <w:b/>
          <w:bCs/>
          <w:sz w:val="24"/>
          <w:szCs w:val="24"/>
          <w:lang w:eastAsia="sk-SK"/>
        </w:rPr>
        <w:t>K bodu 2</w:t>
      </w:r>
      <w:r w:rsidR="00D15F54">
        <w:rPr>
          <w:rFonts w:ascii="Times New Roman" w:eastAsia="Times New Roman" w:hAnsi="Times New Roman" w:cs="Times New Roman"/>
          <w:b/>
          <w:bCs/>
          <w:sz w:val="24"/>
          <w:szCs w:val="24"/>
          <w:lang w:eastAsia="sk-SK"/>
        </w:rPr>
        <w:t>9 (§ 25 ods. 3)</w:t>
      </w:r>
    </w:p>
    <w:p w:rsidR="00D15F54" w:rsidRPr="00D15F54" w:rsidRDefault="00D15F54" w:rsidP="00D15F54">
      <w:pPr>
        <w:spacing w:after="0" w:line="240" w:lineRule="auto"/>
        <w:ind w:firstLine="708"/>
        <w:rPr>
          <w:rFonts w:ascii="Times New Roman" w:hAnsi="Times New Roman" w:cs="Times New Roman"/>
          <w:iCs/>
          <w:sz w:val="24"/>
          <w:szCs w:val="24"/>
        </w:rPr>
      </w:pPr>
      <w:r w:rsidRPr="00D15F54">
        <w:rPr>
          <w:rFonts w:ascii="Times New Roman" w:hAnsi="Times New Roman" w:cs="Times New Roman"/>
          <w:iCs/>
          <w:sz w:val="24"/>
          <w:szCs w:val="24"/>
        </w:rPr>
        <w:t>Ukladá sa povinnosť zdravotným poisťovniam poskytovať Sociálnej poisťovni a Ústrediu na vyžiadanie údaje potrebné na vykonávanie sociálneho poistenia, vedenie evidencie uchádzačov o zamestnanie a sociálnych vecí a to akékoľvek, ktoré sú pre ich činnosť nevyhnutne potrebné a u ktorých je predpoklad, že nimi môže zdravotná poisťovňa disponovať podľa platných zákonov.</w:t>
      </w:r>
    </w:p>
    <w:p w:rsidR="00D15F54" w:rsidRDefault="00D15F54" w:rsidP="00B26DE2">
      <w:pPr>
        <w:spacing w:after="0" w:line="240" w:lineRule="auto"/>
        <w:contextualSpacing/>
        <w:jc w:val="lef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K</w:t>
      </w:r>
      <w:r w:rsidR="00463D27">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bod</w:t>
      </w:r>
      <w:r w:rsidR="00463D27">
        <w:rPr>
          <w:rFonts w:ascii="Times New Roman" w:eastAsia="Times New Roman" w:hAnsi="Times New Roman" w:cs="Times New Roman"/>
          <w:b/>
          <w:bCs/>
          <w:sz w:val="24"/>
          <w:szCs w:val="24"/>
          <w:lang w:eastAsia="sk-SK"/>
        </w:rPr>
        <w:t xml:space="preserve">om </w:t>
      </w:r>
      <w:r>
        <w:rPr>
          <w:rFonts w:ascii="Times New Roman" w:eastAsia="Times New Roman" w:hAnsi="Times New Roman" w:cs="Times New Roman"/>
          <w:b/>
          <w:bCs/>
          <w:sz w:val="24"/>
          <w:szCs w:val="24"/>
          <w:lang w:eastAsia="sk-SK"/>
        </w:rPr>
        <w:t>30</w:t>
      </w:r>
      <w:r w:rsidR="00463D27">
        <w:rPr>
          <w:rFonts w:ascii="Times New Roman" w:eastAsia="Times New Roman" w:hAnsi="Times New Roman" w:cs="Times New Roman"/>
          <w:b/>
          <w:bCs/>
          <w:sz w:val="24"/>
          <w:szCs w:val="24"/>
          <w:lang w:eastAsia="sk-SK"/>
        </w:rPr>
        <w:t xml:space="preserve"> až 32 (§ 25a</w:t>
      </w:r>
      <w:r>
        <w:rPr>
          <w:rFonts w:ascii="Times New Roman" w:eastAsia="Times New Roman" w:hAnsi="Times New Roman" w:cs="Times New Roman"/>
          <w:b/>
          <w:bCs/>
          <w:sz w:val="24"/>
          <w:szCs w:val="24"/>
          <w:lang w:eastAsia="sk-SK"/>
        </w:rPr>
        <w:t xml:space="preserve">) </w:t>
      </w:r>
    </w:p>
    <w:p w:rsidR="00D15F54" w:rsidRPr="00D15F54" w:rsidRDefault="00D15F54" w:rsidP="00D15F54">
      <w:pPr>
        <w:spacing w:after="0"/>
        <w:ind w:firstLine="708"/>
        <w:rPr>
          <w:rFonts w:ascii="Times New Roman" w:hAnsi="Times New Roman" w:cs="Times New Roman"/>
          <w:sz w:val="24"/>
          <w:szCs w:val="24"/>
        </w:rPr>
      </w:pPr>
      <w:r w:rsidRPr="00D15F54">
        <w:rPr>
          <w:rFonts w:ascii="Times New Roman" w:hAnsi="Times New Roman" w:cs="Times New Roman"/>
          <w:sz w:val="24"/>
          <w:szCs w:val="24"/>
        </w:rPr>
        <w:t>Legislatívno-technická úprava v nadväznosti na zmeny vykonané v § 9 ods. 2.</w:t>
      </w:r>
    </w:p>
    <w:p w:rsidR="00463D27" w:rsidRDefault="00463D27" w:rsidP="00B26DE2">
      <w:pPr>
        <w:spacing w:after="0" w:line="240" w:lineRule="auto"/>
        <w:contextualSpacing/>
        <w:jc w:val="left"/>
        <w:rPr>
          <w:rFonts w:ascii="Times New Roman" w:eastAsia="Times New Roman" w:hAnsi="Times New Roman" w:cs="Times New Roman"/>
          <w:b/>
          <w:bCs/>
          <w:sz w:val="24"/>
          <w:szCs w:val="24"/>
          <w:lang w:eastAsia="sk-SK"/>
        </w:rPr>
      </w:pPr>
    </w:p>
    <w:p w:rsidR="00463D27" w:rsidRDefault="00463D27" w:rsidP="00B26DE2">
      <w:pPr>
        <w:spacing w:after="0" w:line="240" w:lineRule="auto"/>
        <w:contextualSpacing/>
        <w:jc w:val="lef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K bodom 33 a 34 (§ 27 a § 27a)</w:t>
      </w:r>
    </w:p>
    <w:p w:rsidR="00463D27" w:rsidRPr="00463D27" w:rsidRDefault="00463D27" w:rsidP="00463D27">
      <w:pPr>
        <w:spacing w:line="240" w:lineRule="auto"/>
        <w:ind w:firstLine="708"/>
        <w:rPr>
          <w:rFonts w:ascii="Times New Roman" w:hAnsi="Times New Roman" w:cs="Times New Roman"/>
          <w:iCs/>
          <w:sz w:val="24"/>
          <w:szCs w:val="24"/>
        </w:rPr>
      </w:pPr>
      <w:r w:rsidRPr="00463D27">
        <w:rPr>
          <w:rFonts w:ascii="Times New Roman" w:hAnsi="Times New Roman" w:cs="Times New Roman"/>
          <w:iCs/>
          <w:sz w:val="24"/>
          <w:szCs w:val="24"/>
        </w:rPr>
        <w:t>Umožňuje sa Úradu pre dohľad nad zdravotnou starostlivosťou vykonať opravu údajov oznámených zdravotnými poisťovňami do mesačného prerozdeľovania preddavkov na poistné a ročného prerozdeľovania poistného, ak Úrad pre dohľad nad zdravotnou starostlivosťou v správnom konaní zistí, že údaje oznámené zdravotnou poisťovňou nie sú pravdivé.</w:t>
      </w:r>
    </w:p>
    <w:p w:rsidR="00B26DE2" w:rsidRPr="00B26DE2" w:rsidRDefault="00463D27" w:rsidP="00B26DE2">
      <w:pPr>
        <w:spacing w:after="0" w:line="240" w:lineRule="auto"/>
        <w:contextualSpacing/>
        <w:jc w:val="left"/>
        <w:rPr>
          <w:rFonts w:ascii="Times New Roman" w:eastAsia="Times New Roman" w:hAnsi="Times New Roman" w:cs="Times New Roman"/>
          <w:sz w:val="24"/>
          <w:szCs w:val="24"/>
          <w:lang w:eastAsia="sk-SK"/>
        </w:rPr>
      </w:pPr>
      <w:r w:rsidRPr="00463D27">
        <w:rPr>
          <w:rFonts w:ascii="Times New Roman" w:eastAsia="Times New Roman" w:hAnsi="Times New Roman" w:cs="Times New Roman"/>
          <w:b/>
          <w:bCs/>
          <w:sz w:val="24"/>
          <w:szCs w:val="24"/>
          <w:lang w:eastAsia="sk-SK"/>
        </w:rPr>
        <w:t>K bodu 3</w:t>
      </w:r>
      <w:r>
        <w:rPr>
          <w:rFonts w:ascii="Times New Roman" w:eastAsia="Times New Roman" w:hAnsi="Times New Roman" w:cs="Times New Roman"/>
          <w:b/>
          <w:bCs/>
          <w:sz w:val="24"/>
          <w:szCs w:val="24"/>
          <w:lang w:eastAsia="sk-SK"/>
        </w:rPr>
        <w:t>5</w:t>
      </w:r>
      <w:r w:rsidRPr="00463D27">
        <w:rPr>
          <w:rFonts w:ascii="Times New Roman" w:eastAsia="Times New Roman" w:hAnsi="Times New Roman" w:cs="Times New Roman"/>
          <w:b/>
          <w:bCs/>
          <w:sz w:val="24"/>
          <w:szCs w:val="24"/>
          <w:lang w:eastAsia="sk-SK"/>
        </w:rPr>
        <w:t xml:space="preserve"> (§ 2</w:t>
      </w:r>
      <w:r>
        <w:rPr>
          <w:rFonts w:ascii="Times New Roman" w:eastAsia="Times New Roman" w:hAnsi="Times New Roman" w:cs="Times New Roman"/>
          <w:b/>
          <w:bCs/>
          <w:sz w:val="24"/>
          <w:szCs w:val="24"/>
          <w:lang w:eastAsia="sk-SK"/>
        </w:rPr>
        <w:t xml:space="preserve">9b </w:t>
      </w:r>
      <w:r w:rsidR="00B26DE2" w:rsidRPr="00B26DE2">
        <w:rPr>
          <w:rFonts w:ascii="Times New Roman" w:eastAsia="Times New Roman" w:hAnsi="Times New Roman" w:cs="Times New Roman"/>
          <w:b/>
          <w:bCs/>
          <w:sz w:val="24"/>
          <w:szCs w:val="24"/>
          <w:lang w:eastAsia="sk-SK"/>
        </w:rPr>
        <w:t xml:space="preserve">ods. </w:t>
      </w:r>
      <w:r w:rsidR="00E03347">
        <w:rPr>
          <w:rFonts w:ascii="Times New Roman" w:eastAsia="Times New Roman" w:hAnsi="Times New Roman" w:cs="Times New Roman"/>
          <w:b/>
          <w:bCs/>
          <w:sz w:val="24"/>
          <w:szCs w:val="24"/>
          <w:lang w:eastAsia="sk-SK"/>
        </w:rPr>
        <w:t>1</w:t>
      </w:r>
      <w:r w:rsidR="00B26DE2" w:rsidRPr="00B26DE2">
        <w:rPr>
          <w:rFonts w:ascii="Times New Roman" w:eastAsia="Times New Roman" w:hAnsi="Times New Roman" w:cs="Times New Roman"/>
          <w:b/>
          <w:bCs/>
          <w:sz w:val="24"/>
          <w:szCs w:val="24"/>
          <w:lang w:eastAsia="sk-SK"/>
        </w:rPr>
        <w:t xml:space="preserve">2)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Súčasne v čase snahy o centralizáciu údajov a odbremenenie občanov vo veci plnenia rôznorodých oznamovacích povinností je na mieste, aby zdravotné poisťovne poskytovali Sociálnej poisťovni a Ústrediu na vyžiadanie údaje potrebné na vykonávanie sociálneho poistenia, vedenie evidencie uchádzačov o zamestnanie a sociálnych vecí a to akékoľvek, ktoré sú pre ich činnosť nevyhnutne potrebné a u ktorých je predpoklad, že nimi môže zdravotná poisťovňa disponovať podľa platných zákonov. Táto povinnosť by mala platiť aj na účely vykonávania verejného zdravotného poistenia, t.j. Sociálna poisťovňa aj Ústredie by mala byť povinní poskytovať zdravotným poisťovniam potrebnú súčinnosť. Rozsah údajov môže byť rôznorodý, ak vyplýva z činnosti zdravotných poisťovní, Sociálnej poisťovne a Ústredia, preto nie je možné ho presnejšie špecifikovať. Ide pritom nielen o údaje potrebné na vykonávanie ročného zúčtovania, ale najmä na určovanie kategórií platiteľov poistného, súčinnosti pri vykonávaní kontrolnej činnosti, výmeny získaných údajov napríklad pri zaniknutých zamestnávateľoch, informácií o zamestnaní poistencov, príslušnej zdravotnej poisťovne, riešení nezrovnalostí v evidovaných údajoch ich porovnávaním a pod.    </w:t>
      </w:r>
    </w:p>
    <w:p w:rsidR="00B26DE2" w:rsidRPr="00B26DE2"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bCs/>
          <w:sz w:val="24"/>
          <w:szCs w:val="24"/>
          <w:lang w:eastAsia="sk-SK"/>
        </w:rPr>
        <w:t xml:space="preserve">K bodu </w:t>
      </w:r>
      <w:r w:rsidR="000057E0">
        <w:rPr>
          <w:rFonts w:ascii="Times New Roman" w:eastAsia="Times New Roman" w:hAnsi="Times New Roman" w:cs="Times New Roman"/>
          <w:b/>
          <w:bCs/>
          <w:sz w:val="24"/>
          <w:szCs w:val="24"/>
          <w:lang w:eastAsia="sk-SK"/>
        </w:rPr>
        <w:t>36</w:t>
      </w:r>
      <w:r w:rsidRPr="00B26DE2">
        <w:rPr>
          <w:rFonts w:ascii="Times New Roman" w:eastAsia="Times New Roman" w:hAnsi="Times New Roman" w:cs="Times New Roman"/>
          <w:b/>
          <w:bCs/>
          <w:sz w:val="24"/>
          <w:szCs w:val="24"/>
          <w:lang w:eastAsia="sk-SK"/>
        </w:rPr>
        <w:t xml:space="preserve"> (29b ods. 13)</w:t>
      </w:r>
    </w:p>
    <w:p w:rsidR="00B26DE2" w:rsidRPr="00B26DE2" w:rsidRDefault="00B26DE2" w:rsidP="00E03347">
      <w:pPr>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Doplnenie poskytovania údajov na účely vykonania ročného zúčtovania poistného. Uvedené údaje získava Sociálna poisťovňa priamo od samostatne zárobkovo činnej osoby podľa § 228 ods. 1 zákona č. 461/2003 Z. z. o sociálnom poistení v znení neskorších predpisov.</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Elektronizácia existujúcich procesov výmeny dokumentov s cieľom urýchliť a štandardizovať spracovanie dát  o uplatniteľných právnych predpisoch, zabezpečiť  pravidelnú aktualizáciu poistných vzťahoch v systéme verejného zdravotného poistenia v Slovenskej republike.</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9376A7" w:rsidRDefault="009376A7" w:rsidP="00B26DE2">
      <w:pPr>
        <w:spacing w:after="0" w:line="240" w:lineRule="auto"/>
        <w:contextualSpacing/>
        <w:jc w:val="left"/>
        <w:rPr>
          <w:rFonts w:ascii="Times New Roman" w:eastAsia="Times New Roman" w:hAnsi="Times New Roman" w:cs="Times New Roman"/>
          <w:sz w:val="24"/>
          <w:szCs w:val="24"/>
          <w:lang w:eastAsia="sk-SK"/>
        </w:rPr>
      </w:pPr>
      <w:r w:rsidRPr="009376A7">
        <w:rPr>
          <w:rFonts w:ascii="Times New Roman" w:eastAsia="Times New Roman" w:hAnsi="Times New Roman" w:cs="Times New Roman"/>
          <w:b/>
          <w:bCs/>
          <w:sz w:val="24"/>
          <w:szCs w:val="24"/>
          <w:lang w:eastAsia="sk-SK"/>
        </w:rPr>
        <w:t>K bodom</w:t>
      </w:r>
      <w:r w:rsidR="00B26DE2" w:rsidRPr="009376A7">
        <w:rPr>
          <w:rFonts w:ascii="Times New Roman" w:eastAsia="Times New Roman" w:hAnsi="Times New Roman" w:cs="Times New Roman"/>
          <w:b/>
          <w:bCs/>
          <w:sz w:val="24"/>
          <w:szCs w:val="24"/>
          <w:lang w:eastAsia="sk-SK"/>
        </w:rPr>
        <w:t xml:space="preserve"> </w:t>
      </w:r>
      <w:r w:rsidR="000057E0" w:rsidRPr="009376A7">
        <w:rPr>
          <w:rFonts w:ascii="Times New Roman" w:eastAsia="Times New Roman" w:hAnsi="Times New Roman" w:cs="Times New Roman"/>
          <w:b/>
          <w:bCs/>
          <w:sz w:val="24"/>
          <w:szCs w:val="24"/>
          <w:lang w:eastAsia="sk-SK"/>
        </w:rPr>
        <w:t>37</w:t>
      </w:r>
      <w:r w:rsidR="00B26DE2" w:rsidRPr="009376A7">
        <w:rPr>
          <w:rFonts w:ascii="Times New Roman" w:eastAsia="Times New Roman" w:hAnsi="Times New Roman" w:cs="Times New Roman"/>
          <w:b/>
          <w:bCs/>
          <w:sz w:val="24"/>
          <w:szCs w:val="24"/>
          <w:lang w:eastAsia="sk-SK"/>
        </w:rPr>
        <w:t xml:space="preserve"> </w:t>
      </w:r>
      <w:r w:rsidRPr="009376A7">
        <w:rPr>
          <w:rFonts w:ascii="Times New Roman" w:eastAsia="Times New Roman" w:hAnsi="Times New Roman" w:cs="Times New Roman"/>
          <w:b/>
          <w:bCs/>
          <w:sz w:val="24"/>
          <w:szCs w:val="24"/>
          <w:lang w:eastAsia="sk-SK"/>
        </w:rPr>
        <w:t xml:space="preserve">a 38 </w:t>
      </w:r>
      <w:r w:rsidR="00B26DE2" w:rsidRPr="009376A7">
        <w:rPr>
          <w:rFonts w:ascii="Times New Roman" w:eastAsia="Times New Roman" w:hAnsi="Times New Roman" w:cs="Times New Roman"/>
          <w:b/>
          <w:bCs/>
          <w:sz w:val="24"/>
          <w:szCs w:val="24"/>
          <w:lang w:eastAsia="sk-SK"/>
        </w:rPr>
        <w:t>(§ 29b</w:t>
      </w:r>
      <w:r w:rsidR="000057E0" w:rsidRPr="009376A7">
        <w:rPr>
          <w:rFonts w:ascii="Times New Roman" w:eastAsia="Times New Roman" w:hAnsi="Times New Roman" w:cs="Times New Roman"/>
          <w:b/>
          <w:bCs/>
          <w:sz w:val="24"/>
          <w:szCs w:val="24"/>
          <w:lang w:eastAsia="sk-SK"/>
        </w:rPr>
        <w:t xml:space="preserve"> ods. 16</w:t>
      </w:r>
      <w:r w:rsidRPr="009376A7">
        <w:rPr>
          <w:rFonts w:ascii="Times New Roman" w:eastAsia="Times New Roman" w:hAnsi="Times New Roman" w:cs="Times New Roman"/>
          <w:b/>
          <w:bCs/>
          <w:sz w:val="24"/>
          <w:szCs w:val="24"/>
          <w:lang w:eastAsia="sk-SK"/>
        </w:rPr>
        <w:t xml:space="preserve"> a ods. 17</w:t>
      </w:r>
      <w:r w:rsidR="00B26DE2" w:rsidRPr="009376A7">
        <w:rPr>
          <w:rFonts w:ascii="Times New Roman" w:eastAsia="Times New Roman" w:hAnsi="Times New Roman" w:cs="Times New Roman"/>
          <w:b/>
          <w:bCs/>
          <w:sz w:val="24"/>
          <w:szCs w:val="24"/>
          <w:lang w:eastAsia="sk-SK"/>
        </w:rPr>
        <w:t xml:space="preserve">) </w:t>
      </w:r>
    </w:p>
    <w:p w:rsidR="00B26DE2" w:rsidRPr="009376A7" w:rsidRDefault="009376A7" w:rsidP="00B26DE2">
      <w:pPr>
        <w:spacing w:after="0" w:line="240" w:lineRule="auto"/>
        <w:ind w:firstLine="708"/>
        <w:rPr>
          <w:rFonts w:ascii="Times New Roman" w:eastAsia="Times New Roman" w:hAnsi="Times New Roman" w:cs="Times New Roman"/>
          <w:sz w:val="24"/>
          <w:szCs w:val="24"/>
          <w:lang w:eastAsia="sk-SK"/>
        </w:rPr>
      </w:pPr>
      <w:r w:rsidRPr="009376A7">
        <w:rPr>
          <w:rFonts w:ascii="Times New Roman" w:eastAsia="Times New Roman" w:hAnsi="Times New Roman" w:cs="Times New Roman"/>
          <w:sz w:val="24"/>
          <w:szCs w:val="24"/>
          <w:lang w:eastAsia="sk-SK"/>
        </w:rPr>
        <w:t xml:space="preserve">Ustanovenie sa zosúlaďuje s </w:t>
      </w:r>
      <w:r w:rsidR="00B26DE2" w:rsidRPr="009376A7">
        <w:rPr>
          <w:rFonts w:ascii="Times New Roman" w:eastAsia="Times New Roman" w:hAnsi="Times New Roman" w:cs="Times New Roman"/>
          <w:sz w:val="24"/>
          <w:szCs w:val="24"/>
          <w:lang w:eastAsia="sk-SK"/>
        </w:rPr>
        <w:t>§ 23a ods. 2 zákona č. 253/1998 Z. z. o hlásení pobytu občanov Slovenskej republiky a registri obyvateľov Slovenskej republiky v znení zákona č. 190/2013 Z. z.</w:t>
      </w:r>
      <w:r w:rsidRPr="009376A7">
        <w:rPr>
          <w:rFonts w:ascii="Times New Roman" w:eastAsia="Times New Roman" w:hAnsi="Times New Roman" w:cs="Times New Roman"/>
          <w:sz w:val="24"/>
          <w:szCs w:val="24"/>
          <w:lang w:eastAsia="sk-SK"/>
        </w:rPr>
        <w:t xml:space="preserve">, podľa ktorého </w:t>
      </w:r>
      <w:r w:rsidR="00B26DE2" w:rsidRPr="009376A7">
        <w:rPr>
          <w:rFonts w:ascii="Times New Roman" w:eastAsia="Times New Roman" w:hAnsi="Times New Roman" w:cs="Times New Roman"/>
          <w:sz w:val="24"/>
          <w:szCs w:val="24"/>
          <w:lang w:eastAsia="sk-SK"/>
        </w:rPr>
        <w:t xml:space="preserve">sa z registra fyzických osôb v rozsahu plnenia úloh podľa osobitných predpisov poskytujú údaje aj zdravotným poisťovniam. </w:t>
      </w:r>
    </w:p>
    <w:p w:rsidR="00B26DE2" w:rsidRPr="000057E0" w:rsidRDefault="00B26DE2" w:rsidP="00B26DE2">
      <w:pPr>
        <w:spacing w:after="0" w:line="240" w:lineRule="auto"/>
        <w:contextualSpacing/>
        <w:jc w:val="left"/>
        <w:rPr>
          <w:rFonts w:ascii="Times New Roman" w:eastAsia="Times New Roman" w:hAnsi="Times New Roman" w:cs="Times New Roman"/>
          <w:color w:val="FF0000"/>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E03347">
        <w:rPr>
          <w:rFonts w:ascii="Times New Roman" w:eastAsia="Times New Roman" w:hAnsi="Times New Roman" w:cs="Times New Roman"/>
          <w:b/>
          <w:sz w:val="24"/>
          <w:szCs w:val="24"/>
          <w:lang w:eastAsia="sk-SK"/>
        </w:rPr>
        <w:t>K b</w:t>
      </w:r>
      <w:r w:rsidRPr="00B26DE2">
        <w:rPr>
          <w:rFonts w:ascii="Times New Roman" w:eastAsia="Times New Roman" w:hAnsi="Times New Roman" w:cs="Times New Roman"/>
          <w:b/>
          <w:sz w:val="24"/>
          <w:szCs w:val="24"/>
          <w:lang w:eastAsia="sk-SK"/>
        </w:rPr>
        <w:t xml:space="preserve">odu </w:t>
      </w:r>
      <w:r w:rsidR="000057E0">
        <w:rPr>
          <w:rFonts w:ascii="Times New Roman" w:eastAsia="Times New Roman" w:hAnsi="Times New Roman" w:cs="Times New Roman"/>
          <w:b/>
          <w:sz w:val="24"/>
          <w:szCs w:val="24"/>
          <w:lang w:eastAsia="sk-SK"/>
        </w:rPr>
        <w:t>39</w:t>
      </w:r>
      <w:r w:rsidRPr="00B26DE2">
        <w:rPr>
          <w:rFonts w:ascii="Times New Roman" w:eastAsia="Times New Roman" w:hAnsi="Times New Roman" w:cs="Times New Roman"/>
          <w:b/>
          <w:sz w:val="24"/>
          <w:szCs w:val="24"/>
          <w:lang w:eastAsia="sk-SK"/>
        </w:rPr>
        <w:t xml:space="preserve"> (§ 38eb)</w:t>
      </w:r>
    </w:p>
    <w:p w:rsidR="00B26DE2" w:rsidRPr="00B26DE2" w:rsidRDefault="00B26DE2" w:rsidP="00B26DE2">
      <w:pPr>
        <w:shd w:val="clear" w:color="auto" w:fill="FFFFFF"/>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Ustanovuje sa prechodné ustanovenie k právnym vzťahom v súvislosti s vydanými výkazmi nedoplatkov.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Prechodným ustanovením sa určuje povinnosť príslušnej zdravotnej poisťovni elektronicky zasielať Národnému centru zdravotníckych informácií zoznam osôb s údajmi zákonom stanovenými za účelom vyhotovenia preukazov poistencov s elektronickým čipom.</w:t>
      </w:r>
    </w:p>
    <w:p w:rsidR="00B26DE2" w:rsidRPr="00E03347" w:rsidRDefault="00B26DE2" w:rsidP="00B26DE2">
      <w:pPr>
        <w:shd w:val="clear" w:color="auto" w:fill="FFFFFF"/>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V nadväznosti na návrh, ktorým sa spresňuje ustanovenie o alikvotnom prepočítavaní 15-násobku sumy životného minima na počty dní poistenca štátu a rovnako aj alikvotnom </w:t>
      </w:r>
      <w:r w:rsidRPr="00B26DE2">
        <w:rPr>
          <w:rFonts w:ascii="Times New Roman" w:eastAsia="Times New Roman" w:hAnsi="Times New Roman" w:cs="Times New Roman"/>
          <w:sz w:val="24"/>
          <w:szCs w:val="24"/>
          <w:lang w:eastAsia="sk-SK"/>
        </w:rPr>
        <w:lastRenderedPageBreak/>
        <w:t xml:space="preserve">prepočítavaní vymeriavacieho základu na počty dní poistenca štátu sa ustanovuje prechodné </w:t>
      </w:r>
      <w:r w:rsidRPr="00E03347">
        <w:rPr>
          <w:rFonts w:ascii="Times New Roman" w:eastAsia="Times New Roman" w:hAnsi="Times New Roman" w:cs="Times New Roman"/>
          <w:sz w:val="24"/>
          <w:szCs w:val="24"/>
          <w:lang w:eastAsia="sk-SK"/>
        </w:rPr>
        <w:t>ustanovenie.</w:t>
      </w:r>
    </w:p>
    <w:p w:rsidR="00B26DE2" w:rsidRPr="00B26DE2" w:rsidRDefault="00B26DE2" w:rsidP="00B26DE2">
      <w:pPr>
        <w:shd w:val="clear" w:color="auto" w:fill="FFFFFF"/>
        <w:spacing w:after="0" w:line="240" w:lineRule="auto"/>
        <w:rPr>
          <w:rFonts w:ascii="Times New Roman" w:eastAsia="Times New Roman" w:hAnsi="Times New Roman" w:cs="Times New Roman"/>
          <w:sz w:val="24"/>
          <w:szCs w:val="24"/>
          <w:lang w:eastAsia="sk-SK"/>
        </w:rPr>
      </w:pPr>
      <w:r w:rsidRPr="00E03347">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Čl. II </w:t>
      </w:r>
    </w:p>
    <w:p w:rsidR="00E03347" w:rsidRPr="00B26DE2" w:rsidRDefault="00E03347" w:rsidP="00E03347">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1</w:t>
      </w:r>
      <w:r w:rsidRPr="00B26DE2">
        <w:rPr>
          <w:rFonts w:ascii="Times New Roman" w:eastAsia="Times New Roman" w:hAnsi="Times New Roman" w:cs="Times New Roman"/>
          <w:b/>
          <w:sz w:val="24"/>
          <w:szCs w:val="24"/>
          <w:lang w:eastAsia="sk-SK"/>
        </w:rPr>
        <w:t xml:space="preserve"> (§ 60b ods. 1 písm. </w:t>
      </w:r>
      <w:r>
        <w:rPr>
          <w:rFonts w:ascii="Times New Roman" w:eastAsia="Times New Roman" w:hAnsi="Times New Roman" w:cs="Times New Roman"/>
          <w:b/>
          <w:sz w:val="24"/>
          <w:szCs w:val="24"/>
          <w:lang w:eastAsia="sk-SK"/>
        </w:rPr>
        <w:t>a</w:t>
      </w:r>
      <w:r w:rsidRPr="00B26DE2">
        <w:rPr>
          <w:rFonts w:ascii="Times New Roman" w:eastAsia="Times New Roman" w:hAnsi="Times New Roman" w:cs="Times New Roman"/>
          <w:b/>
          <w:sz w:val="24"/>
          <w:szCs w:val="24"/>
          <w:lang w:eastAsia="sk-SK"/>
        </w:rPr>
        <w:t>)</w:t>
      </w:r>
    </w:p>
    <w:p w:rsidR="00E03347" w:rsidRDefault="009944A0"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Legislatívno-technická úprava.</w:t>
      </w:r>
    </w:p>
    <w:p w:rsidR="009944A0" w:rsidRDefault="009944A0" w:rsidP="00B26DE2">
      <w:pPr>
        <w:spacing w:after="0" w:line="240" w:lineRule="auto"/>
        <w:rPr>
          <w:rFonts w:ascii="Times New Roman" w:eastAsia="Times New Roman" w:hAnsi="Times New Roman" w:cs="Times New Roman"/>
          <w:sz w:val="24"/>
          <w:szCs w:val="24"/>
          <w:lang w:eastAsia="sk-SK"/>
        </w:rPr>
      </w:pPr>
    </w:p>
    <w:p w:rsidR="00E03347" w:rsidRPr="00B26DE2" w:rsidRDefault="00E03347" w:rsidP="00E03347">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2</w:t>
      </w:r>
      <w:r w:rsidRPr="00B26DE2">
        <w:rPr>
          <w:rFonts w:ascii="Times New Roman" w:eastAsia="Times New Roman" w:hAnsi="Times New Roman" w:cs="Times New Roman"/>
          <w:b/>
          <w:sz w:val="24"/>
          <w:szCs w:val="24"/>
          <w:lang w:eastAsia="sk-SK"/>
        </w:rPr>
        <w:t xml:space="preserve"> (§ 60b ods. 1 písm. </w:t>
      </w:r>
      <w:r>
        <w:rPr>
          <w:rFonts w:ascii="Times New Roman" w:eastAsia="Times New Roman" w:hAnsi="Times New Roman" w:cs="Times New Roman"/>
          <w:b/>
          <w:sz w:val="24"/>
          <w:szCs w:val="24"/>
          <w:lang w:eastAsia="sk-SK"/>
        </w:rPr>
        <w:t>f</w:t>
      </w:r>
      <w:r w:rsidRPr="00B26DE2">
        <w:rPr>
          <w:rFonts w:ascii="Times New Roman" w:eastAsia="Times New Roman" w:hAnsi="Times New Roman" w:cs="Times New Roman"/>
          <w:b/>
          <w:sz w:val="24"/>
          <w:szCs w:val="24"/>
          <w:lang w:eastAsia="sk-SK"/>
        </w:rPr>
        <w:t>)</w:t>
      </w:r>
    </w:p>
    <w:p w:rsidR="009944A0" w:rsidRPr="00B26DE2" w:rsidRDefault="009944A0" w:rsidP="009944A0">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V záujme eliminovania nesprávnych a nejednoznačných výkladov sa navrhuje zmena § 60b živnostenského zákona, na základe ktorej bude možné realizovať priamu a efektívnu komunikáciu zdravotných poisťovní so živnostenským registrom.</w:t>
      </w:r>
    </w:p>
    <w:p w:rsidR="00E03347" w:rsidRDefault="00E03347" w:rsidP="00B26DE2">
      <w:pPr>
        <w:spacing w:after="0" w:line="240" w:lineRule="auto"/>
        <w:rPr>
          <w:rFonts w:ascii="Times New Roman" w:eastAsia="Times New Roman" w:hAnsi="Times New Roman" w:cs="Times New Roman"/>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3 (§ 60b ods. 4)</w:t>
      </w:r>
    </w:p>
    <w:p w:rsidR="00886AA8" w:rsidRDefault="009944A0" w:rsidP="009944A0">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Úprava v nadväznosti na zmeny pojmov v nadväznosti na</w:t>
      </w:r>
      <w:r w:rsidRPr="009944A0">
        <w:rPr>
          <w:rFonts w:ascii="Times New Roman" w:eastAsia="Times New Roman" w:hAnsi="Times New Roman" w:cs="Times New Roman"/>
          <w:sz w:val="24"/>
          <w:szCs w:val="24"/>
          <w:lang w:eastAsia="sk-SK"/>
        </w:rPr>
        <w:t xml:space="preserve"> § 33 ods. 2 zákona č. 563/2009 Z. z. o správe daní (daňový poriadok) a o zmene a doplnení niektorých zákonov (ďalej len „daňový poriadok“) elektronická podateľňa, ktorú prevádzkuje Finančné riaditeľstvo SR, je spoločná pre finančnú správu.</w:t>
      </w:r>
    </w:p>
    <w:p w:rsidR="009944A0" w:rsidRDefault="009944A0" w:rsidP="009944A0">
      <w:pPr>
        <w:spacing w:after="0" w:line="240" w:lineRule="auto"/>
        <w:ind w:firstLine="708"/>
        <w:rPr>
          <w:rFonts w:ascii="Times New Roman" w:eastAsia="Times New Roman" w:hAnsi="Times New Roman" w:cs="Times New Roman"/>
          <w:b/>
          <w:sz w:val="24"/>
          <w:szCs w:val="24"/>
          <w:lang w:eastAsia="sk-SK"/>
        </w:rPr>
      </w:pPr>
    </w:p>
    <w:p w:rsidR="00886AA8" w:rsidRPr="00B26DE2" w:rsidRDefault="00886AA8" w:rsidP="00886AA8">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4</w:t>
      </w:r>
      <w:r w:rsidRPr="00B26DE2">
        <w:rPr>
          <w:rFonts w:ascii="Times New Roman" w:eastAsia="Times New Roman" w:hAnsi="Times New Roman" w:cs="Times New Roman"/>
          <w:b/>
          <w:sz w:val="24"/>
          <w:szCs w:val="24"/>
          <w:lang w:eastAsia="sk-SK"/>
        </w:rPr>
        <w:t xml:space="preserve"> (§ 6</w:t>
      </w:r>
      <w:r w:rsidR="0064029D">
        <w:rPr>
          <w:rFonts w:ascii="Times New Roman" w:eastAsia="Times New Roman" w:hAnsi="Times New Roman" w:cs="Times New Roman"/>
          <w:b/>
          <w:sz w:val="24"/>
          <w:szCs w:val="24"/>
          <w:lang w:eastAsia="sk-SK"/>
        </w:rPr>
        <w:t>6</w:t>
      </w:r>
      <w:r w:rsidRPr="00B26DE2">
        <w:rPr>
          <w:rFonts w:ascii="Times New Roman" w:eastAsia="Times New Roman" w:hAnsi="Times New Roman" w:cs="Times New Roman"/>
          <w:b/>
          <w:sz w:val="24"/>
          <w:szCs w:val="24"/>
          <w:lang w:eastAsia="sk-SK"/>
        </w:rPr>
        <w:t>b</w:t>
      </w:r>
      <w:r>
        <w:rPr>
          <w:rFonts w:ascii="Times New Roman" w:eastAsia="Times New Roman" w:hAnsi="Times New Roman" w:cs="Times New Roman"/>
          <w:b/>
          <w:sz w:val="24"/>
          <w:szCs w:val="24"/>
          <w:lang w:eastAsia="sk-SK"/>
        </w:rPr>
        <w:t>a</w:t>
      </w:r>
      <w:r w:rsidRPr="00B26DE2">
        <w:rPr>
          <w:rFonts w:ascii="Times New Roman" w:eastAsia="Times New Roman" w:hAnsi="Times New Roman" w:cs="Times New Roman"/>
          <w:b/>
          <w:sz w:val="24"/>
          <w:szCs w:val="24"/>
          <w:lang w:eastAsia="sk-SK"/>
        </w:rPr>
        <w:t xml:space="preserve"> ods. </w:t>
      </w:r>
      <w:r>
        <w:rPr>
          <w:rFonts w:ascii="Times New Roman" w:eastAsia="Times New Roman" w:hAnsi="Times New Roman" w:cs="Times New Roman"/>
          <w:b/>
          <w:sz w:val="24"/>
          <w:szCs w:val="24"/>
          <w:lang w:eastAsia="sk-SK"/>
        </w:rPr>
        <w:t>6</w:t>
      </w:r>
      <w:r w:rsidRPr="00B26DE2">
        <w:rPr>
          <w:rFonts w:ascii="Times New Roman" w:eastAsia="Times New Roman" w:hAnsi="Times New Roman" w:cs="Times New Roman"/>
          <w:b/>
          <w:sz w:val="24"/>
          <w:szCs w:val="24"/>
          <w:lang w:eastAsia="sk-SK"/>
        </w:rPr>
        <w:t>)</w:t>
      </w:r>
    </w:p>
    <w:p w:rsidR="009944A0" w:rsidRDefault="009944A0" w:rsidP="009944A0">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Úprava v nadväznosti na zmeny pojmov v nadväznosti na</w:t>
      </w:r>
      <w:r w:rsidRPr="009944A0">
        <w:rPr>
          <w:rFonts w:ascii="Times New Roman" w:eastAsia="Times New Roman" w:hAnsi="Times New Roman" w:cs="Times New Roman"/>
          <w:sz w:val="24"/>
          <w:szCs w:val="24"/>
          <w:lang w:eastAsia="sk-SK"/>
        </w:rPr>
        <w:t xml:space="preserve"> § 33 ods. 2 zákona č. 563/2009 Z. z. o správe daní (daňový poriadok) a o zmene a doplnení niektorých zákonov (ďalej len „daňový poriadok“) elektronická podateľňa, ktorú prevádzkuje Finančné riaditeľstvo SR, je spoločná pre finančnú správu.</w:t>
      </w:r>
    </w:p>
    <w:p w:rsidR="00886AA8" w:rsidRDefault="00886AA8" w:rsidP="00B26DE2">
      <w:pPr>
        <w:spacing w:after="0" w:line="240" w:lineRule="auto"/>
        <w:rPr>
          <w:rFonts w:ascii="Times New Roman" w:eastAsia="Times New Roman" w:hAnsi="Times New Roman" w:cs="Times New Roman"/>
          <w:b/>
          <w:sz w:val="24"/>
          <w:szCs w:val="24"/>
          <w:lang w:eastAsia="sk-SK"/>
        </w:rPr>
      </w:pPr>
    </w:p>
    <w:p w:rsidR="009944A0" w:rsidRPr="009944A0" w:rsidRDefault="009944A0" w:rsidP="00B26DE2">
      <w:pPr>
        <w:spacing w:after="0" w:line="240" w:lineRule="auto"/>
        <w:rPr>
          <w:rFonts w:ascii="Times New Roman" w:eastAsia="Times New Roman" w:hAnsi="Times New Roman" w:cs="Times New Roman"/>
          <w:b/>
          <w:sz w:val="24"/>
          <w:szCs w:val="24"/>
          <w:lang w:eastAsia="sk-SK"/>
        </w:rPr>
      </w:pPr>
      <w:r w:rsidRPr="009944A0">
        <w:rPr>
          <w:rFonts w:ascii="Times New Roman" w:eastAsia="Times New Roman" w:hAnsi="Times New Roman" w:cs="Times New Roman"/>
          <w:b/>
          <w:sz w:val="24"/>
          <w:szCs w:val="24"/>
          <w:lang w:eastAsia="sk-SK"/>
        </w:rPr>
        <w:t xml:space="preserve">K Čl. III </w:t>
      </w:r>
    </w:p>
    <w:p w:rsidR="009944A0" w:rsidRPr="009944A0" w:rsidRDefault="009944A0" w:rsidP="009944A0">
      <w:pPr>
        <w:spacing w:after="0" w:line="240" w:lineRule="auto"/>
        <w:rPr>
          <w:rFonts w:ascii="Times New Roman" w:eastAsia="Times New Roman" w:hAnsi="Times New Roman" w:cs="Times New Roman"/>
          <w:sz w:val="24"/>
          <w:szCs w:val="24"/>
          <w:lang w:eastAsia="sk-SK"/>
        </w:rPr>
      </w:pPr>
      <w:r w:rsidRPr="009944A0">
        <w:rPr>
          <w:rFonts w:ascii="Times New Roman" w:eastAsia="Times New Roman" w:hAnsi="Times New Roman" w:cs="Times New Roman"/>
          <w:sz w:val="24"/>
          <w:szCs w:val="24"/>
          <w:lang w:eastAsia="sk-SK"/>
        </w:rPr>
        <w:t xml:space="preserve">V súvislosti s doplnením § 29b zákona č. 580/2004 Z. z. o nové znenie odseku 13 a 17 sa zavádza povinnosť Sociálnej poisťovne sprístupňovať údaje zo svojho informačného systému zdravotným poisťovniam.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9944A0" w:rsidRDefault="009944A0"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Čl. </w:t>
      </w:r>
      <w:r w:rsidR="00B26DE2" w:rsidRPr="00B26DE2">
        <w:rPr>
          <w:rFonts w:ascii="Times New Roman" w:eastAsia="Times New Roman" w:hAnsi="Times New Roman" w:cs="Times New Roman"/>
          <w:b/>
          <w:sz w:val="24"/>
          <w:szCs w:val="24"/>
          <w:lang w:eastAsia="sk-SK"/>
        </w:rPr>
        <w:t>I</w:t>
      </w:r>
      <w:r>
        <w:rPr>
          <w:rFonts w:ascii="Times New Roman" w:eastAsia="Times New Roman" w:hAnsi="Times New Roman" w:cs="Times New Roman"/>
          <w:b/>
          <w:sz w:val="24"/>
          <w:szCs w:val="24"/>
          <w:lang w:eastAsia="sk-SK"/>
        </w:rPr>
        <w:t>V</w:t>
      </w:r>
      <w:r w:rsidR="00B26DE2" w:rsidRPr="00B26DE2">
        <w:rPr>
          <w:rFonts w:ascii="Times New Roman" w:eastAsia="Times New Roman" w:hAnsi="Times New Roman" w:cs="Times New Roman"/>
          <w:b/>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 (§ 2 ods. 4)</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Legislatívno-technická úprava súvisiaca s definovaním poskytovateľa zdravotnej starostlivosti v nadväznosti na fyzickú osobu, ktorá je ošetrujúcim zdravotníckym pracovníkom. Ide o nadbytočný text.</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 (§ 4 ods. 5)</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 xml:space="preserve">Rozširujú sa náležitosti poskytovania zdravotnej starostlivosti. Ustanovuje sa, že neoddeliteľnou súčasťou poskytovania zdravotnej starostlivosti je okrem vedenia zdravotnej dokumentácie aj vytváranie elektronických zdravotných záznamov v elektronickej zdravotnej knižke osoby.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3 (§ 8 ods. 4)</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Pre spustenie plnej prevádzky elektronických služieb je nevyhnutné ustanoviť náležitosti identifikátora odporúčania na špecializovanú ambulantnú zdravotnú starostlivosť v prípade potreby poskytovania špecializovanej ambulantnej zdravotnej starostlivosti.</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4 (§ 8 ods. 8)</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Ustanovujú sa náležitosti odporúčania, ktoré sa vyžaduje v prípade, ak ošetrujúci lekár špecialista požaduje špecializovanú zdravotnú starostlivosť u iného špecialistu alebo ak </w:t>
      </w:r>
      <w:r w:rsidRPr="00B26DE2">
        <w:rPr>
          <w:rFonts w:ascii="Times New Roman" w:eastAsia="Times New Roman" w:hAnsi="Times New Roman" w:cs="Times New Roman"/>
          <w:sz w:val="24"/>
          <w:szCs w:val="24"/>
          <w:lang w:eastAsia="sk-SK"/>
        </w:rPr>
        <w:lastRenderedPageBreak/>
        <w:t xml:space="preserve">ošetrujúci lekár špecialista požaduje v rámci spoločných vyšetrovacích a liečebných zložiek poskytovanie liečebných zdravotných výkonov.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5 (§ 9 ods. 2)</w:t>
      </w:r>
    </w:p>
    <w:p w:rsid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Pre spustenie plnej prevádzky elektronických služieb je nevyhnutné ustanoviť náležitosti identifikátora odporúčania ošetrujúceho lekára na prijatie do ústavnej zdravotnej starostlivosti v prípade potreby poskytovania ústavnej zdravotnej starostlivosti. </w:t>
      </w:r>
    </w:p>
    <w:p w:rsidR="00A7422F" w:rsidRPr="00B26DE2" w:rsidRDefault="00A7422F" w:rsidP="00B26DE2">
      <w:pPr>
        <w:spacing w:after="0" w:line="240" w:lineRule="auto"/>
        <w:ind w:firstLine="708"/>
        <w:rPr>
          <w:rFonts w:ascii="Times New Roman" w:eastAsia="Times New Roman" w:hAnsi="Times New Roman" w:cs="Times New Roman"/>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6 (§ 18 ods. 4)</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 xml:space="preserve">Definuje sa povinnosť poskytovateľovi zdravotnej starostlivosti poskytovať údaje zo zdravotnej dokumentácie Národnému centru zdravotníckych informácií, vzhľadom na to, že Národné centrum zdravotníckych informácií prevádzkuje Národný zdravotnícky informačný systém, čím sa toto ustanovenie zosúlaďuje so zákonom č. 122/2013 Z. z. o ochrane osobných údajov a o zmene a doplnení niektorých zákonov.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7 (§ 21 ods. 2)</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Precizuje sa identifikácia zdravotníckeho pracovníka vzhľadom na potrebu jednoznačnej úpravy v aplikačnej praxi. Ustanovuje, aby sa zdravotnícky pracovník identifikoval odtlačkom pečiatky len vtedy, ak má vydaný kód Úradom pre dohľad nad zdravotnou starostlivosťou.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8 (§ 24 ods. 4</w:t>
      </w:r>
      <w:r w:rsidR="00886AA8">
        <w:rPr>
          <w:rFonts w:ascii="Times New Roman" w:eastAsia="Times New Roman" w:hAnsi="Times New Roman" w:cs="Times New Roman"/>
          <w:b/>
          <w:sz w:val="24"/>
          <w:szCs w:val="24"/>
          <w:lang w:eastAsia="sk-SK"/>
        </w:rPr>
        <w:t xml:space="preserve"> písm. f</w:t>
      </w:r>
      <w:r w:rsidRPr="00B26DE2">
        <w:rPr>
          <w:rFonts w:ascii="Times New Roman" w:eastAsia="Times New Roman" w:hAnsi="Times New Roman" w:cs="Times New Roman"/>
          <w:b/>
          <w:sz w:val="24"/>
          <w:szCs w:val="24"/>
          <w:lang w:eastAsia="sk-SK"/>
        </w:rPr>
        <w:t>)</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Dopĺňa sa povinnosť poskytovateľovi zdravotnej starostlivosti poskytnúť výpis zo zdravotnej dokumentácie na základe písomného vyžiadania aj </w:t>
      </w:r>
      <w:r w:rsidR="00886AA8">
        <w:rPr>
          <w:rFonts w:ascii="Times New Roman" w:eastAsia="Times New Roman" w:hAnsi="Times New Roman" w:cs="Times New Roman"/>
          <w:sz w:val="24"/>
          <w:szCs w:val="24"/>
          <w:lang w:eastAsia="sk-SK"/>
        </w:rPr>
        <w:t xml:space="preserve">orgánu činnému v trestnom konaní za účelom </w:t>
      </w:r>
      <w:r w:rsidRPr="00B26DE2">
        <w:rPr>
          <w:rFonts w:ascii="Times New Roman" w:eastAsia="Times New Roman" w:hAnsi="Times New Roman" w:cs="Times New Roman"/>
          <w:sz w:val="24"/>
          <w:szCs w:val="24"/>
          <w:lang w:eastAsia="sk-SK"/>
        </w:rPr>
        <w:t>policajnému orgánu, vyšetrovateľovi alebo prokurátorovi na účely trestného konania</w:t>
      </w:r>
      <w:r w:rsidR="00886AA8">
        <w:rPr>
          <w:rFonts w:ascii="Times New Roman" w:eastAsia="Times New Roman" w:hAnsi="Times New Roman" w:cs="Times New Roman"/>
          <w:sz w:val="24"/>
          <w:szCs w:val="24"/>
          <w:lang w:eastAsia="sk-SK"/>
        </w:rPr>
        <w:t xml:space="preserve"> alebo občiansko-súdneho konania. </w:t>
      </w:r>
      <w:r w:rsidRPr="00B26DE2">
        <w:rPr>
          <w:rFonts w:ascii="Times New Roman" w:eastAsia="Times New Roman" w:hAnsi="Times New Roman" w:cs="Times New Roman"/>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9 (§ 45 ods. 1 písm. ac)</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Ministerstvu zdravotníctva Slovenskej republiky sa dopĺňa kompetencia schvaľovať dátové rozhrania, dátové štruktúry a technické špecifikácie štandardov zdravotníckej informatiky vrátane dátových štruktúr elektronických zdravotných záznamov v elektronickej zdravotnej knižke.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10 (§ 49f)</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Prechodným ustanovením sa umožňuje poskytovateľovi zdravotnej starostlivosti poskytovať Národnému centru zdravotníckych informácií údaje zo zdravotnej dokumentácie, v prípade, ak poskytovateľ bude pristupovať do Národného zdravotníckeho informačného systému.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r w:rsidRPr="00B26DE2">
        <w:rPr>
          <w:rFonts w:ascii="Times New Roman" w:eastAsia="Times New Roman" w:hAnsi="Times New Roman" w:cs="Times New Roman"/>
          <w:b/>
          <w:sz w:val="24"/>
          <w:szCs w:val="24"/>
          <w:lang w:eastAsia="sk-SK"/>
        </w:rPr>
        <w:t xml:space="preserve">K Čl. V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 (§ 38a ods. 2. písm. a)</w:t>
      </w:r>
    </w:p>
    <w:p w:rsidR="00B26DE2" w:rsidRDefault="00B26DE2" w:rsidP="00B26DE2">
      <w:pPr>
        <w:spacing w:after="0" w:line="240" w:lineRule="auto"/>
        <w:rPr>
          <w:rFonts w:ascii="Times New Roman" w:hAnsi="Times New Roman" w:cs="Calibri"/>
          <w:sz w:val="24"/>
          <w:szCs w:val="24"/>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Navrhuje sa, aby sa pri poskytovaní ambulantnej starostlivosti nepožadovala úhrada za spracovanie údajov zi</w:t>
      </w:r>
      <w:r w:rsidR="0064029D">
        <w:rPr>
          <w:rFonts w:ascii="Times New Roman" w:eastAsia="Times New Roman" w:hAnsi="Times New Roman" w:cs="Times New Roman"/>
          <w:sz w:val="24"/>
          <w:szCs w:val="24"/>
          <w:lang w:eastAsia="sk-SK"/>
        </w:rPr>
        <w:t xml:space="preserve">stených v elektronickej podobe. Taktiež sa ustanovuje, že odporúčanie ošetrujúceho zdravotníckeho pracovníka na poskytovanie špecializovanej zdravotnej starostlivosti môže obsahovať aj identifikátor, v prípade, ak poskytovateľ zdravotnej starostlivosti má </w:t>
      </w:r>
      <w:r w:rsidR="0064029D" w:rsidRPr="001F21F8">
        <w:rPr>
          <w:rFonts w:ascii="Times New Roman" w:eastAsia="Times New Roman" w:hAnsi="Times New Roman" w:cs="Times New Roman"/>
          <w:sz w:val="24"/>
          <w:szCs w:val="24"/>
          <w:lang w:eastAsia="sk-SK"/>
        </w:rPr>
        <w:t>overenú zhodu informačných systémov.</w:t>
      </w:r>
      <w:r w:rsidR="00B476FE" w:rsidRPr="001F21F8">
        <w:rPr>
          <w:rFonts w:ascii="Times New Roman" w:eastAsia="Times New Roman" w:hAnsi="Times New Roman" w:cs="Times New Roman"/>
          <w:sz w:val="24"/>
          <w:szCs w:val="24"/>
          <w:lang w:eastAsia="sk-SK"/>
        </w:rPr>
        <w:t xml:space="preserve"> </w:t>
      </w:r>
      <w:r w:rsidR="001F21F8" w:rsidRPr="001F21F8">
        <w:rPr>
          <w:rFonts w:ascii="Times New Roman" w:eastAsia="Times New Roman" w:hAnsi="Times New Roman" w:cs="Times New Roman"/>
          <w:sz w:val="24"/>
          <w:szCs w:val="24"/>
          <w:lang w:eastAsia="sk-SK"/>
        </w:rPr>
        <w:t xml:space="preserve">Zároveň sa ustanovenie </w:t>
      </w:r>
      <w:r w:rsidR="001F21F8" w:rsidRPr="001F21F8">
        <w:rPr>
          <w:rFonts w:ascii="Times New Roman" w:hAnsi="Times New Roman" w:cs="Calibri"/>
          <w:sz w:val="24"/>
          <w:szCs w:val="24"/>
        </w:rPr>
        <w:t>zosúlaďuje s platnou právnou úpravou v nariadení vlády SR č. 722/2004 Z. z., ktorý už od roku 2008 ustanovuje výšku poplatku 0 eur.</w:t>
      </w:r>
    </w:p>
    <w:p w:rsidR="00A7422F" w:rsidRPr="001F21F8" w:rsidRDefault="00A7422F" w:rsidP="00B26DE2">
      <w:pPr>
        <w:spacing w:after="0" w:line="240" w:lineRule="auto"/>
        <w:rPr>
          <w:rFonts w:ascii="Times New Roman" w:eastAsia="Times New Roman" w:hAnsi="Times New Roman" w:cs="Times New Roman"/>
          <w:sz w:val="24"/>
          <w:szCs w:val="24"/>
          <w:lang w:eastAsia="sk-SK"/>
        </w:rPr>
      </w:pPr>
    </w:p>
    <w:p w:rsidR="00B26DE2" w:rsidRPr="001F21F8" w:rsidRDefault="00B26DE2" w:rsidP="00B26DE2">
      <w:pPr>
        <w:spacing w:after="0" w:line="240" w:lineRule="auto"/>
        <w:rPr>
          <w:rFonts w:ascii="Times New Roman" w:eastAsia="Times New Roman" w:hAnsi="Times New Roman" w:cs="Times New Roman"/>
          <w:sz w:val="24"/>
          <w:szCs w:val="24"/>
          <w:lang w:eastAsia="sk-SK"/>
        </w:rPr>
      </w:pPr>
      <w:r w:rsidRPr="001F21F8">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lastRenderedPageBreak/>
        <w:t>K bodu 2 (§ 38a ods. 2. písm. c)</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 xml:space="preserve">Navrhuje sa, aby sa nepožadovala úhrada za štatistické spracovanie lekárskeho predpisu v súvislosti s vydaním liekov alebo dietetických potravín predpísaných na jednom lekárskom predpise v elektronickej podobe.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3 (§ 38a ods. 2. písm. d)</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Navrhuje sa, aby sa nepožadovala úhrada za štatistické spracovanie lekárskeho poukazu v súvislosti s vydaním zdravotníckych pomôcok na jednom lekárskom poukaze v elektronickej podobe.</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4 (Príloha 3)</w:t>
      </w:r>
    </w:p>
    <w:p w:rsidR="001F21F8" w:rsidRPr="001F21F8"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Legislatívno-technická úprava súvisiaca s precizovaním zoznamu prioritných chorôb s vzhľadom na zákon č. 576/2004 Z. z. o zdravotnej starostlivosti, službách súvisiacich s poskytovaním zdravotnej starostlivosti a o zmene a doplnení niektorých zákonov v znení zákona č. 160/2013 Z. z., ktorým sa zmenil zoznam chorôb podľa Medzinárodnej klasifikácie </w:t>
      </w:r>
      <w:r w:rsidRPr="001F21F8">
        <w:rPr>
          <w:rFonts w:ascii="Times New Roman" w:eastAsia="Times New Roman" w:hAnsi="Times New Roman" w:cs="Times New Roman"/>
          <w:sz w:val="24"/>
          <w:szCs w:val="24"/>
          <w:lang w:eastAsia="sk-SK"/>
        </w:rPr>
        <w:t>chorôb.</w:t>
      </w:r>
      <w:r w:rsidR="00886AA8" w:rsidRPr="001F21F8">
        <w:rPr>
          <w:rFonts w:ascii="Times New Roman" w:eastAsia="Times New Roman" w:hAnsi="Times New Roman" w:cs="Times New Roman"/>
          <w:sz w:val="24"/>
          <w:szCs w:val="24"/>
          <w:lang w:eastAsia="sk-SK"/>
        </w:rPr>
        <w:t xml:space="preserve"> </w:t>
      </w:r>
    </w:p>
    <w:p w:rsidR="001F21F8" w:rsidRPr="001F21F8" w:rsidRDefault="001F21F8" w:rsidP="001F21F8">
      <w:pPr>
        <w:pStyle w:val="Obyajntext"/>
        <w:ind w:firstLine="708"/>
        <w:jc w:val="both"/>
        <w:rPr>
          <w:rFonts w:ascii="Times New Roman" w:hAnsi="Times New Roman"/>
          <w:sz w:val="24"/>
          <w:szCs w:val="24"/>
        </w:rPr>
      </w:pPr>
      <w:r w:rsidRPr="001F21F8">
        <w:rPr>
          <w:rFonts w:ascii="Times New Roman" w:hAnsi="Times New Roman"/>
          <w:sz w:val="24"/>
          <w:szCs w:val="24"/>
        </w:rPr>
        <w:t xml:space="preserve">Zoznam chorôb podľa MKCH nie je v plnom rozsahu preklopený do Zoznamu prioritných chorôb. MZ SR aj naďalej bude trvať na doterajšej technike právnej úpravy Zoznamu prioritných chorôb, a to tak, že niektoré choroby sú obsahom Zoznamu prioritných chorôb a niektoré choroby sú obsahom Zoznamu chorôb v nariadení vlády SR č. 777/2004 Z. z., ktorým sa vydáva Zoznam chorôb, pri ktorých sa zdravotné výkony čiastočne uhrádzajú alebo sa neuhrádzajú na základe verejného zdravotného poistenia. </w:t>
      </w:r>
    </w:p>
    <w:p w:rsidR="001F21F8" w:rsidRPr="001F21F8" w:rsidRDefault="001F21F8" w:rsidP="001F21F8">
      <w:pPr>
        <w:pStyle w:val="Obyajntext"/>
        <w:jc w:val="both"/>
        <w:rPr>
          <w:rFonts w:ascii="Times New Roman" w:hAnsi="Times New Roman"/>
          <w:sz w:val="24"/>
          <w:szCs w:val="24"/>
        </w:rPr>
      </w:pPr>
      <w:r w:rsidRPr="001F21F8">
        <w:rPr>
          <w:rFonts w:ascii="Times New Roman" w:hAnsi="Times New Roman"/>
          <w:sz w:val="24"/>
          <w:szCs w:val="24"/>
        </w:rPr>
        <w:tab/>
        <w:t>Zákonom č. 160/2013 Z. z., ktorým sa novelizoval zákon č. 576/2004 Z. z. o zdravotnej starostlivosti, službách súvisiacich s poskytovaním zdravotnej starostlivosti a o zmene a doplnení niektorých zákonov v znení neskorších predpisov sa kompletne novelizovala Príloha 1 Zoznam chorôb podľa MKCH. V súčasnosti sa novelizuje príloha 3 Zoznam prioritných chorôb v zákone č. 577/2004 Z. z. o rozsahu zdravotnej starostlivosti uhrádzanej na základe verejného zdravotného poistenia a o úhradách za služby súvisiace s poskytovaním zdravotnej starostlivosti (v znení zákona č. 720/2004 Z. z.) v znení neskorších predpisov a MZ SR pripravuje aj novelu nariadenia vlády SR č. 777/2004 Z. z. ktorým sa vydáva Zoznam chorôb, pri ktorých sa zdravotné výkony čiastočne uhrádzajú alebo sa neuhrádzajú na základe verejného zdravotného poistenia.</w:t>
      </w:r>
    </w:p>
    <w:p w:rsidR="00B26DE2" w:rsidRPr="001F21F8" w:rsidRDefault="00B26DE2" w:rsidP="00B26DE2">
      <w:pPr>
        <w:spacing w:after="0" w:line="240" w:lineRule="auto"/>
        <w:rPr>
          <w:rFonts w:ascii="Times New Roman" w:eastAsia="Times New Roman" w:hAnsi="Times New Roman" w:cs="Times New Roman"/>
          <w:sz w:val="24"/>
          <w:szCs w:val="24"/>
          <w:lang w:eastAsia="sk-SK"/>
        </w:rPr>
      </w:pPr>
      <w:r w:rsidRPr="001F21F8">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Čl. V</w:t>
      </w:r>
      <w:r w:rsidR="009944A0">
        <w:rPr>
          <w:rFonts w:ascii="Times New Roman" w:eastAsia="Times New Roman" w:hAnsi="Times New Roman" w:cs="Times New Roman"/>
          <w:b/>
          <w:sz w:val="24"/>
          <w:szCs w:val="24"/>
          <w:lang w:eastAsia="sk-SK"/>
        </w:rPr>
        <w:t>I</w:t>
      </w:r>
      <w:r w:rsidRPr="00B26DE2">
        <w:rPr>
          <w:rFonts w:ascii="Times New Roman" w:eastAsia="Times New Roman" w:hAnsi="Times New Roman" w:cs="Times New Roman"/>
          <w:b/>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 (§ 4)</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 xml:space="preserve">Legislatívno-technická úprava súvisiaca s definovaním poskytovateľa zdravotnej starostlivosti. Upravuje sa, že aj fyzická osoba, ak má vydané povolenie na prevádzkovanie zdravotníckeho zariadenia alebo vydanú licenciu na výkon samostatnej zdravotníckej praxe, tak ide o podnikateľa.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886AA8"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K bodu 2 </w:t>
      </w:r>
      <w:r w:rsidR="00B26DE2" w:rsidRPr="00B26DE2">
        <w:rPr>
          <w:rFonts w:ascii="Times New Roman" w:eastAsia="Times New Roman" w:hAnsi="Times New Roman" w:cs="Times New Roman"/>
          <w:b/>
          <w:sz w:val="24"/>
          <w:szCs w:val="24"/>
          <w:lang w:eastAsia="sk-SK"/>
        </w:rPr>
        <w:t xml:space="preserve">(§ 13 ods. 2 písm. a)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Dopĺňa sa zoznam údajov žiadateľa o vydanie povolenia, ak je žiadateľom fyzická osoba, pričom právna úprava sa zosúlaďuje so zoznamom žiadaných údajov s registrom organizácií a registrom poskytovateľov zdravotnej starostlivosti vedenými Úradom pre dohľad nad zdravotnou starostlivosťou.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3 (§ 13 ods. 4 písm. b)</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Dopĺňa sa zoznam údajov žiadateľa o vydanie povolenia, ak je žiadateľom fyzická osoba, pričom právna úprava sa zosúlaďuje so zoznamom žiadaných údajov s registrom </w:t>
      </w:r>
      <w:r w:rsidRPr="00B26DE2">
        <w:rPr>
          <w:rFonts w:ascii="Times New Roman" w:eastAsia="Times New Roman" w:hAnsi="Times New Roman" w:cs="Times New Roman"/>
          <w:sz w:val="24"/>
          <w:szCs w:val="24"/>
          <w:lang w:eastAsia="sk-SK"/>
        </w:rPr>
        <w:lastRenderedPageBreak/>
        <w:t xml:space="preserve">organizácií a registrom poskytovateľov zdravotnej starostlivosti vedenými Úradom pre dohľad nad zdravotnou starostlivosťou.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4 (§ 19 ods. 5)</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Na základe potrieb aplikačnej praxe sa ustanovuje, že orgán príslušný na vydanie povolenia preruší konanie o zrušení povolenia v prípade, ak je poskytovateľovi zdravotnej starostlivosti uložená napr. za porušenie povinností pokuta podľa zákona č. 578/2004 Z. z. V súčasnej aplikačnej praxi poskytovateľ zdravotnej starostlivosti namiesto zaplatenia pokuty požiadal o zrušenie povolenia a vyhýbal sa uhradiť túto pokutu.</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886AA8" w:rsidRDefault="00B26DE2" w:rsidP="00B26DE2">
      <w:pPr>
        <w:spacing w:after="0" w:line="240" w:lineRule="auto"/>
        <w:rPr>
          <w:rFonts w:ascii="Times New Roman" w:eastAsia="Times New Roman" w:hAnsi="Times New Roman" w:cs="Times New Roman"/>
          <w:b/>
          <w:sz w:val="24"/>
          <w:szCs w:val="24"/>
          <w:lang w:eastAsia="sk-SK"/>
        </w:rPr>
      </w:pPr>
      <w:r w:rsidRPr="00B26DE2">
        <w:rPr>
          <w:rFonts w:ascii="Times New Roman" w:eastAsia="Times New Roman" w:hAnsi="Times New Roman" w:cs="Times New Roman"/>
          <w:b/>
          <w:sz w:val="24"/>
          <w:szCs w:val="24"/>
          <w:lang w:eastAsia="sk-SK"/>
        </w:rPr>
        <w:t xml:space="preserve">K bodu 5 </w:t>
      </w:r>
      <w:r w:rsidR="00886AA8">
        <w:rPr>
          <w:rFonts w:ascii="Times New Roman" w:eastAsia="Times New Roman" w:hAnsi="Times New Roman" w:cs="Times New Roman"/>
          <w:b/>
          <w:sz w:val="24"/>
          <w:szCs w:val="24"/>
          <w:lang w:eastAsia="sk-SK"/>
        </w:rPr>
        <w:t>(§ 25 písm. g)</w:t>
      </w:r>
    </w:p>
    <w:p w:rsidR="00886AA8" w:rsidRDefault="00886AA8"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ab/>
      </w:r>
      <w:r w:rsidRPr="005869B9">
        <w:rPr>
          <w:rFonts w:ascii="Times New Roman" w:eastAsia="Times New Roman" w:hAnsi="Times New Roman" w:cs="Times New Roman"/>
          <w:sz w:val="24"/>
          <w:szCs w:val="24"/>
          <w:lang w:eastAsia="sk-SK"/>
        </w:rPr>
        <w:t>Dopĺňa sa rozsah údajov, ktoré sú súčasťou rozhodnutia o vydaní povolenia na prevádzkovanie zdravotníckeho zariadenia o identifikátor zdravotníckeho zariadenia podľa štandardov zdravotníckej informatiky</w:t>
      </w:r>
      <w:r>
        <w:rPr>
          <w:rFonts w:ascii="Times New Roman" w:eastAsia="Times New Roman" w:hAnsi="Times New Roman" w:cs="Times New Roman"/>
          <w:b/>
          <w:sz w:val="24"/>
          <w:szCs w:val="24"/>
          <w:lang w:eastAsia="sk-SK"/>
        </w:rPr>
        <w:t xml:space="preserve">. </w:t>
      </w:r>
    </w:p>
    <w:p w:rsidR="00886AA8" w:rsidRDefault="00886AA8" w:rsidP="00B26DE2">
      <w:pPr>
        <w:spacing w:after="0" w:line="240" w:lineRule="auto"/>
        <w:rPr>
          <w:rFonts w:ascii="Times New Roman" w:eastAsia="Times New Roman" w:hAnsi="Times New Roman" w:cs="Times New Roman"/>
          <w:b/>
          <w:sz w:val="24"/>
          <w:szCs w:val="24"/>
          <w:lang w:eastAsia="sk-SK"/>
        </w:rPr>
      </w:pPr>
    </w:p>
    <w:p w:rsidR="00B26DE2" w:rsidRPr="00B26DE2" w:rsidRDefault="00886AA8"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6</w:t>
      </w:r>
      <w:r w:rsidR="005869B9">
        <w:rPr>
          <w:rFonts w:ascii="Times New Roman" w:eastAsia="Times New Roman" w:hAnsi="Times New Roman" w:cs="Times New Roman"/>
          <w:b/>
          <w:sz w:val="24"/>
          <w:szCs w:val="24"/>
          <w:lang w:eastAsia="sk-SK"/>
        </w:rPr>
        <w:t xml:space="preserve"> </w:t>
      </w:r>
      <w:r w:rsidR="00B26DE2" w:rsidRPr="00B26DE2">
        <w:rPr>
          <w:rFonts w:ascii="Times New Roman" w:eastAsia="Times New Roman" w:hAnsi="Times New Roman" w:cs="Times New Roman"/>
          <w:b/>
          <w:sz w:val="24"/>
          <w:szCs w:val="24"/>
          <w:lang w:eastAsia="sk-SK"/>
        </w:rPr>
        <w:t>(§ 26a ods. 3)</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Rozširuje sa zoznam údajov v registri povolení, ktorý vedie orgán príslušný na vydanie povolenia.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5869B9">
        <w:rPr>
          <w:rFonts w:ascii="Times New Roman" w:eastAsia="Times New Roman" w:hAnsi="Times New Roman" w:cs="Times New Roman"/>
          <w:b/>
          <w:sz w:val="24"/>
          <w:szCs w:val="24"/>
          <w:lang w:eastAsia="sk-SK"/>
        </w:rPr>
        <w:t>7</w:t>
      </w:r>
      <w:r w:rsidRPr="00B26DE2">
        <w:rPr>
          <w:rFonts w:ascii="Times New Roman" w:eastAsia="Times New Roman" w:hAnsi="Times New Roman" w:cs="Times New Roman"/>
          <w:b/>
          <w:sz w:val="24"/>
          <w:szCs w:val="24"/>
          <w:lang w:eastAsia="sk-SK"/>
        </w:rPr>
        <w:t xml:space="preserve"> (§ 26a ods. 5)</w:t>
      </w:r>
    </w:p>
    <w:p w:rsidR="00B26DE2" w:rsidRPr="00B54548"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Upravuje sa forma poskytovania údajov, ktoré orgán príslušný na vydanie povolenia poskytuje Národnému centru zdravotníckych informácií v zmysle príslušných štandardoch </w:t>
      </w:r>
      <w:r w:rsidRPr="00B54548">
        <w:rPr>
          <w:rFonts w:ascii="Times New Roman" w:eastAsia="Times New Roman" w:hAnsi="Times New Roman" w:cs="Times New Roman"/>
          <w:sz w:val="24"/>
          <w:szCs w:val="24"/>
          <w:lang w:eastAsia="sk-SK"/>
        </w:rPr>
        <w:t>zdravotníckej informatiky.</w:t>
      </w:r>
    </w:p>
    <w:p w:rsidR="00B26DE2" w:rsidRPr="00B54548"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54548">
        <w:rPr>
          <w:rFonts w:ascii="Times New Roman" w:eastAsia="Times New Roman" w:hAnsi="Times New Roman" w:cs="Times New Roman"/>
          <w:sz w:val="24"/>
          <w:szCs w:val="24"/>
          <w:lang w:eastAsia="sk-SK"/>
        </w:rPr>
        <w:t> </w:t>
      </w:r>
    </w:p>
    <w:p w:rsidR="005869B9" w:rsidRPr="00B54548" w:rsidRDefault="00B26DE2" w:rsidP="00B26DE2">
      <w:pPr>
        <w:spacing w:after="0" w:line="240" w:lineRule="auto"/>
        <w:contextualSpacing/>
        <w:jc w:val="left"/>
        <w:rPr>
          <w:rFonts w:ascii="Times New Roman" w:eastAsia="Times New Roman" w:hAnsi="Times New Roman" w:cs="Times New Roman"/>
          <w:b/>
          <w:sz w:val="24"/>
          <w:szCs w:val="24"/>
          <w:lang w:eastAsia="sk-SK"/>
        </w:rPr>
      </w:pPr>
      <w:r w:rsidRPr="00B54548">
        <w:rPr>
          <w:rFonts w:ascii="Times New Roman" w:eastAsia="Times New Roman" w:hAnsi="Times New Roman" w:cs="Times New Roman"/>
          <w:b/>
          <w:sz w:val="24"/>
          <w:szCs w:val="24"/>
          <w:lang w:eastAsia="sk-SK"/>
        </w:rPr>
        <w:t xml:space="preserve">K bodu </w:t>
      </w:r>
      <w:r w:rsidR="005869B9" w:rsidRPr="00B54548">
        <w:rPr>
          <w:rFonts w:ascii="Times New Roman" w:eastAsia="Times New Roman" w:hAnsi="Times New Roman" w:cs="Times New Roman"/>
          <w:b/>
          <w:sz w:val="24"/>
          <w:szCs w:val="24"/>
          <w:lang w:eastAsia="sk-SK"/>
        </w:rPr>
        <w:t>8 (</w:t>
      </w:r>
      <w:r w:rsidR="00B54548" w:rsidRPr="00B54548">
        <w:rPr>
          <w:rFonts w:ascii="Times New Roman" w:eastAsia="Times New Roman" w:hAnsi="Times New Roman" w:cs="Times New Roman"/>
          <w:b/>
          <w:sz w:val="24"/>
          <w:szCs w:val="24"/>
          <w:lang w:eastAsia="sk-SK"/>
        </w:rPr>
        <w:t>§ 63 ods. 5)</w:t>
      </w:r>
    </w:p>
    <w:p w:rsidR="00B54548" w:rsidRPr="00B54548" w:rsidRDefault="00B54548" w:rsidP="00B54548">
      <w:pPr>
        <w:spacing w:after="0" w:line="240" w:lineRule="auto"/>
        <w:contextualSpacing/>
        <w:rPr>
          <w:rFonts w:ascii="Times New Roman" w:eastAsia="Times New Roman" w:hAnsi="Times New Roman" w:cs="Times New Roman"/>
          <w:sz w:val="24"/>
          <w:szCs w:val="24"/>
          <w:lang w:eastAsia="sk-SK"/>
        </w:rPr>
      </w:pPr>
      <w:r w:rsidRPr="00B54548">
        <w:rPr>
          <w:rFonts w:ascii="Times New Roman" w:eastAsia="Times New Roman" w:hAnsi="Times New Roman" w:cs="Times New Roman"/>
          <w:b/>
          <w:sz w:val="24"/>
          <w:szCs w:val="24"/>
          <w:lang w:eastAsia="sk-SK"/>
        </w:rPr>
        <w:tab/>
      </w:r>
      <w:r w:rsidRPr="00B54548">
        <w:rPr>
          <w:rFonts w:ascii="Times New Roman" w:eastAsia="Times New Roman" w:hAnsi="Times New Roman" w:cs="Times New Roman"/>
          <w:sz w:val="24"/>
          <w:szCs w:val="24"/>
          <w:lang w:eastAsia="sk-SK"/>
        </w:rPr>
        <w:t xml:space="preserve">Na základe požiadaviek stavovských organizácii sa zvyšuje ročný poplatok za vedenie registra najviac do 15 euro. Ide o stanovenie maximálnej výšky poplatku, ktorý komore ročne uhrádza zdravotnícky pracovník registrovaný v príslušnej komore. Je na príslušnej komore, aby zvážila citlivo s ohľadom na reálne možnosti zdravotníckych pracovníkov v jednotlivých zdravotníckych povolaniach, akú konkrétnu výšku v danom roku určí. Táto kompetencia prislúcha podľa § 55 ods. 2 písm. g) snemu príslušnej komory.  </w:t>
      </w:r>
    </w:p>
    <w:p w:rsidR="005869B9" w:rsidRPr="00B54548" w:rsidRDefault="005869B9" w:rsidP="00B26DE2">
      <w:pPr>
        <w:spacing w:after="0" w:line="240" w:lineRule="auto"/>
        <w:contextualSpacing/>
        <w:jc w:val="left"/>
        <w:rPr>
          <w:rFonts w:ascii="Times New Roman" w:eastAsia="Times New Roman" w:hAnsi="Times New Roman" w:cs="Times New Roman"/>
          <w:b/>
          <w:sz w:val="24"/>
          <w:szCs w:val="24"/>
          <w:lang w:eastAsia="sk-SK"/>
        </w:rPr>
      </w:pPr>
    </w:p>
    <w:p w:rsidR="00B54548" w:rsidRPr="00396519" w:rsidRDefault="00B54548" w:rsidP="00B26DE2">
      <w:pPr>
        <w:spacing w:after="0" w:line="240" w:lineRule="auto"/>
        <w:contextualSpacing/>
        <w:jc w:val="left"/>
        <w:rPr>
          <w:rFonts w:ascii="Times New Roman" w:eastAsia="Times New Roman" w:hAnsi="Times New Roman" w:cs="Times New Roman"/>
          <w:b/>
          <w:sz w:val="24"/>
          <w:szCs w:val="24"/>
          <w:lang w:eastAsia="sk-SK"/>
        </w:rPr>
      </w:pPr>
      <w:r w:rsidRPr="00396519">
        <w:rPr>
          <w:rFonts w:ascii="Times New Roman" w:eastAsia="Times New Roman" w:hAnsi="Times New Roman" w:cs="Times New Roman"/>
          <w:b/>
          <w:sz w:val="24"/>
          <w:szCs w:val="24"/>
          <w:lang w:eastAsia="sk-SK"/>
        </w:rPr>
        <w:t>K bodu 9 (§ 63 ods. 11)</w:t>
      </w:r>
    </w:p>
    <w:p w:rsidR="00B54548" w:rsidRPr="00396519" w:rsidRDefault="00B54548" w:rsidP="00396519">
      <w:pPr>
        <w:spacing w:after="0" w:line="240" w:lineRule="auto"/>
        <w:contextualSpacing/>
        <w:rPr>
          <w:rFonts w:ascii="Times New Roman" w:eastAsia="Times New Roman" w:hAnsi="Times New Roman" w:cs="Times New Roman"/>
          <w:b/>
          <w:sz w:val="24"/>
          <w:szCs w:val="24"/>
          <w:lang w:eastAsia="sk-SK"/>
        </w:rPr>
      </w:pPr>
      <w:r w:rsidRPr="00396519">
        <w:rPr>
          <w:rFonts w:ascii="Times New Roman" w:eastAsia="Times New Roman" w:hAnsi="Times New Roman" w:cs="Times New Roman"/>
          <w:b/>
          <w:sz w:val="24"/>
          <w:szCs w:val="24"/>
          <w:lang w:eastAsia="sk-SK"/>
        </w:rPr>
        <w:tab/>
      </w:r>
      <w:r w:rsidR="00396519" w:rsidRPr="00396519">
        <w:rPr>
          <w:rFonts w:ascii="Times New Roman" w:eastAsia="Times New Roman" w:hAnsi="Times New Roman" w:cs="Times New Roman"/>
          <w:sz w:val="24"/>
          <w:szCs w:val="24"/>
          <w:lang w:eastAsia="sk-SK"/>
        </w:rPr>
        <w:t xml:space="preserve">Na základe aplikačnej praxe sa umožňuje </w:t>
      </w:r>
      <w:r w:rsidR="00396519" w:rsidRPr="00396519">
        <w:rPr>
          <w:rFonts w:ascii="Times New Roman" w:hAnsi="Times New Roman" w:cs="Times New Roman"/>
          <w:sz w:val="24"/>
          <w:szCs w:val="24"/>
        </w:rPr>
        <w:t xml:space="preserve">za účelom registrácie preukazovanie osobných údajov predovšetkým meno, priezvisko, dátum narodenia a podobne aj kópiou občianskeho preukazu.  </w:t>
      </w:r>
    </w:p>
    <w:p w:rsidR="00B54548" w:rsidRPr="00396519" w:rsidRDefault="00B54548" w:rsidP="00B26DE2">
      <w:pPr>
        <w:spacing w:after="0" w:line="240" w:lineRule="auto"/>
        <w:contextualSpacing/>
        <w:jc w:val="left"/>
        <w:rPr>
          <w:rFonts w:ascii="Times New Roman" w:eastAsia="Times New Roman" w:hAnsi="Times New Roman" w:cs="Times New Roman"/>
          <w:b/>
          <w:sz w:val="24"/>
          <w:szCs w:val="24"/>
          <w:lang w:eastAsia="sk-SK"/>
        </w:rPr>
      </w:pPr>
    </w:p>
    <w:p w:rsidR="00B26DE2" w:rsidRPr="00396519" w:rsidRDefault="00B54548" w:rsidP="00B26DE2">
      <w:pPr>
        <w:spacing w:after="0" w:line="240" w:lineRule="auto"/>
        <w:contextualSpacing/>
        <w:jc w:val="left"/>
        <w:rPr>
          <w:rFonts w:ascii="Times New Roman" w:eastAsia="Times New Roman" w:hAnsi="Times New Roman" w:cs="Times New Roman"/>
          <w:b/>
          <w:sz w:val="24"/>
          <w:szCs w:val="24"/>
          <w:lang w:eastAsia="sk-SK"/>
        </w:rPr>
      </w:pPr>
      <w:r w:rsidRPr="00396519">
        <w:rPr>
          <w:rFonts w:ascii="Times New Roman" w:eastAsia="Times New Roman" w:hAnsi="Times New Roman" w:cs="Times New Roman"/>
          <w:b/>
          <w:sz w:val="24"/>
          <w:szCs w:val="24"/>
          <w:lang w:eastAsia="sk-SK"/>
        </w:rPr>
        <w:t xml:space="preserve">K bodu 10 </w:t>
      </w:r>
      <w:r w:rsidR="00B26DE2" w:rsidRPr="00396519">
        <w:rPr>
          <w:rFonts w:ascii="Times New Roman" w:eastAsia="Times New Roman" w:hAnsi="Times New Roman" w:cs="Times New Roman"/>
          <w:b/>
          <w:sz w:val="24"/>
          <w:szCs w:val="24"/>
          <w:lang w:eastAsia="sk-SK"/>
        </w:rPr>
        <w:t>(§ 64 ods. 1)</w:t>
      </w:r>
    </w:p>
    <w:p w:rsidR="00B26DE2" w:rsidRPr="00B26DE2" w:rsidRDefault="00B26DE2" w:rsidP="00B26DE2">
      <w:pPr>
        <w:spacing w:after="0" w:line="240" w:lineRule="auto"/>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 xml:space="preserve">Rozširuje sa zoznam údajov v registri zdravotníckych pracovníkov, ktorý vedie komora príslušná na registráciu zdravotníckych pracovníkov.  </w:t>
      </w:r>
    </w:p>
    <w:p w:rsidR="00B26DE2" w:rsidRPr="00B26DE2"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B54548">
        <w:rPr>
          <w:rFonts w:ascii="Times New Roman" w:eastAsia="Times New Roman" w:hAnsi="Times New Roman" w:cs="Times New Roman"/>
          <w:b/>
          <w:sz w:val="24"/>
          <w:szCs w:val="24"/>
          <w:lang w:eastAsia="sk-SK"/>
        </w:rPr>
        <w:t>11</w:t>
      </w:r>
      <w:r w:rsidRPr="00B26DE2">
        <w:rPr>
          <w:rFonts w:ascii="Times New Roman" w:eastAsia="Times New Roman" w:hAnsi="Times New Roman" w:cs="Times New Roman"/>
          <w:b/>
          <w:sz w:val="24"/>
          <w:szCs w:val="24"/>
          <w:lang w:eastAsia="sk-SK"/>
        </w:rPr>
        <w:t xml:space="preserve"> </w:t>
      </w:r>
      <w:r w:rsidR="00396519">
        <w:rPr>
          <w:rFonts w:ascii="Times New Roman" w:eastAsia="Times New Roman" w:hAnsi="Times New Roman" w:cs="Times New Roman"/>
          <w:b/>
          <w:sz w:val="24"/>
          <w:szCs w:val="24"/>
          <w:lang w:eastAsia="sk-SK"/>
        </w:rPr>
        <w:t xml:space="preserve">a 12 </w:t>
      </w:r>
      <w:r w:rsidR="00B54548">
        <w:rPr>
          <w:rFonts w:ascii="Times New Roman" w:eastAsia="Times New Roman" w:hAnsi="Times New Roman" w:cs="Times New Roman"/>
          <w:b/>
          <w:sz w:val="24"/>
          <w:szCs w:val="24"/>
          <w:lang w:eastAsia="sk-SK"/>
        </w:rPr>
        <w:t>(</w:t>
      </w:r>
      <w:r w:rsidRPr="00B26DE2">
        <w:rPr>
          <w:rFonts w:ascii="Times New Roman" w:eastAsia="Times New Roman" w:hAnsi="Times New Roman" w:cs="Times New Roman"/>
          <w:b/>
          <w:sz w:val="24"/>
          <w:szCs w:val="24"/>
          <w:lang w:eastAsia="sk-SK"/>
        </w:rPr>
        <w:t>§ 64 ods. 3</w:t>
      </w:r>
      <w:r w:rsidR="00B54548">
        <w:rPr>
          <w:rFonts w:ascii="Times New Roman" w:eastAsia="Times New Roman" w:hAnsi="Times New Roman" w:cs="Times New Roman"/>
          <w:b/>
          <w:sz w:val="24"/>
          <w:szCs w:val="24"/>
          <w:lang w:eastAsia="sk-SK"/>
        </w:rPr>
        <w:t>)</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Upravuje sa forma poskytovania údajov, ktoré komora príslušná na registráciu zdravotníckych pracovníkov poskytuje Národnému centru zdravotníckych informácií v zmysle príslušných štandardov zdravotníckej informatiky.</w:t>
      </w:r>
    </w:p>
    <w:p w:rsidR="00B26DE2" w:rsidRPr="00B26DE2"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B54548">
        <w:rPr>
          <w:rFonts w:ascii="Times New Roman" w:eastAsia="Times New Roman" w:hAnsi="Times New Roman" w:cs="Times New Roman"/>
          <w:b/>
          <w:sz w:val="24"/>
          <w:szCs w:val="24"/>
          <w:lang w:eastAsia="sk-SK"/>
        </w:rPr>
        <w:t>1</w:t>
      </w:r>
      <w:r w:rsidR="00396519">
        <w:rPr>
          <w:rFonts w:ascii="Times New Roman" w:eastAsia="Times New Roman" w:hAnsi="Times New Roman" w:cs="Times New Roman"/>
          <w:b/>
          <w:sz w:val="24"/>
          <w:szCs w:val="24"/>
          <w:lang w:eastAsia="sk-SK"/>
        </w:rPr>
        <w:t>3</w:t>
      </w:r>
      <w:r w:rsidR="00B54548">
        <w:rPr>
          <w:rFonts w:ascii="Times New Roman" w:eastAsia="Times New Roman" w:hAnsi="Times New Roman" w:cs="Times New Roman"/>
          <w:b/>
          <w:sz w:val="24"/>
          <w:szCs w:val="24"/>
          <w:lang w:eastAsia="sk-SK"/>
        </w:rPr>
        <w:t xml:space="preserve"> </w:t>
      </w:r>
      <w:r w:rsidRPr="00B26DE2">
        <w:rPr>
          <w:rFonts w:ascii="Times New Roman" w:eastAsia="Times New Roman" w:hAnsi="Times New Roman" w:cs="Times New Roman"/>
          <w:b/>
          <w:sz w:val="24"/>
          <w:szCs w:val="24"/>
          <w:lang w:eastAsia="sk-SK"/>
        </w:rPr>
        <w:t>(§ 70 ods. 2)</w:t>
      </w:r>
    </w:p>
    <w:p w:rsidR="00B26DE2" w:rsidRPr="00B26DE2" w:rsidRDefault="00B26DE2" w:rsidP="00B26DE2">
      <w:pPr>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Precizujú sa údaje v žiadosti o vydanie licencie, pretože zdravotnícky pracovník môže poskytovať zdravotnú starostlivosť, okrem špecializovaných pracovných činností aj odborné pracovné činnosti alebo certifikované pracovné činnosti. </w:t>
      </w:r>
    </w:p>
    <w:p w:rsidR="00B26DE2" w:rsidRPr="00B26DE2" w:rsidRDefault="00B26DE2" w:rsidP="00B26DE2">
      <w:pPr>
        <w:spacing w:after="0" w:line="240" w:lineRule="auto"/>
        <w:ind w:firstLine="708"/>
        <w:contextualSpacing/>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lastRenderedPageBreak/>
        <w:t> </w:t>
      </w:r>
    </w:p>
    <w:p w:rsidR="00B26DE2" w:rsidRPr="00B26DE2" w:rsidRDefault="00B54548"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1</w:t>
      </w:r>
      <w:r w:rsidR="00396519">
        <w:rPr>
          <w:rFonts w:ascii="Times New Roman" w:eastAsia="Times New Roman" w:hAnsi="Times New Roman" w:cs="Times New Roman"/>
          <w:b/>
          <w:sz w:val="24"/>
          <w:szCs w:val="24"/>
          <w:lang w:eastAsia="sk-SK"/>
        </w:rPr>
        <w:t>4</w:t>
      </w:r>
      <w:r w:rsidR="00B26DE2" w:rsidRPr="00B26DE2">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w:t>
      </w:r>
      <w:r w:rsidR="00B26DE2" w:rsidRPr="00B26DE2">
        <w:rPr>
          <w:rFonts w:ascii="Times New Roman" w:eastAsia="Times New Roman" w:hAnsi="Times New Roman" w:cs="Times New Roman"/>
          <w:b/>
          <w:sz w:val="24"/>
          <w:szCs w:val="24"/>
          <w:lang w:eastAsia="sk-SK"/>
        </w:rPr>
        <w:t>§ 78a ods. 2</w:t>
      </w:r>
      <w:r>
        <w:rPr>
          <w:rFonts w:ascii="Times New Roman" w:eastAsia="Times New Roman" w:hAnsi="Times New Roman" w:cs="Times New Roman"/>
          <w:b/>
          <w:sz w:val="24"/>
          <w:szCs w:val="24"/>
          <w:lang w:eastAsia="sk-SK"/>
        </w:rPr>
        <w:t>)</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Rozširuje sa zoznam údajov v registri licencií, ktorý vedie komora príslušná na registráciu zdravotníckych pracovníkov.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396519">
        <w:rPr>
          <w:rFonts w:ascii="Times New Roman" w:eastAsia="Times New Roman" w:hAnsi="Times New Roman" w:cs="Times New Roman"/>
          <w:b/>
          <w:sz w:val="24"/>
          <w:szCs w:val="24"/>
          <w:lang w:eastAsia="sk-SK"/>
        </w:rPr>
        <w:t>5</w:t>
      </w:r>
      <w:r w:rsidRPr="00B26DE2">
        <w:rPr>
          <w:rFonts w:ascii="Times New Roman" w:eastAsia="Times New Roman" w:hAnsi="Times New Roman" w:cs="Times New Roman"/>
          <w:b/>
          <w:sz w:val="24"/>
          <w:szCs w:val="24"/>
          <w:lang w:eastAsia="sk-SK"/>
        </w:rPr>
        <w:t xml:space="preserve"> </w:t>
      </w:r>
      <w:r w:rsidR="00396519">
        <w:rPr>
          <w:rFonts w:ascii="Times New Roman" w:eastAsia="Times New Roman" w:hAnsi="Times New Roman" w:cs="Times New Roman"/>
          <w:b/>
          <w:sz w:val="24"/>
          <w:szCs w:val="24"/>
          <w:lang w:eastAsia="sk-SK"/>
        </w:rPr>
        <w:t>a 16 (</w:t>
      </w:r>
      <w:r w:rsidRPr="00B26DE2">
        <w:rPr>
          <w:rFonts w:ascii="Times New Roman" w:eastAsia="Times New Roman" w:hAnsi="Times New Roman" w:cs="Times New Roman"/>
          <w:b/>
          <w:sz w:val="24"/>
          <w:szCs w:val="24"/>
          <w:lang w:eastAsia="sk-SK"/>
        </w:rPr>
        <w:t>78a ods. 4)</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Upravuje sa forma poskytovania údajov, ktoré komora príslušná na registráciu zdravotníckych pracovníkov poskytuje Národnému centru zdravotníckych informácií v zmysle príslušných štandardov zdravotníckej informatiky.</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396519">
        <w:rPr>
          <w:rFonts w:ascii="Times New Roman" w:eastAsia="Times New Roman" w:hAnsi="Times New Roman" w:cs="Times New Roman"/>
          <w:b/>
          <w:sz w:val="24"/>
          <w:szCs w:val="24"/>
          <w:lang w:eastAsia="sk-SK"/>
        </w:rPr>
        <w:t>7</w:t>
      </w:r>
      <w:r w:rsidRPr="00B26DE2">
        <w:rPr>
          <w:rFonts w:ascii="Times New Roman" w:eastAsia="Times New Roman" w:hAnsi="Times New Roman" w:cs="Times New Roman"/>
          <w:b/>
          <w:sz w:val="24"/>
          <w:szCs w:val="24"/>
          <w:lang w:eastAsia="sk-SK"/>
        </w:rPr>
        <w:t xml:space="preserve"> (§ 79 ods. 1 písm. zh)</w:t>
      </w:r>
    </w:p>
    <w:p w:rsidR="00B26DE2" w:rsidRPr="00B26DE2" w:rsidRDefault="00B26DE2" w:rsidP="00B26DE2">
      <w:pPr>
        <w:spacing w:after="0" w:line="240" w:lineRule="auto"/>
        <w:ind w:firstLine="708"/>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Legislatívno-technická úprava súvisiaca s precizovaním názvu elektronického zdravotného záznamu. </w:t>
      </w:r>
    </w:p>
    <w:p w:rsidR="00396519" w:rsidRDefault="00396519" w:rsidP="00B26DE2">
      <w:pPr>
        <w:spacing w:after="0" w:line="240" w:lineRule="auto"/>
        <w:jc w:val="left"/>
        <w:rPr>
          <w:rFonts w:ascii="Times New Roman" w:eastAsia="Times New Roman" w:hAnsi="Times New Roman" w:cs="Times New Roman"/>
          <w:b/>
          <w:sz w:val="24"/>
          <w:szCs w:val="24"/>
          <w:lang w:eastAsia="sk-SK"/>
        </w:rPr>
      </w:pP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396519">
        <w:rPr>
          <w:rFonts w:ascii="Times New Roman" w:eastAsia="Times New Roman" w:hAnsi="Times New Roman" w:cs="Times New Roman"/>
          <w:b/>
          <w:sz w:val="24"/>
          <w:szCs w:val="24"/>
          <w:lang w:eastAsia="sk-SK"/>
        </w:rPr>
        <w:t>8</w:t>
      </w:r>
      <w:r w:rsidRPr="00B26DE2">
        <w:rPr>
          <w:rFonts w:ascii="Times New Roman" w:eastAsia="Times New Roman" w:hAnsi="Times New Roman" w:cs="Times New Roman"/>
          <w:b/>
          <w:sz w:val="24"/>
          <w:szCs w:val="24"/>
          <w:lang w:eastAsia="sk-SK"/>
        </w:rPr>
        <w:t xml:space="preserve"> (Poznámka pod čiarou k odkazu 55j)</w:t>
      </w:r>
    </w:p>
    <w:p w:rsidR="00B26DE2" w:rsidRPr="00B26DE2" w:rsidRDefault="00B26DE2" w:rsidP="00685600">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Legislatívno-technická úprava súvisiaca s precizovaním poznámky pod čiarou k odkazu 55j.</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396519">
        <w:rPr>
          <w:rFonts w:ascii="Times New Roman" w:eastAsia="Times New Roman" w:hAnsi="Times New Roman" w:cs="Times New Roman"/>
          <w:b/>
          <w:sz w:val="24"/>
          <w:szCs w:val="24"/>
          <w:lang w:eastAsia="sk-SK"/>
        </w:rPr>
        <w:t>9</w:t>
      </w:r>
      <w:r w:rsidRPr="00B26DE2">
        <w:rPr>
          <w:rFonts w:ascii="Times New Roman" w:eastAsia="Times New Roman" w:hAnsi="Times New Roman" w:cs="Times New Roman"/>
          <w:b/>
          <w:sz w:val="24"/>
          <w:szCs w:val="24"/>
          <w:lang w:eastAsia="sk-SK"/>
        </w:rPr>
        <w:t xml:space="preserve"> (§ 79 ods. 7)</w:t>
      </w:r>
    </w:p>
    <w:p w:rsidR="00B26DE2" w:rsidRPr="00B26DE2" w:rsidRDefault="00B26DE2" w:rsidP="00685600">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Rozširuje sa rozsah poskytovateľov zdravotnej starostlivosti o poskytovateľov, ktorí sú povinní požiadať Úrad pre dohľad nad zdravotnou starostlivosťou o pridelenie kódu poskytovateľa zdravotnej starostlivosti. Ide o poskytovateľa, ktorý poskytuje zdravotnú starostlivosť na základe licencie na výkon samostatnej zdravotníckej praxe alebo živnostenského oprávnenia.</w:t>
      </w:r>
    </w:p>
    <w:p w:rsidR="00B26DE2" w:rsidRDefault="00B26DE2" w:rsidP="00B26DE2">
      <w:pPr>
        <w:spacing w:after="0" w:line="240" w:lineRule="auto"/>
        <w:jc w:val="left"/>
        <w:rPr>
          <w:rFonts w:ascii="Times New Roman" w:eastAsia="Times New Roman" w:hAnsi="Times New Roman" w:cs="Times New Roman"/>
          <w:b/>
          <w:sz w:val="24"/>
          <w:szCs w:val="24"/>
          <w:lang w:eastAsia="sk-SK"/>
        </w:rPr>
      </w:pPr>
    </w:p>
    <w:p w:rsidR="00685600" w:rsidRDefault="00685600" w:rsidP="00B26DE2">
      <w:pPr>
        <w:spacing w:after="0" w:line="240" w:lineRule="auto"/>
        <w:jc w:val="lef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bodu </w:t>
      </w:r>
      <w:r w:rsidR="00396519">
        <w:rPr>
          <w:rFonts w:ascii="Times New Roman" w:eastAsia="Times New Roman" w:hAnsi="Times New Roman" w:cs="Times New Roman"/>
          <w:b/>
          <w:sz w:val="24"/>
          <w:szCs w:val="24"/>
          <w:lang w:eastAsia="sk-SK"/>
        </w:rPr>
        <w:t>20</w:t>
      </w:r>
      <w:r>
        <w:rPr>
          <w:rFonts w:ascii="Times New Roman" w:eastAsia="Times New Roman" w:hAnsi="Times New Roman" w:cs="Times New Roman"/>
          <w:b/>
          <w:sz w:val="24"/>
          <w:szCs w:val="24"/>
          <w:lang w:eastAsia="sk-SK"/>
        </w:rPr>
        <w:t xml:space="preserve"> (79a ods. 1)</w:t>
      </w:r>
    </w:p>
    <w:p w:rsidR="00685600" w:rsidRDefault="00396519" w:rsidP="0039651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Ustanovuje sa, že poskytovateľ zdravotnej starostlivosti môže zasielať zdravotnej poisťovni údaje aj v elektronickej podobe, čím sa zníži administratívne zaťaženie poskytovateľa zdravotnej starostlivosti.</w:t>
      </w:r>
    </w:p>
    <w:p w:rsidR="00396519" w:rsidRPr="00B26DE2" w:rsidRDefault="00396519" w:rsidP="00396519">
      <w:pPr>
        <w:spacing w:after="0" w:line="240" w:lineRule="auto"/>
        <w:rPr>
          <w:rFonts w:ascii="Times New Roman" w:eastAsia="Times New Roman" w:hAnsi="Times New Roman" w:cs="Times New Roman"/>
          <w:sz w:val="24"/>
          <w:szCs w:val="24"/>
          <w:lang w:eastAsia="sk-SK"/>
        </w:rPr>
      </w:pPr>
    </w:p>
    <w:p w:rsidR="00B26DE2" w:rsidRPr="00B26DE2" w:rsidRDefault="00396519"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K bodu 21 </w:t>
      </w:r>
      <w:r w:rsidR="00B26DE2" w:rsidRPr="00B26DE2">
        <w:rPr>
          <w:rFonts w:ascii="Times New Roman" w:eastAsia="Times New Roman" w:hAnsi="Times New Roman" w:cs="Times New Roman"/>
          <w:b/>
          <w:sz w:val="24"/>
          <w:szCs w:val="24"/>
          <w:lang w:eastAsia="sk-SK"/>
        </w:rPr>
        <w:t>(§ 80 ods. 1 písm. k)</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Ide o spresnenie vymedzenia definície národného zdravotníckeho informačného systému, aby nebol zamieňaný za iné informačné systémy používané v zdravotníctve.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396519"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22</w:t>
      </w:r>
      <w:r w:rsidR="00B26DE2" w:rsidRPr="00B26DE2">
        <w:rPr>
          <w:rFonts w:ascii="Times New Roman" w:eastAsia="Times New Roman" w:hAnsi="Times New Roman" w:cs="Times New Roman"/>
          <w:b/>
          <w:sz w:val="24"/>
          <w:szCs w:val="24"/>
          <w:lang w:eastAsia="sk-SK"/>
        </w:rPr>
        <w:t xml:space="preserve"> (§ 102m ods. 2)</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Prechodným ustanovením sa dopĺňa možnosť zdravotnej poisťovni používať prostredníctvom revízneho lekára alebo revízneho farmaceuta elektronický preukaz zdravotníckeho pracovníka a technické zariadenia slúžiace na autentizáciu v národnom zdravotníckom informačnom systéme, ak požiadala o zhodu informačných systémov národné centrum.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685600">
        <w:rPr>
          <w:rFonts w:ascii="Times New Roman" w:eastAsia="Times New Roman" w:hAnsi="Times New Roman" w:cs="Times New Roman"/>
          <w:b/>
          <w:sz w:val="24"/>
          <w:szCs w:val="24"/>
          <w:lang w:eastAsia="sk-SK"/>
        </w:rPr>
        <w:t>2</w:t>
      </w:r>
      <w:r w:rsidR="00396519">
        <w:rPr>
          <w:rFonts w:ascii="Times New Roman" w:eastAsia="Times New Roman" w:hAnsi="Times New Roman" w:cs="Times New Roman"/>
          <w:b/>
          <w:sz w:val="24"/>
          <w:szCs w:val="24"/>
          <w:lang w:eastAsia="sk-SK"/>
        </w:rPr>
        <w:t>3</w:t>
      </w:r>
      <w:r w:rsidRPr="00B26DE2">
        <w:rPr>
          <w:rFonts w:ascii="Times New Roman" w:eastAsia="Times New Roman" w:hAnsi="Times New Roman" w:cs="Times New Roman"/>
          <w:b/>
          <w:sz w:val="24"/>
          <w:szCs w:val="24"/>
          <w:lang w:eastAsia="sk-SK"/>
        </w:rPr>
        <w:t xml:space="preserve"> (§ 102m ods. 3)</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Legislatívno-technická úprava</w:t>
      </w:r>
      <w:r w:rsidRPr="00B26DE2">
        <w:rPr>
          <w:rFonts w:ascii="Times New Roman" w:eastAsia="Times New Roman" w:hAnsi="Times New Roman" w:cs="Times New Roman"/>
          <w:b/>
          <w:sz w:val="24"/>
          <w:szCs w:val="24"/>
          <w:lang w:eastAsia="sk-SK"/>
        </w:rPr>
        <w:t xml:space="preserve"> </w:t>
      </w:r>
      <w:r w:rsidRPr="00B26DE2">
        <w:rPr>
          <w:rFonts w:ascii="Times New Roman" w:eastAsia="Times New Roman" w:hAnsi="Times New Roman" w:cs="Times New Roman"/>
          <w:sz w:val="24"/>
          <w:szCs w:val="24"/>
          <w:lang w:eastAsia="sk-SK"/>
        </w:rPr>
        <w:t>na zovšeobecnenie elektronického záznamu pri poskytovaní ambulantnej starostlivosti na príslušný elektronický záznam.</w:t>
      </w:r>
      <w:r w:rsidRPr="00B26DE2">
        <w:rPr>
          <w:rFonts w:ascii="Times New Roman" w:eastAsia="Times New Roman" w:hAnsi="Times New Roman" w:cs="Times New Roman"/>
          <w:b/>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685600">
        <w:rPr>
          <w:rFonts w:ascii="Times New Roman" w:eastAsia="Times New Roman" w:hAnsi="Times New Roman" w:cs="Times New Roman"/>
          <w:b/>
          <w:sz w:val="24"/>
          <w:szCs w:val="24"/>
          <w:lang w:eastAsia="sk-SK"/>
        </w:rPr>
        <w:t>2</w:t>
      </w:r>
      <w:r w:rsidR="00396519">
        <w:rPr>
          <w:rFonts w:ascii="Times New Roman" w:eastAsia="Times New Roman" w:hAnsi="Times New Roman" w:cs="Times New Roman"/>
          <w:b/>
          <w:sz w:val="24"/>
          <w:szCs w:val="24"/>
          <w:lang w:eastAsia="sk-SK"/>
        </w:rPr>
        <w:t>4</w:t>
      </w:r>
      <w:r w:rsidRPr="00B26DE2">
        <w:rPr>
          <w:rFonts w:ascii="Times New Roman" w:eastAsia="Times New Roman" w:hAnsi="Times New Roman" w:cs="Times New Roman"/>
          <w:b/>
          <w:sz w:val="24"/>
          <w:szCs w:val="24"/>
          <w:lang w:eastAsia="sk-SK"/>
        </w:rPr>
        <w:t xml:space="preserve"> (§ 102 q)</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Úpravou prechodného ustanovenia sa navrhuje predĺžiť lehota, do ktorej sú povinní poskytovatelia špecializovanej ambulantnej zdravotnej starostlivosti zosúladiť povolenia na poskytovanie špecializovanej zdravotnej starostlivosti.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685600" w:rsidRDefault="00685600" w:rsidP="00B26DE2">
      <w:pPr>
        <w:spacing w:after="0" w:line="240" w:lineRule="auto"/>
        <w:rPr>
          <w:rFonts w:ascii="Times New Roman" w:eastAsia="Times New Roman" w:hAnsi="Times New Roman" w:cs="Times New Roman"/>
          <w:color w:val="FF0000"/>
          <w:sz w:val="24"/>
          <w:szCs w:val="24"/>
          <w:lang w:eastAsia="sk-SK"/>
        </w:rPr>
      </w:pPr>
      <w:r>
        <w:rPr>
          <w:rFonts w:ascii="Times New Roman" w:eastAsia="Times New Roman" w:hAnsi="Times New Roman" w:cs="Times New Roman"/>
          <w:b/>
          <w:sz w:val="24"/>
          <w:szCs w:val="24"/>
          <w:lang w:eastAsia="sk-SK"/>
        </w:rPr>
        <w:lastRenderedPageBreak/>
        <w:t>K </w:t>
      </w:r>
      <w:r w:rsidRPr="009944A0">
        <w:rPr>
          <w:rFonts w:ascii="Times New Roman" w:eastAsia="Times New Roman" w:hAnsi="Times New Roman" w:cs="Times New Roman"/>
          <w:b/>
          <w:sz w:val="24"/>
          <w:szCs w:val="24"/>
          <w:lang w:eastAsia="sk-SK"/>
        </w:rPr>
        <w:t>bodu 2</w:t>
      </w:r>
      <w:r w:rsidR="00396519" w:rsidRPr="009944A0">
        <w:rPr>
          <w:rFonts w:ascii="Times New Roman" w:eastAsia="Times New Roman" w:hAnsi="Times New Roman" w:cs="Times New Roman"/>
          <w:b/>
          <w:sz w:val="24"/>
          <w:szCs w:val="24"/>
          <w:lang w:eastAsia="sk-SK"/>
        </w:rPr>
        <w:t>5</w:t>
      </w:r>
      <w:r w:rsidR="00B26DE2" w:rsidRPr="009944A0">
        <w:rPr>
          <w:rFonts w:ascii="Times New Roman" w:eastAsia="Times New Roman" w:hAnsi="Times New Roman" w:cs="Times New Roman"/>
          <w:b/>
          <w:sz w:val="24"/>
          <w:szCs w:val="24"/>
          <w:lang w:eastAsia="sk-SK"/>
        </w:rPr>
        <w:t xml:space="preserve"> (§ 102r)</w:t>
      </w:r>
    </w:p>
    <w:p w:rsidR="00B26DE2" w:rsidRPr="00B26DE2" w:rsidRDefault="00B26DE2" w:rsidP="00396519">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Prechodným ustanovením sa určuje lehota dokedy je povinný poskytovateľ zdravotnej starostlivosti, ktorý nemá pridelený kód poskytovateľa zdravotnej starostlivosti požiadať Úrad pre dohľad nad zdravotnou starostlivosťou o pridelenie kódu.</w:t>
      </w:r>
    </w:p>
    <w:p w:rsidR="00B26DE2" w:rsidRPr="00B26DE2" w:rsidRDefault="00B26DE2" w:rsidP="00396519">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Taktiež sa určuje lehota, do ktorej je orgán príslušný na vydanie povolenia povinný zosúladiť register povolení a lehota, do ktorej je komora príslušná na vedenie registra povinná zosúladiť register zdravotníckych pracovníkov a register licencií.</w:t>
      </w:r>
      <w:r w:rsidR="00396519">
        <w:rPr>
          <w:rFonts w:ascii="Times New Roman" w:eastAsia="Times New Roman" w:hAnsi="Times New Roman" w:cs="Times New Roman"/>
          <w:sz w:val="24"/>
          <w:szCs w:val="24"/>
          <w:lang w:eastAsia="sk-SK"/>
        </w:rPr>
        <w:t xml:space="preserve"> Taktiež sa upravujú lehoty na pridelenie identifikátora poskytovateľovi zdravotnej starostlivosti vo vydaných povoleniach a lehota pre zdravotníckych pracovníkov na úhradu ročného poplatku za vedenie registra.</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bodom 2</w:t>
      </w:r>
      <w:r w:rsidR="00396519">
        <w:rPr>
          <w:rFonts w:ascii="Times New Roman" w:eastAsia="Times New Roman" w:hAnsi="Times New Roman" w:cs="Times New Roman"/>
          <w:b/>
          <w:sz w:val="24"/>
          <w:szCs w:val="24"/>
          <w:lang w:eastAsia="sk-SK"/>
        </w:rPr>
        <w:t>6</w:t>
      </w:r>
      <w:r w:rsidRPr="00B26DE2">
        <w:rPr>
          <w:rFonts w:ascii="Times New Roman" w:eastAsia="Times New Roman" w:hAnsi="Times New Roman" w:cs="Times New Roman"/>
          <w:b/>
          <w:sz w:val="24"/>
          <w:szCs w:val="24"/>
          <w:lang w:eastAsia="sk-SK"/>
        </w:rPr>
        <w:t xml:space="preserve"> a</w:t>
      </w:r>
      <w:r w:rsidR="001A6399">
        <w:rPr>
          <w:rFonts w:ascii="Times New Roman" w:eastAsia="Times New Roman" w:hAnsi="Times New Roman" w:cs="Times New Roman"/>
          <w:b/>
          <w:sz w:val="24"/>
          <w:szCs w:val="24"/>
          <w:lang w:eastAsia="sk-SK"/>
        </w:rPr>
        <w:t>ž</w:t>
      </w:r>
      <w:r w:rsidRPr="00B26DE2">
        <w:rPr>
          <w:rFonts w:ascii="Times New Roman" w:eastAsia="Times New Roman" w:hAnsi="Times New Roman" w:cs="Times New Roman"/>
          <w:b/>
          <w:sz w:val="24"/>
          <w:szCs w:val="24"/>
          <w:lang w:eastAsia="sk-SK"/>
        </w:rPr>
        <w:t> 2</w:t>
      </w:r>
      <w:r w:rsidR="00396519">
        <w:rPr>
          <w:rFonts w:ascii="Times New Roman" w:eastAsia="Times New Roman" w:hAnsi="Times New Roman" w:cs="Times New Roman"/>
          <w:b/>
          <w:sz w:val="24"/>
          <w:szCs w:val="24"/>
          <w:lang w:eastAsia="sk-SK"/>
        </w:rPr>
        <w:t>9</w:t>
      </w:r>
      <w:r w:rsidRPr="00B26DE2">
        <w:rPr>
          <w:rFonts w:ascii="Times New Roman" w:eastAsia="Times New Roman" w:hAnsi="Times New Roman" w:cs="Times New Roman"/>
          <w:b/>
          <w:sz w:val="24"/>
          <w:szCs w:val="24"/>
          <w:lang w:eastAsia="sk-SK"/>
        </w:rPr>
        <w:t xml:space="preserve"> (Príloha 1a)</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Precizujú sa ambulancie špecializovanej zdravotnej starostlivosti. </w:t>
      </w:r>
      <w:r w:rsidR="00396519">
        <w:rPr>
          <w:rFonts w:ascii="Times New Roman" w:eastAsia="Times New Roman" w:hAnsi="Times New Roman" w:cs="Times New Roman"/>
          <w:sz w:val="24"/>
          <w:szCs w:val="24"/>
          <w:lang w:eastAsia="sk-SK"/>
        </w:rPr>
        <w:t>Precizuje sa názov gynekologickej ambulancie, z</w:t>
      </w:r>
      <w:r w:rsidRPr="00B26DE2">
        <w:rPr>
          <w:rFonts w:ascii="Times New Roman" w:eastAsia="Times New Roman" w:hAnsi="Times New Roman" w:cs="Times New Roman"/>
          <w:sz w:val="24"/>
          <w:szCs w:val="24"/>
          <w:lang w:eastAsia="sk-SK"/>
        </w:rPr>
        <w:t>o zoznamu sa vypúšťajú mamologická ambulancia a andrologická ambulancia a dopĺňajú sa ambulancia hepatologická</w:t>
      </w:r>
      <w:r w:rsidR="00396519">
        <w:rPr>
          <w:rFonts w:ascii="Times New Roman" w:eastAsia="Times New Roman" w:hAnsi="Times New Roman" w:cs="Times New Roman"/>
          <w:sz w:val="24"/>
          <w:szCs w:val="24"/>
          <w:lang w:eastAsia="sk-SK"/>
        </w:rPr>
        <w:t xml:space="preserve">, ambulancia pediatrická </w:t>
      </w:r>
      <w:r w:rsidRPr="00B26DE2">
        <w:rPr>
          <w:rFonts w:ascii="Times New Roman" w:eastAsia="Times New Roman" w:hAnsi="Times New Roman" w:cs="Times New Roman"/>
          <w:sz w:val="24"/>
          <w:szCs w:val="24"/>
          <w:lang w:eastAsia="sk-SK"/>
        </w:rPr>
        <w:t xml:space="preserve"> a ambulancia anestéziológie a intenzívnej medicíny</w:t>
      </w:r>
      <w:r w:rsidR="00396519">
        <w:rPr>
          <w:rFonts w:ascii="Times New Roman" w:eastAsia="Times New Roman" w:hAnsi="Times New Roman" w:cs="Times New Roman"/>
          <w:sz w:val="24"/>
          <w:szCs w:val="24"/>
          <w:lang w:eastAsia="sk-SK"/>
        </w:rPr>
        <w:t xml:space="preserve">. Ambulancia pediatrická </w:t>
      </w:r>
      <w:r w:rsidR="00396519" w:rsidRPr="00B26DE2">
        <w:rPr>
          <w:rFonts w:ascii="Times New Roman" w:eastAsia="Times New Roman" w:hAnsi="Times New Roman" w:cs="Times New Roman"/>
          <w:sz w:val="24"/>
          <w:szCs w:val="24"/>
          <w:lang w:eastAsia="sk-SK"/>
        </w:rPr>
        <w:t>a ambulancia anestéziológie a intenzívnej medicíny</w:t>
      </w:r>
      <w:r w:rsidR="001A6399">
        <w:rPr>
          <w:rFonts w:ascii="Times New Roman" w:eastAsia="Times New Roman" w:hAnsi="Times New Roman" w:cs="Times New Roman"/>
          <w:sz w:val="24"/>
          <w:szCs w:val="24"/>
          <w:lang w:eastAsia="sk-SK"/>
        </w:rPr>
        <w:t xml:space="preserve"> môžu byť </w:t>
      </w:r>
      <w:r w:rsidRPr="00B26DE2">
        <w:rPr>
          <w:rFonts w:ascii="Times New Roman" w:eastAsia="Times New Roman" w:hAnsi="Times New Roman" w:cs="Times New Roman"/>
          <w:sz w:val="24"/>
          <w:szCs w:val="24"/>
          <w:lang w:eastAsia="sk-SK"/>
        </w:rPr>
        <w:t>zriaden</w:t>
      </w:r>
      <w:r w:rsidR="001A6399">
        <w:rPr>
          <w:rFonts w:ascii="Times New Roman" w:eastAsia="Times New Roman" w:hAnsi="Times New Roman" w:cs="Times New Roman"/>
          <w:sz w:val="24"/>
          <w:szCs w:val="24"/>
          <w:lang w:eastAsia="sk-SK"/>
        </w:rPr>
        <w:t>é</w:t>
      </w:r>
      <w:r w:rsidRPr="00B26DE2">
        <w:rPr>
          <w:rFonts w:ascii="Times New Roman" w:eastAsia="Times New Roman" w:hAnsi="Times New Roman" w:cs="Times New Roman"/>
          <w:sz w:val="24"/>
          <w:szCs w:val="24"/>
          <w:lang w:eastAsia="sk-SK"/>
        </w:rPr>
        <w:t xml:space="preserve"> len u poskytovateľa ústavnej zdravotnej starostlivosti</w:t>
      </w:r>
      <w:r w:rsidR="001A6399">
        <w:rPr>
          <w:rFonts w:ascii="Times New Roman" w:eastAsia="Times New Roman" w:hAnsi="Times New Roman" w:cs="Times New Roman"/>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Čl. VI</w:t>
      </w:r>
      <w:r w:rsidR="009944A0">
        <w:rPr>
          <w:rFonts w:ascii="Times New Roman" w:eastAsia="Times New Roman" w:hAnsi="Times New Roman" w:cs="Times New Roman"/>
          <w:b/>
          <w:sz w:val="24"/>
          <w:szCs w:val="24"/>
          <w:lang w:eastAsia="sk-SK"/>
        </w:rPr>
        <w:t>I</w:t>
      </w:r>
      <w:r w:rsidRPr="00B26DE2">
        <w:rPr>
          <w:rFonts w:ascii="Times New Roman" w:eastAsia="Times New Roman" w:hAnsi="Times New Roman" w:cs="Times New Roman"/>
          <w:b/>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 (§ 3 ods. 3)</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Ustanovuje sa nová povinnosť operačnému stredisku záchrannej zdravotnej služby a to poskytovať údaje Národnému centru zdravotníckych informácií.</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 (§ 6 ods. 1)</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Vzhľadom na problémy aplikačnej praxe súvisiace s nedostatočným vyhotovovaním záznamu o zásahu sa precizujú ustanovenia súvisiace s ukladaním pokút poskytovateľom záchrannej zdravotnej služby.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Čl. VII</w:t>
      </w:r>
      <w:r w:rsidR="009944A0">
        <w:rPr>
          <w:rFonts w:ascii="Times New Roman" w:eastAsia="Times New Roman" w:hAnsi="Times New Roman" w:cs="Times New Roman"/>
          <w:b/>
          <w:sz w:val="24"/>
          <w:szCs w:val="24"/>
          <w:lang w:eastAsia="sk-SK"/>
        </w:rPr>
        <w:t>I</w:t>
      </w:r>
      <w:r w:rsidRPr="00B26DE2">
        <w:rPr>
          <w:rFonts w:ascii="Times New Roman" w:eastAsia="Times New Roman" w:hAnsi="Times New Roman" w:cs="Times New Roman"/>
          <w:b/>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 (§ 6 ods. 1 písm. a</w:t>
      </w:r>
      <w:r w:rsidR="001E06E4">
        <w:rPr>
          <w:rFonts w:ascii="Times New Roman" w:eastAsia="Times New Roman" w:hAnsi="Times New Roman" w:cs="Times New Roman"/>
          <w:b/>
          <w:sz w:val="24"/>
          <w:szCs w:val="24"/>
          <w:lang w:eastAsia="sk-SK"/>
        </w:rPr>
        <w:t>) a b</w:t>
      </w:r>
      <w:r w:rsidRPr="00B26DE2">
        <w:rPr>
          <w:rFonts w:ascii="Times New Roman" w:eastAsia="Times New Roman" w:hAnsi="Times New Roman" w:cs="Times New Roman"/>
          <w:b/>
          <w:sz w:val="24"/>
          <w:szCs w:val="24"/>
          <w:lang w:eastAsia="sk-SK"/>
        </w:rPr>
        <w:t>)</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Precizuje sa kompetencia zdravotnej poisťovne v</w:t>
      </w:r>
      <w:r w:rsidR="001E06E4">
        <w:rPr>
          <w:rFonts w:ascii="Times New Roman" w:eastAsia="Times New Roman" w:hAnsi="Times New Roman" w:cs="Times New Roman"/>
          <w:sz w:val="24"/>
          <w:szCs w:val="24"/>
          <w:lang w:eastAsia="sk-SK"/>
        </w:rPr>
        <w:t> </w:t>
      </w:r>
      <w:r w:rsidRPr="00B26DE2">
        <w:rPr>
          <w:rFonts w:ascii="Times New Roman" w:eastAsia="Times New Roman" w:hAnsi="Times New Roman" w:cs="Times New Roman"/>
          <w:sz w:val="24"/>
          <w:szCs w:val="24"/>
          <w:lang w:eastAsia="sk-SK"/>
        </w:rPr>
        <w:t>súvislosti</w:t>
      </w:r>
      <w:r w:rsidR="001E06E4">
        <w:rPr>
          <w:rFonts w:ascii="Times New Roman" w:eastAsia="Times New Roman" w:hAnsi="Times New Roman" w:cs="Times New Roman"/>
          <w:sz w:val="24"/>
          <w:szCs w:val="24"/>
          <w:lang w:eastAsia="sk-SK"/>
        </w:rPr>
        <w:t xml:space="preserve"> s vydávaním</w:t>
      </w:r>
      <w:r w:rsidRPr="00B26DE2">
        <w:rPr>
          <w:rFonts w:ascii="Times New Roman" w:eastAsia="Times New Roman" w:hAnsi="Times New Roman" w:cs="Times New Roman"/>
          <w:sz w:val="24"/>
          <w:szCs w:val="24"/>
          <w:lang w:eastAsia="sk-SK"/>
        </w:rPr>
        <w:t xml:space="preserve"> preukaz</w:t>
      </w:r>
      <w:r w:rsidR="001E06E4">
        <w:rPr>
          <w:rFonts w:ascii="Times New Roman" w:eastAsia="Times New Roman" w:hAnsi="Times New Roman" w:cs="Times New Roman"/>
          <w:sz w:val="24"/>
          <w:szCs w:val="24"/>
          <w:lang w:eastAsia="sk-SK"/>
        </w:rPr>
        <w:t xml:space="preserve">ov </w:t>
      </w:r>
      <w:r w:rsidRPr="00B26DE2">
        <w:rPr>
          <w:rFonts w:ascii="Times New Roman" w:eastAsia="Times New Roman" w:hAnsi="Times New Roman" w:cs="Times New Roman"/>
          <w:sz w:val="24"/>
          <w:szCs w:val="24"/>
          <w:lang w:eastAsia="sk-SK"/>
        </w:rPr>
        <w:t>poistenco</w:t>
      </w:r>
      <w:r w:rsidR="001E06E4">
        <w:rPr>
          <w:rFonts w:ascii="Times New Roman" w:eastAsia="Times New Roman" w:hAnsi="Times New Roman" w:cs="Times New Roman"/>
          <w:sz w:val="24"/>
          <w:szCs w:val="24"/>
          <w:lang w:eastAsia="sk-SK"/>
        </w:rPr>
        <w:t>v</w:t>
      </w:r>
      <w:r w:rsidRPr="00B26DE2">
        <w:rPr>
          <w:rFonts w:ascii="Times New Roman" w:eastAsia="Times New Roman" w:hAnsi="Times New Roman" w:cs="Times New Roman"/>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 (§ 6 ods. 1 písm. i)</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Upravuje sa, že dispenzárnu starostlivosť budú vykonávať aj všeobecní lekári. Navrhnutá zmena na rozšírenie kompetencií všeobecných lekárov je v súlade s cieľmi deklarovanými v Strategickom rámci v oblasti zdravia pre roky 2014 – 2030, ktorý bol schválený vládou Slovenskej republiky dňa 18. decembra 2013.  Z hľadiska jednotlivých úrovní poskytovateľov zdravotnej starostlivosti je pre dosiahnutie lepšej dostupnosti ku kvalitnej a efektívnej zdravotnej starostlivosti kľúčová sieť všeobecnej ambulantnej zdravotnej starostlivosti, ktorá by mala plniť dôležitú úlohu  pre celý systém zdravotníctva. Podľa skúseností z iných krajín Európskej únie  dokáže funkčná sieť všeobecnej ambulantnej zdravotnej starostlivosti riešiť až 80% všetkých prípadov bez potreby ďalších úrovní poskytovania zdravotnej starostlivosti, pričom v súčasnosti je to na Slovensku menej ako 30%.  Slovensko má dlhodobo podľa štatistiky OECD vysoký počet návštev u lekárov. Ročný priemer na Slovensku je 11,0 návštev oproti priemeru OECD na úrovni 6,6 (údaje OECD 2013). V prípade absencie systémových riešení uvedených problémov sa dlhodobo nepodarí </w:t>
      </w:r>
      <w:r w:rsidRPr="00B26DE2">
        <w:rPr>
          <w:rFonts w:ascii="Times New Roman" w:eastAsia="Times New Roman" w:hAnsi="Times New Roman" w:cs="Times New Roman"/>
          <w:sz w:val="24"/>
          <w:szCs w:val="24"/>
          <w:lang w:eastAsia="sk-SK"/>
        </w:rPr>
        <w:lastRenderedPageBreak/>
        <w:t>zlepšiť efektívnosť slovenského zdravotníctva a ďalej bude narastať tlak na zvyšovanie finančných prostriedkov do zdravotníctva. Zdravotná starostlivosť sa môže stať menej dostupnou, čo môže  viesť k zhoršovaniu zdravotného stavu obyvateľstva,  prehlbovaniu regionálnych rozdielov a k sociálnemu vylúčeniu najrizikovejších skupín obyvateľstva ohrozených chudobou.</w:t>
      </w:r>
    </w:p>
    <w:p w:rsidR="006C2C6F" w:rsidRDefault="006C2C6F" w:rsidP="00B26DE2">
      <w:pPr>
        <w:spacing w:after="0" w:line="240" w:lineRule="auto"/>
        <w:rPr>
          <w:rFonts w:ascii="Times New Roman" w:eastAsia="Times New Roman" w:hAnsi="Times New Roman" w:cs="Times New Roman"/>
          <w:b/>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3 (§ 6 ods. 1 písm. w)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Ide o pokrytie prípadov, v ktorých pri nesplnení oznamovacích povinností zo strany poistenca  napr. pri podaní prihlášky na zmenu a následnom zániku verejného zdravotného poistenia v SR do konca kalendárneho roka, sú náklady uhrádzané zdravotnou poisťovňou, ktorá de iure nie je príslušnou zdravotnou poisťovňou. Zároveň by takéto ustanovenie pomohlo riešiť situácie pri zneužití európskeho preukazu zdravotného poistenia jednej zdravotnej poisťovne na území iného členského štátu Európskej únie poistencom, ktorý nevrátil tento preukaz pôvodnej príslušnej zdravotnej poisťovni, napriek povinnosti ustanovenej v zákone, a použil ho pri čerpaní potrebnej zdravotnej starostlivosti v Európskej únii. Takéto náklady je povinná v zmysle koordinačných nariadení a rozhodnutia S4 uhradiť inštitúcia, ktorá vydala použitý európsky preukaz, aj keď poistenie danej osoby u nej už zaniklo.  </w:t>
      </w:r>
    </w:p>
    <w:p w:rsidR="00B26DE2" w:rsidRDefault="00B26DE2" w:rsidP="00B26DE2">
      <w:pPr>
        <w:spacing w:after="0" w:line="240" w:lineRule="auto"/>
        <w:rPr>
          <w:rFonts w:ascii="Times New Roman" w:eastAsia="Times New Roman" w:hAnsi="Times New Roman" w:cs="Times New Roman"/>
          <w:sz w:val="24"/>
          <w:szCs w:val="24"/>
          <w:lang w:eastAsia="sk-SK"/>
        </w:rPr>
      </w:pPr>
    </w:p>
    <w:p w:rsidR="006C2C6F" w:rsidRPr="006C2C6F" w:rsidRDefault="006C2C6F" w:rsidP="00B26DE2">
      <w:pPr>
        <w:spacing w:after="0" w:line="240" w:lineRule="auto"/>
        <w:rPr>
          <w:rFonts w:ascii="Times New Roman" w:eastAsia="Times New Roman" w:hAnsi="Times New Roman" w:cs="Times New Roman"/>
          <w:b/>
          <w:sz w:val="24"/>
          <w:szCs w:val="24"/>
          <w:lang w:eastAsia="sk-SK"/>
        </w:rPr>
      </w:pPr>
      <w:r w:rsidRPr="006C2C6F">
        <w:rPr>
          <w:rFonts w:ascii="Times New Roman" w:eastAsia="Times New Roman" w:hAnsi="Times New Roman" w:cs="Times New Roman"/>
          <w:b/>
          <w:sz w:val="24"/>
          <w:szCs w:val="24"/>
          <w:lang w:eastAsia="sk-SK"/>
        </w:rPr>
        <w:t>K bodu 4 (§ 6 ods. 3)</w:t>
      </w:r>
    </w:p>
    <w:p w:rsidR="006C2C6F" w:rsidRPr="006C2C6F" w:rsidRDefault="006C2C6F" w:rsidP="006C2C6F">
      <w:pPr>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Ustanovuje sa, že n</w:t>
      </w:r>
      <w:r w:rsidRPr="006C2C6F">
        <w:rPr>
          <w:rFonts w:ascii="Times New Roman" w:hAnsi="Times New Roman" w:cs="Times New Roman"/>
          <w:sz w:val="24"/>
          <w:szCs w:val="24"/>
        </w:rPr>
        <w:t xml:space="preserve">ávrh poskytovateľa zdravotnej starostlivosti na zaradenie do zoznamu poistencov čakajúcich na poskytnutie plánovanej zdravotnej starostlivosti obsahuje </w:t>
      </w:r>
      <w:r>
        <w:rPr>
          <w:rFonts w:ascii="Times New Roman" w:hAnsi="Times New Roman" w:cs="Times New Roman"/>
          <w:sz w:val="24"/>
          <w:szCs w:val="24"/>
        </w:rPr>
        <w:t xml:space="preserve">okrem potrebných náležitosti aj </w:t>
      </w:r>
      <w:r w:rsidRPr="006C2C6F">
        <w:rPr>
          <w:rFonts w:ascii="Times New Roman" w:hAnsi="Times New Roman" w:cs="Times New Roman"/>
          <w:sz w:val="24"/>
          <w:szCs w:val="24"/>
        </w:rPr>
        <w:t>identifikátor záznamu návrhu na zaradenie</w:t>
      </w:r>
      <w:r>
        <w:rPr>
          <w:rFonts w:ascii="Times New Roman" w:hAnsi="Times New Roman" w:cs="Times New Roman"/>
          <w:sz w:val="24"/>
          <w:szCs w:val="24"/>
        </w:rPr>
        <w:t xml:space="preserve"> poistenca</w:t>
      </w:r>
      <w:r w:rsidRPr="006C2C6F">
        <w:rPr>
          <w:rFonts w:ascii="Times New Roman" w:hAnsi="Times New Roman" w:cs="Times New Roman"/>
          <w:sz w:val="24"/>
          <w:szCs w:val="24"/>
        </w:rPr>
        <w:t xml:space="preserve"> do</w:t>
      </w:r>
      <w:r>
        <w:rPr>
          <w:rFonts w:ascii="Times New Roman" w:hAnsi="Times New Roman" w:cs="Times New Roman"/>
          <w:sz w:val="24"/>
          <w:szCs w:val="24"/>
        </w:rPr>
        <w:t xml:space="preserve"> tohto zoznamu vzhľadom na skutočnosť, že poistenec môže mať tento zoznam sprístupnený vo svojej </w:t>
      </w:r>
      <w:r w:rsidRPr="006C2C6F">
        <w:rPr>
          <w:rFonts w:ascii="Times New Roman" w:hAnsi="Times New Roman" w:cs="Times New Roman"/>
          <w:sz w:val="24"/>
          <w:szCs w:val="24"/>
        </w:rPr>
        <w:t xml:space="preserve">elektronickej zdravotnej knižke. </w:t>
      </w:r>
    </w:p>
    <w:p w:rsidR="006C2C6F" w:rsidRPr="006C2C6F" w:rsidRDefault="006C2C6F" w:rsidP="006C2C6F">
      <w:pPr>
        <w:spacing w:after="0" w:line="240" w:lineRule="auto"/>
        <w:rPr>
          <w:rFonts w:ascii="Times New Roman" w:eastAsia="Times New Roman" w:hAnsi="Times New Roman" w:cs="Times New Roman"/>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272B1E">
        <w:rPr>
          <w:rFonts w:ascii="Times New Roman" w:eastAsia="Times New Roman" w:hAnsi="Times New Roman" w:cs="Times New Roman"/>
          <w:b/>
          <w:sz w:val="24"/>
          <w:szCs w:val="24"/>
          <w:lang w:eastAsia="sk-SK"/>
        </w:rPr>
        <w:t>5</w:t>
      </w:r>
      <w:r w:rsidRPr="00B26DE2">
        <w:rPr>
          <w:rFonts w:ascii="Times New Roman" w:eastAsia="Times New Roman" w:hAnsi="Times New Roman" w:cs="Times New Roman"/>
          <w:b/>
          <w:sz w:val="24"/>
          <w:szCs w:val="24"/>
          <w:lang w:eastAsia="sk-SK"/>
        </w:rPr>
        <w:t xml:space="preserve"> (§ 6a ods. 3 písm. i)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Legislatívno-technická úprava súvisiaca s úpravou § 8b.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 </w:t>
      </w:r>
    </w:p>
    <w:p w:rsidR="00272B1E" w:rsidRDefault="00B26DE2" w:rsidP="00B26DE2">
      <w:pPr>
        <w:spacing w:after="0" w:line="240" w:lineRule="auto"/>
        <w:rPr>
          <w:rFonts w:ascii="Times New Roman" w:eastAsia="Times New Roman" w:hAnsi="Times New Roman" w:cs="Times New Roman"/>
          <w:b/>
          <w:sz w:val="24"/>
          <w:szCs w:val="24"/>
          <w:lang w:eastAsia="sk-SK"/>
        </w:rPr>
      </w:pPr>
      <w:r w:rsidRPr="00B26DE2">
        <w:rPr>
          <w:rFonts w:ascii="Times New Roman" w:eastAsia="Times New Roman" w:hAnsi="Times New Roman" w:cs="Times New Roman"/>
          <w:b/>
          <w:sz w:val="24"/>
          <w:szCs w:val="24"/>
          <w:lang w:eastAsia="sk-SK"/>
        </w:rPr>
        <w:t xml:space="preserve">K bodu </w:t>
      </w:r>
      <w:r w:rsidR="00272B1E">
        <w:rPr>
          <w:rFonts w:ascii="Times New Roman" w:eastAsia="Times New Roman" w:hAnsi="Times New Roman" w:cs="Times New Roman"/>
          <w:b/>
          <w:sz w:val="24"/>
          <w:szCs w:val="24"/>
          <w:lang w:eastAsia="sk-SK"/>
        </w:rPr>
        <w:t>6</w:t>
      </w:r>
      <w:r w:rsidR="00B34638">
        <w:rPr>
          <w:rFonts w:ascii="Times New Roman" w:eastAsia="Times New Roman" w:hAnsi="Times New Roman" w:cs="Times New Roman"/>
          <w:b/>
          <w:sz w:val="24"/>
          <w:szCs w:val="24"/>
          <w:lang w:eastAsia="sk-SK"/>
        </w:rPr>
        <w:t xml:space="preserve"> (§ 6 ods. 18)</w:t>
      </w:r>
    </w:p>
    <w:p w:rsidR="00B34638" w:rsidRPr="00B34638" w:rsidRDefault="00B34638" w:rsidP="00B34638">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sk-SK"/>
        </w:rPr>
        <w:tab/>
      </w:r>
      <w:r w:rsidRPr="00B34638">
        <w:rPr>
          <w:rFonts w:ascii="Times New Roman" w:hAnsi="Times New Roman" w:cs="Times New Roman"/>
          <w:sz w:val="24"/>
          <w:szCs w:val="24"/>
        </w:rPr>
        <w:t>Ustanovuje sa, že zdravotná poisťovňa nemôže vykonávať povinnosti v rámci verejného zdravotného poistenia prostredníctvom iných subjektov, napríklad prostredníctvom obchodnoprávnych spoločností na základe zmlúv alebo prostredníctvom fyzických osôb, ktoré nie sú zamestnancami zdravotnej poisťovne. Zdravotná poisťovňa je oprávnená vykonávať verejné zdravotné poistenie na základe povolenia a má vykonávať činnosti, ktoré sú jej zverené zákonom sama, teda vlastnými zamestnancami.</w:t>
      </w:r>
    </w:p>
    <w:p w:rsidR="00272B1E" w:rsidRPr="00B34638" w:rsidRDefault="00272B1E" w:rsidP="00B34638">
      <w:pPr>
        <w:spacing w:after="0" w:line="240" w:lineRule="auto"/>
        <w:rPr>
          <w:rFonts w:ascii="Times New Roman" w:eastAsia="Times New Roman" w:hAnsi="Times New Roman" w:cs="Times New Roman"/>
          <w:b/>
          <w:sz w:val="24"/>
          <w:szCs w:val="24"/>
          <w:lang w:eastAsia="sk-SK"/>
        </w:rPr>
      </w:pPr>
    </w:p>
    <w:p w:rsidR="00B26DE2" w:rsidRPr="00B26DE2" w:rsidRDefault="00B34638"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7</w:t>
      </w:r>
      <w:r w:rsidR="00B26DE2" w:rsidRPr="00B26DE2">
        <w:rPr>
          <w:rFonts w:ascii="Times New Roman" w:eastAsia="Times New Roman" w:hAnsi="Times New Roman" w:cs="Times New Roman"/>
          <w:b/>
          <w:sz w:val="24"/>
          <w:szCs w:val="24"/>
          <w:lang w:eastAsia="sk-SK"/>
        </w:rPr>
        <w:t xml:space="preserve"> (§ 6a ods. 3 písm. j)</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Dopĺňa sa ustanovenie, že doručovanie preukazov poistencov príslušnou zdravotnou poisťovňou svojim poistencom nebude hradené z prevádzkových nákladov príslušnej zdravotnej poisťovne.</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34638" w:rsidRPr="00355372" w:rsidRDefault="00B26DE2" w:rsidP="00B26DE2">
      <w:pPr>
        <w:spacing w:after="0" w:line="240" w:lineRule="auto"/>
        <w:rPr>
          <w:rFonts w:ascii="Times New Roman" w:eastAsia="Times New Roman" w:hAnsi="Times New Roman" w:cs="Times New Roman"/>
          <w:b/>
          <w:sz w:val="24"/>
          <w:szCs w:val="24"/>
          <w:lang w:eastAsia="sk-SK"/>
        </w:rPr>
      </w:pPr>
      <w:r w:rsidRPr="00355372">
        <w:rPr>
          <w:rFonts w:ascii="Times New Roman" w:eastAsia="Times New Roman" w:hAnsi="Times New Roman" w:cs="Times New Roman"/>
          <w:b/>
          <w:sz w:val="24"/>
          <w:szCs w:val="24"/>
          <w:lang w:eastAsia="sk-SK"/>
        </w:rPr>
        <w:t xml:space="preserve">K bodu </w:t>
      </w:r>
      <w:r w:rsidR="00B34638" w:rsidRPr="00355372">
        <w:rPr>
          <w:rFonts w:ascii="Times New Roman" w:eastAsia="Times New Roman" w:hAnsi="Times New Roman" w:cs="Times New Roman"/>
          <w:b/>
          <w:sz w:val="24"/>
          <w:szCs w:val="24"/>
          <w:lang w:eastAsia="sk-SK"/>
        </w:rPr>
        <w:t>8 (§ 7 ods. 20)</w:t>
      </w:r>
    </w:p>
    <w:p w:rsidR="00B34638" w:rsidRPr="00B34638" w:rsidRDefault="00B34638"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ab/>
      </w:r>
      <w:r w:rsidR="00355372">
        <w:rPr>
          <w:rFonts w:ascii="Times New Roman" w:eastAsia="Times New Roman" w:hAnsi="Times New Roman" w:cs="Times New Roman"/>
          <w:sz w:val="24"/>
          <w:szCs w:val="24"/>
          <w:lang w:eastAsia="sk-SK"/>
        </w:rPr>
        <w:t>Ustanovuje sa n</w:t>
      </w:r>
      <w:r w:rsidRPr="00B34638">
        <w:rPr>
          <w:rFonts w:ascii="Times New Roman" w:eastAsia="Times New Roman" w:hAnsi="Times New Roman" w:cs="Times New Roman"/>
          <w:sz w:val="24"/>
          <w:szCs w:val="24"/>
          <w:lang w:eastAsia="sk-SK"/>
        </w:rPr>
        <w:t xml:space="preserve">epovinná náležitosť zmluvy medzi poskytovateľmi zdravotnej starostlivosti a zdravotnou poisťovňou </w:t>
      </w:r>
      <w:r>
        <w:rPr>
          <w:rFonts w:ascii="Times New Roman" w:eastAsia="Times New Roman" w:hAnsi="Times New Roman" w:cs="Times New Roman"/>
          <w:sz w:val="24"/>
          <w:szCs w:val="24"/>
          <w:lang w:eastAsia="sk-SK"/>
        </w:rPr>
        <w:t xml:space="preserve">o údaje na </w:t>
      </w:r>
      <w:r w:rsidRPr="00B34638">
        <w:rPr>
          <w:rFonts w:ascii="Times New Roman" w:hAnsi="Times New Roman" w:cs="Times New Roman"/>
          <w:sz w:val="24"/>
          <w:szCs w:val="24"/>
        </w:rPr>
        <w:t>lekárskych predpisoch a lekárskych poukazoch</w:t>
      </w:r>
      <w:r>
        <w:rPr>
          <w:rFonts w:ascii="Times New Roman" w:hAnsi="Times New Roman" w:cs="Times New Roman"/>
          <w:sz w:val="24"/>
          <w:szCs w:val="24"/>
        </w:rPr>
        <w:t xml:space="preserve"> </w:t>
      </w:r>
      <w:r w:rsidRPr="00B34638">
        <w:rPr>
          <w:rFonts w:ascii="Times New Roman" w:hAnsi="Times New Roman" w:cs="Times New Roman"/>
          <w:sz w:val="24"/>
          <w:szCs w:val="24"/>
        </w:rPr>
        <w:t>v rozsahu ustanovenom osobitným prepisom, ak ide o humánny liek, zdravotnícku pomôcku alebo dietetickú potravinu uhrádzanú plne alebo čiastočne na základe verejného zdravotného poistenia</w:t>
      </w:r>
      <w:r>
        <w:rPr>
          <w:rFonts w:ascii="Times New Roman" w:hAnsi="Times New Roman" w:cs="Times New Roman"/>
          <w:sz w:val="24"/>
          <w:szCs w:val="24"/>
        </w:rPr>
        <w:t xml:space="preserve"> </w:t>
      </w:r>
      <w:r w:rsidRPr="00B34638">
        <w:rPr>
          <w:rFonts w:ascii="Times New Roman" w:hAnsi="Times New Roman" w:cs="Times New Roman"/>
          <w:sz w:val="24"/>
          <w:szCs w:val="24"/>
        </w:rPr>
        <w:t>v elektronickej podobe na účel výkonu analytickej, poradenskej a kontrolnej činnosti zdravotnej poisťovne a vedenia účtu poistenca.</w:t>
      </w:r>
      <w:r>
        <w:rPr>
          <w:rFonts w:ascii="Times New Roman" w:hAnsi="Times New Roman" w:cs="Times New Roman"/>
          <w:sz w:val="24"/>
          <w:szCs w:val="24"/>
        </w:rPr>
        <w:t xml:space="preserve"> </w:t>
      </w:r>
    </w:p>
    <w:p w:rsidR="00B34638" w:rsidRPr="00B34638" w:rsidRDefault="00B34638" w:rsidP="00B26DE2">
      <w:pPr>
        <w:spacing w:after="0" w:line="240" w:lineRule="auto"/>
        <w:rPr>
          <w:rFonts w:ascii="Times New Roman" w:eastAsia="Times New Roman" w:hAnsi="Times New Roman" w:cs="Times New Roman"/>
          <w:b/>
          <w:sz w:val="24"/>
          <w:szCs w:val="24"/>
          <w:lang w:eastAsia="sk-SK"/>
        </w:rPr>
      </w:pPr>
    </w:p>
    <w:p w:rsidR="00B26DE2" w:rsidRPr="00B26DE2" w:rsidRDefault="00B34638"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lastRenderedPageBreak/>
        <w:t xml:space="preserve">K bodu 9 </w:t>
      </w:r>
      <w:r w:rsidR="00B26DE2" w:rsidRPr="00B26DE2">
        <w:rPr>
          <w:rFonts w:ascii="Times New Roman" w:eastAsia="Times New Roman" w:hAnsi="Times New Roman" w:cs="Times New Roman"/>
          <w:b/>
          <w:sz w:val="24"/>
          <w:szCs w:val="24"/>
          <w:lang w:eastAsia="sk-SK"/>
        </w:rPr>
        <w:t>(§ 8b)</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Navrhuje sa Národnému centru zdravotníckych informácií použiť príspevok okrem spravovania Národného zdravotníckeho informačného systému aj na jeho rozvoj, z dôvodu zmeny kompetencie vydávania preukazov poistencov s elektronickým čipom a nákladmi s tým súvisiacimi. Taktiež sa mení výška príspevku na správu a rozvoj národného zdravotníckeho informačného systému. </w:t>
      </w:r>
    </w:p>
    <w:p w:rsidR="009944A0" w:rsidRDefault="009944A0" w:rsidP="00B26DE2">
      <w:pPr>
        <w:spacing w:after="0" w:line="240" w:lineRule="auto"/>
        <w:rPr>
          <w:rFonts w:ascii="Times New Roman" w:eastAsia="Times New Roman" w:hAnsi="Times New Roman" w:cs="Times New Roman"/>
          <w:b/>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B34638">
        <w:rPr>
          <w:rFonts w:ascii="Times New Roman" w:eastAsia="Times New Roman" w:hAnsi="Times New Roman" w:cs="Times New Roman"/>
          <w:b/>
          <w:sz w:val="24"/>
          <w:szCs w:val="24"/>
          <w:lang w:eastAsia="sk-SK"/>
        </w:rPr>
        <w:t>10</w:t>
      </w:r>
      <w:r w:rsidRPr="00B26DE2">
        <w:rPr>
          <w:rFonts w:ascii="Times New Roman" w:eastAsia="Times New Roman" w:hAnsi="Times New Roman" w:cs="Times New Roman"/>
          <w:b/>
          <w:sz w:val="24"/>
          <w:szCs w:val="24"/>
          <w:lang w:eastAsia="sk-SK"/>
        </w:rPr>
        <w:t xml:space="preserve"> (§ 9 ods. 3)</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Rozširuje sa možnosť zdravotnej poisťovne kontrola na diaľku. Revízni lekári a revízni farmaceuti budú môcť vykonávať kontrolu poskytovania zdravotnej starostlivosti aj cez elektronické záznamy v elektronickej knižke osoby v rozsahu ustanovenom zákonom, avšak iba v prípade ak zdravotná poisťovňa bude mať overenie zhody informačného systému Národným centrom zdravotníckych informácií.</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70299D">
        <w:rPr>
          <w:rFonts w:ascii="Times New Roman" w:eastAsia="Times New Roman" w:hAnsi="Times New Roman" w:cs="Times New Roman"/>
          <w:b/>
          <w:sz w:val="24"/>
          <w:szCs w:val="24"/>
          <w:lang w:eastAsia="sk-SK"/>
        </w:rPr>
        <w:t>11</w:t>
      </w:r>
      <w:r w:rsidRPr="00B26DE2">
        <w:rPr>
          <w:rFonts w:ascii="Times New Roman" w:eastAsia="Times New Roman" w:hAnsi="Times New Roman" w:cs="Times New Roman"/>
          <w:b/>
          <w:sz w:val="24"/>
          <w:szCs w:val="24"/>
          <w:lang w:eastAsia="sk-SK"/>
        </w:rPr>
        <w:t xml:space="preserve"> (§ 15)</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Dopĺňajú sa povinnosti zdravotnej poisťovne. Zavádza sa povinnosť poskytovať údaje Národnému centru zdravotníckych informácií v zmysle príslušných štandardoch zdravotníckej informatiky a rozširuje sa rozsah údajov o zmluvách o poskytovaní zdravotnej starostlivosti uzatvorených s poskytovateľmi zdravotnej starostlivosti, ktoré je povinná zdravotná poisťovňa poskytovať Národnému centru zdravotníckych informácií.</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70299D">
        <w:rPr>
          <w:rFonts w:ascii="Times New Roman" w:eastAsia="Times New Roman" w:hAnsi="Times New Roman" w:cs="Times New Roman"/>
          <w:b/>
          <w:sz w:val="24"/>
          <w:szCs w:val="24"/>
          <w:lang w:eastAsia="sk-SK"/>
        </w:rPr>
        <w:t>12</w:t>
      </w:r>
      <w:r w:rsidRPr="00B26DE2">
        <w:rPr>
          <w:rFonts w:ascii="Times New Roman" w:eastAsia="Times New Roman" w:hAnsi="Times New Roman" w:cs="Times New Roman"/>
          <w:b/>
          <w:sz w:val="24"/>
          <w:szCs w:val="24"/>
          <w:lang w:eastAsia="sk-SK"/>
        </w:rPr>
        <w:t xml:space="preserve"> (§ 15 ods. 7)</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Ak zdravotná poisťovňa bude vykonávať kontrolu na diaľku prostredníctvom elektronického preukazu zdravotníckeho pracovníka, je povinná používať informačný systém, ktorý má overenie o zhode  vydané Národným centrom zdravotníckych informácií.</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70299D"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13</w:t>
      </w:r>
      <w:r w:rsidR="00B26DE2" w:rsidRPr="00B26DE2">
        <w:rPr>
          <w:rFonts w:ascii="Times New Roman" w:eastAsia="Times New Roman" w:hAnsi="Times New Roman" w:cs="Times New Roman"/>
          <w:b/>
          <w:sz w:val="24"/>
          <w:szCs w:val="24"/>
          <w:lang w:eastAsia="sk-SK"/>
        </w:rPr>
        <w:t xml:space="preserve"> (§ 16 ods. 6)</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Navrhuje sa uložiť zdravotnej poisťovni zákonnú povinnosť poskytovať úradu aktuálny zoznam poistencov čakajúcich na poskytnutie plánovanej zdravotnej starostlivosti.</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70299D">
        <w:rPr>
          <w:rFonts w:ascii="Times New Roman" w:eastAsia="Times New Roman" w:hAnsi="Times New Roman" w:cs="Times New Roman"/>
          <w:b/>
          <w:sz w:val="24"/>
          <w:szCs w:val="24"/>
          <w:lang w:eastAsia="sk-SK"/>
        </w:rPr>
        <w:t>4</w:t>
      </w:r>
      <w:r w:rsidRPr="00B26DE2">
        <w:rPr>
          <w:rFonts w:ascii="Times New Roman" w:eastAsia="Times New Roman" w:hAnsi="Times New Roman" w:cs="Times New Roman"/>
          <w:b/>
          <w:sz w:val="24"/>
          <w:szCs w:val="24"/>
          <w:lang w:eastAsia="sk-SK"/>
        </w:rPr>
        <w:t xml:space="preserve"> (§ 16 ods. 7)</w:t>
      </w:r>
    </w:p>
    <w:p w:rsid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Doterajšie znenie zákona riešilo uchovávanie dokumentácie v písomnej podobe, a to aj vo väzbe na zákon o účtovníctve. Uvedené lehoty, ak by sme od nich analogicky odvíjali aj uchovávanie informácii v informačnom systéme, sú pre vykonávanie verejného zdravotného poistenia nedostatočné. Poistné vzťahy sú často prerušené, čo by znamenalo plynutie lehôt a následné skartovanie dokumentácie so súčasným vymazaním z informačného systému, pričom pre poisťovňu je nutná história týchto vzťahov a k tomu prináležiaca identifikácia poistencov a ich platieb, pohľadávok a záväzkov. Navrhuje sa naviazať plynutie lehoty na úmrtie poistenca, nakoľko pri úmrtí poistenca dochádza k vysporiadaniu pohľadávok a záväzkov v dedičskom konaní a po uplatnení pohľadávky/záväzku v dedičskom konaní a následnom vysporiadaní s dedičmi už údaje nie sú potrebné. V prípade naviazania plynutia lehoty na koniec poistného vzťahu by to vecne spôsobovalo problém pri vymáhaní pohľadávok (veľká väčšina exekučných konaní trvá 10 a viac rokov), pri žiadostiach poistencov o účte poistenca a technicky by to spôsobovalo problém pri selektívnom vymazávaní informácií z informačného systému. Vzhľadom na počet poistencov je z dôvodu efektívneho nakladania s verejnými zdrojmi aj z dôvodu administratívnej náročnosti oznamovanie spracúvania osobných údajov sprostredkovateľom na webovom sídle vhodnou </w:t>
      </w:r>
      <w:r w:rsidRPr="0070299D">
        <w:rPr>
          <w:rFonts w:ascii="Times New Roman" w:eastAsia="Times New Roman" w:hAnsi="Times New Roman" w:cs="Times New Roman"/>
          <w:sz w:val="24"/>
          <w:szCs w:val="24"/>
          <w:lang w:eastAsia="sk-SK"/>
        </w:rPr>
        <w:t>a jednoznačne definovanou formou.</w:t>
      </w:r>
    </w:p>
    <w:p w:rsidR="00A7422F" w:rsidRPr="0070299D" w:rsidRDefault="00A7422F" w:rsidP="00B26DE2">
      <w:pPr>
        <w:spacing w:after="0" w:line="240" w:lineRule="auto"/>
        <w:ind w:firstLine="708"/>
        <w:rPr>
          <w:rFonts w:ascii="Times New Roman" w:eastAsia="Times New Roman" w:hAnsi="Times New Roman" w:cs="Times New Roman"/>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lastRenderedPageBreak/>
        <w:t>K bodu 1</w:t>
      </w:r>
      <w:r w:rsidR="0070299D">
        <w:rPr>
          <w:rFonts w:ascii="Times New Roman" w:eastAsia="Times New Roman" w:hAnsi="Times New Roman" w:cs="Times New Roman"/>
          <w:b/>
          <w:sz w:val="24"/>
          <w:szCs w:val="24"/>
          <w:lang w:eastAsia="sk-SK"/>
        </w:rPr>
        <w:t>5</w:t>
      </w:r>
      <w:r w:rsidRPr="00B26DE2">
        <w:rPr>
          <w:rFonts w:ascii="Times New Roman" w:eastAsia="Times New Roman" w:hAnsi="Times New Roman" w:cs="Times New Roman"/>
          <w:b/>
          <w:sz w:val="24"/>
          <w:szCs w:val="24"/>
          <w:lang w:eastAsia="sk-SK"/>
        </w:rPr>
        <w:t xml:space="preserve"> (§ 16 ods. 8)</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Pokrytie preukazovania osobných údajov dotknutých osôb na výkon verejného zdravotného poistenia napr. preukazovanie skutočností podľa § 11 ods. 7 písm. a) až f), h), i), m) až q) a s) až u) zákona č. 580/2004 Z. z., plnenie oznamovacích povinností v zmysle § 23 zákona č. 580/2004 Z. z. v súvislosti s vyžadovaním písomného súhlasu dotknutej osoby v zmysle § 15 ods. 6 zákona č. 122/2013 Z. z.</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70299D">
        <w:rPr>
          <w:rFonts w:ascii="Times New Roman" w:eastAsia="Times New Roman" w:hAnsi="Times New Roman" w:cs="Times New Roman"/>
          <w:b/>
          <w:sz w:val="24"/>
          <w:szCs w:val="24"/>
          <w:lang w:eastAsia="sk-SK"/>
        </w:rPr>
        <w:t>6</w:t>
      </w:r>
      <w:r w:rsidRPr="00B26DE2">
        <w:rPr>
          <w:rFonts w:ascii="Times New Roman" w:eastAsia="Times New Roman" w:hAnsi="Times New Roman" w:cs="Times New Roman"/>
          <w:b/>
          <w:sz w:val="24"/>
          <w:szCs w:val="24"/>
          <w:lang w:eastAsia="sk-SK"/>
        </w:rPr>
        <w:t xml:space="preserve"> (§ 20 ods. 1 písm. b)</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Upravuje sa forma poskytovania údajov, ktoré Úrad pre dohľad nad zdravotnou starostlivosťou poskytuje Národnému centru zdravotníckych informácií v zmysle príslušných štandardov zdravotníckej informatiky.</w:t>
      </w:r>
    </w:p>
    <w:p w:rsidR="0070299D" w:rsidRDefault="0070299D" w:rsidP="00B26DE2">
      <w:pPr>
        <w:spacing w:after="0" w:line="240" w:lineRule="auto"/>
        <w:rPr>
          <w:rFonts w:ascii="Times New Roman" w:eastAsia="Times New Roman" w:hAnsi="Times New Roman" w:cs="Times New Roman"/>
          <w:b/>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70299D">
        <w:rPr>
          <w:rFonts w:ascii="Times New Roman" w:eastAsia="Times New Roman" w:hAnsi="Times New Roman" w:cs="Times New Roman"/>
          <w:b/>
          <w:sz w:val="24"/>
          <w:szCs w:val="24"/>
          <w:lang w:eastAsia="sk-SK"/>
        </w:rPr>
        <w:t>7</w:t>
      </w:r>
      <w:r w:rsidRPr="00B26DE2">
        <w:rPr>
          <w:rFonts w:ascii="Times New Roman" w:eastAsia="Times New Roman" w:hAnsi="Times New Roman" w:cs="Times New Roman"/>
          <w:b/>
          <w:sz w:val="24"/>
          <w:szCs w:val="24"/>
          <w:lang w:eastAsia="sk-SK"/>
        </w:rPr>
        <w:t xml:space="preserve"> (§ 20 ods. 1 písm. e) prvý bod)</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Rozširuje sa rozsah údajov, ktoré je povinný Úrad pre dohľad nad zdravotnou starostlivosťou povinnosť poskytovať Národnému centru zdravotníckych informácií z Centrálneho registra poistencov.</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70299D">
        <w:rPr>
          <w:rFonts w:ascii="Times New Roman" w:eastAsia="Times New Roman" w:hAnsi="Times New Roman" w:cs="Times New Roman"/>
          <w:b/>
          <w:sz w:val="24"/>
          <w:szCs w:val="24"/>
          <w:lang w:eastAsia="sk-SK"/>
        </w:rPr>
        <w:t>8</w:t>
      </w:r>
      <w:r w:rsidRPr="00B26DE2">
        <w:rPr>
          <w:rFonts w:ascii="Times New Roman" w:eastAsia="Times New Roman" w:hAnsi="Times New Roman" w:cs="Times New Roman"/>
          <w:b/>
          <w:sz w:val="24"/>
          <w:szCs w:val="24"/>
          <w:lang w:eastAsia="sk-SK"/>
        </w:rPr>
        <w:t xml:space="preserve"> (§ 20 ods. 1 písm. e) štvrtý bod)</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Precizujú sa obsahové položky registra poskytovateľov zdravotnej starostlivosti vedeného Úradom pre dohľad nad zdravotnou starostlivosťou.</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70299D" w:rsidRDefault="00B26DE2" w:rsidP="00B26DE2">
      <w:pPr>
        <w:spacing w:after="0" w:line="240" w:lineRule="auto"/>
        <w:rPr>
          <w:rFonts w:ascii="Times New Roman" w:eastAsia="Times New Roman" w:hAnsi="Times New Roman" w:cs="Times New Roman"/>
          <w:b/>
          <w:sz w:val="24"/>
          <w:szCs w:val="24"/>
          <w:lang w:eastAsia="sk-SK"/>
        </w:rPr>
      </w:pPr>
      <w:r w:rsidRPr="00B26DE2">
        <w:rPr>
          <w:rFonts w:ascii="Times New Roman" w:eastAsia="Times New Roman" w:hAnsi="Times New Roman" w:cs="Times New Roman"/>
          <w:b/>
          <w:sz w:val="24"/>
          <w:szCs w:val="24"/>
          <w:lang w:eastAsia="sk-SK"/>
        </w:rPr>
        <w:t>K bodu 1</w:t>
      </w:r>
      <w:r w:rsidR="0070299D">
        <w:rPr>
          <w:rFonts w:ascii="Times New Roman" w:eastAsia="Times New Roman" w:hAnsi="Times New Roman" w:cs="Times New Roman"/>
          <w:b/>
          <w:sz w:val="24"/>
          <w:szCs w:val="24"/>
          <w:lang w:eastAsia="sk-SK"/>
        </w:rPr>
        <w:t>9 (§ 20 ods. 1 písm. o)</w:t>
      </w:r>
    </w:p>
    <w:p w:rsidR="0070299D" w:rsidRPr="0070299D" w:rsidRDefault="0070299D" w:rsidP="0070299D">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sk-SK"/>
        </w:rPr>
        <w:tab/>
      </w:r>
      <w:r w:rsidRPr="0070299D">
        <w:rPr>
          <w:rFonts w:ascii="Times New Roman" w:hAnsi="Times New Roman" w:cs="Times New Roman"/>
          <w:sz w:val="24"/>
          <w:szCs w:val="24"/>
        </w:rPr>
        <w:t xml:space="preserve">Zo zákona sa vypúšťa zisťovanie príslušnej zdravotnej poisťovne Úradom pre dohľad nad zdravotnou starostlivosťou formou doručovania písomnej žiadosti v prípade, ak poistenec podal prihlášku na zmenu vo viac než jednej zdravotnej poisťovni. Novou úpravou sa zavádza zjednodušený spôsob určovania príslušnej zdravotnej poisťovne a odstraňujú sa praktické problémy spojené s doručovaním písomnej žiadosti Úradu pre dohľad nad zdravotnou starostlivosťou a následkami prípadného nedoručenia písomnosti.  </w:t>
      </w:r>
    </w:p>
    <w:p w:rsidR="0070299D" w:rsidRPr="0070299D" w:rsidRDefault="00B26DE2" w:rsidP="0070299D">
      <w:pPr>
        <w:spacing w:after="0" w:line="240" w:lineRule="auto"/>
        <w:rPr>
          <w:rFonts w:ascii="Times New Roman" w:eastAsia="Times New Roman" w:hAnsi="Times New Roman" w:cs="Times New Roman"/>
          <w:b/>
          <w:sz w:val="24"/>
          <w:szCs w:val="24"/>
          <w:lang w:eastAsia="sk-SK"/>
        </w:rPr>
      </w:pPr>
      <w:r w:rsidRPr="0070299D">
        <w:rPr>
          <w:rFonts w:ascii="Times New Roman" w:eastAsia="Times New Roman" w:hAnsi="Times New Roman" w:cs="Times New Roman"/>
          <w:b/>
          <w:sz w:val="24"/>
          <w:szCs w:val="24"/>
          <w:lang w:eastAsia="sk-SK"/>
        </w:rPr>
        <w:t xml:space="preserve"> </w:t>
      </w:r>
    </w:p>
    <w:p w:rsidR="00B26DE2" w:rsidRPr="00B26DE2" w:rsidRDefault="0070299D"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K bodu 20 </w:t>
      </w:r>
      <w:r w:rsidR="00B26DE2" w:rsidRPr="00B26DE2">
        <w:rPr>
          <w:rFonts w:ascii="Times New Roman" w:eastAsia="Times New Roman" w:hAnsi="Times New Roman" w:cs="Times New Roman"/>
          <w:b/>
          <w:sz w:val="24"/>
          <w:szCs w:val="24"/>
          <w:lang w:eastAsia="sk-SK"/>
        </w:rPr>
        <w:t>(§ 20 ods. 1 písm.</w:t>
      </w:r>
      <w:r w:rsidR="0042653A">
        <w:rPr>
          <w:rFonts w:ascii="Times New Roman" w:eastAsia="Times New Roman" w:hAnsi="Times New Roman" w:cs="Times New Roman"/>
          <w:b/>
          <w:sz w:val="24"/>
          <w:szCs w:val="24"/>
          <w:lang w:eastAsia="sk-SK"/>
        </w:rPr>
        <w:t xml:space="preserve"> p) a</w:t>
      </w:r>
      <w:r w:rsidR="00B26DE2" w:rsidRPr="00B26DE2">
        <w:rPr>
          <w:rFonts w:ascii="Times New Roman" w:eastAsia="Times New Roman" w:hAnsi="Times New Roman" w:cs="Times New Roman"/>
          <w:b/>
          <w:sz w:val="24"/>
          <w:szCs w:val="24"/>
          <w:lang w:eastAsia="sk-SK"/>
        </w:rPr>
        <w:t xml:space="preserve"> q)</w:t>
      </w:r>
    </w:p>
    <w:p w:rsidR="00B26DE2" w:rsidRPr="001F0739"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Dopĺňa sa povinnosť Úradu pre dohľad nad zdravotnou starostlivosťou poskytovať údaje Národnému centru zdravotníckych informácií do Národného regis</w:t>
      </w:r>
      <w:r w:rsidR="001F0739">
        <w:rPr>
          <w:rFonts w:ascii="Times New Roman" w:eastAsia="Times New Roman" w:hAnsi="Times New Roman" w:cs="Times New Roman"/>
          <w:sz w:val="24"/>
          <w:szCs w:val="24"/>
          <w:lang w:eastAsia="sk-SK"/>
        </w:rPr>
        <w:t>tra zdravotníckych pracovníkov a </w:t>
      </w:r>
      <w:r w:rsidR="001F0739" w:rsidRPr="001F0739">
        <w:rPr>
          <w:rFonts w:ascii="Times New Roman" w:eastAsia="Times New Roman" w:hAnsi="Times New Roman" w:cs="Times New Roman"/>
          <w:sz w:val="24"/>
          <w:szCs w:val="24"/>
          <w:lang w:eastAsia="sk-SK"/>
        </w:rPr>
        <w:t xml:space="preserve">povinnosť </w:t>
      </w:r>
      <w:r w:rsidR="001F0739" w:rsidRPr="001F0739">
        <w:rPr>
          <w:rFonts w:ascii="Times New Roman" w:hAnsi="Times New Roman" w:cs="Times New Roman"/>
          <w:sz w:val="24"/>
          <w:szCs w:val="24"/>
        </w:rPr>
        <w:t>oznamovať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w:t>
      </w:r>
      <w:r w:rsidR="001F0739">
        <w:rPr>
          <w:rFonts w:ascii="Times New Roman" w:hAnsi="Times New Roman" w:cs="Times New Roman"/>
          <w:sz w:val="24"/>
          <w:szCs w:val="24"/>
        </w:rPr>
        <w:t>.</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1F0739">
        <w:rPr>
          <w:rFonts w:ascii="Times New Roman" w:eastAsia="Times New Roman" w:hAnsi="Times New Roman" w:cs="Times New Roman"/>
          <w:b/>
          <w:sz w:val="24"/>
          <w:szCs w:val="24"/>
          <w:lang w:eastAsia="sk-SK"/>
        </w:rPr>
        <w:t>2</w:t>
      </w:r>
      <w:r w:rsidRPr="00B26DE2">
        <w:rPr>
          <w:rFonts w:ascii="Times New Roman" w:eastAsia="Times New Roman" w:hAnsi="Times New Roman" w:cs="Times New Roman"/>
          <w:b/>
          <w:sz w:val="24"/>
          <w:szCs w:val="24"/>
          <w:lang w:eastAsia="sk-SK"/>
        </w:rPr>
        <w:t>1 (§ 20b ods. 1 písm. k)</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Klasifikačný systém v zdravotníctve je veľmi všeobecný pojem, ktorý je nejednoznačný. Činnosť, ktorá sa zaoberá zatriedením prípadov hospitalizácií podľa diagnóz a vykonaných zdravotných výkonov do skupín s podobným medicínskym priebehom a podobnými ekonomickými nákladmi, nazývame kódovaním. Štúdium je určené zdravotníckym pracovníkom, ktorí reálne budú v systéme DRG „kódovať“ jednotlivé hospitalizačné prípady, bude zamerané na získanie teoretických a praktických zručností s </w:t>
      </w:r>
      <w:r w:rsidRPr="00B26DE2">
        <w:rPr>
          <w:rFonts w:ascii="Times New Roman" w:eastAsia="Times New Roman" w:hAnsi="Times New Roman" w:cs="Times New Roman"/>
          <w:sz w:val="24"/>
          <w:szCs w:val="24"/>
          <w:lang w:eastAsia="sk-SK"/>
        </w:rPr>
        <w:lastRenderedPageBreak/>
        <w:t>kódovaním hospitalizačných prípadov a ich zaradením do DRG skupín. Na základe týchto skutočností máme za to, že pojem kódovanie v klasifikačnom systéme DRG v zdravotníctve je presnejší a vystihuje podstatu tejto certifikovanej pracovnej činnosti.</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1F0739" w:rsidRDefault="001F0739"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22 (§ 20b ods. 2)</w:t>
      </w:r>
    </w:p>
    <w:p w:rsidR="001F0739" w:rsidRDefault="001F0739"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ab/>
      </w:r>
      <w:r w:rsidRPr="001F0739">
        <w:rPr>
          <w:rFonts w:ascii="Times New Roman" w:eastAsia="Times New Roman" w:hAnsi="Times New Roman" w:cs="Times New Roman"/>
          <w:sz w:val="24"/>
          <w:szCs w:val="24"/>
          <w:lang w:eastAsia="sk-SK"/>
        </w:rPr>
        <w:t>Ustanovenie sa</w:t>
      </w:r>
      <w:r>
        <w:rPr>
          <w:rFonts w:ascii="Times New Roman" w:eastAsia="Times New Roman" w:hAnsi="Times New Roman" w:cs="Times New Roman"/>
          <w:b/>
          <w:sz w:val="24"/>
          <w:szCs w:val="24"/>
          <w:lang w:eastAsia="sk-SK"/>
        </w:rPr>
        <w:t xml:space="preserve"> </w:t>
      </w:r>
      <w:r w:rsidRPr="001F0739">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recizuje s povinnosťou uloženou poskytovateľom ústavnej zdravotnej starostlivosti v § 79 ods. 1 písm. zb) zákona č. 578/2004 Z. z.</w:t>
      </w:r>
    </w:p>
    <w:p w:rsidR="001F0739" w:rsidRPr="001F0739" w:rsidRDefault="001F0739"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B26DE2" w:rsidRPr="00B26DE2" w:rsidRDefault="001F0739"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bodu 23</w:t>
      </w:r>
      <w:r w:rsidR="00B26DE2" w:rsidRPr="00B26DE2">
        <w:rPr>
          <w:rFonts w:ascii="Times New Roman" w:eastAsia="Times New Roman" w:hAnsi="Times New Roman" w:cs="Times New Roman"/>
          <w:b/>
          <w:sz w:val="24"/>
          <w:szCs w:val="24"/>
          <w:lang w:eastAsia="sk-SK"/>
        </w:rPr>
        <w:t xml:space="preserve"> (20c ods. 3)</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V nadväznosti na projekt „Vzdelávanie užívateľov DRG systému“ sa rozširuje okruh osôb, ktoré môžu získať odbornú spôsobilosť pre klasifikačný systém, o zamestnancov ministerstva zdravotníctva a zamestnancov úradu.</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1F0739">
        <w:rPr>
          <w:rFonts w:ascii="Times New Roman" w:eastAsia="Times New Roman" w:hAnsi="Times New Roman" w:cs="Times New Roman"/>
          <w:b/>
          <w:sz w:val="24"/>
          <w:szCs w:val="24"/>
          <w:lang w:eastAsia="sk-SK"/>
        </w:rPr>
        <w:t>24</w:t>
      </w:r>
      <w:r w:rsidRPr="00B26DE2">
        <w:rPr>
          <w:rFonts w:ascii="Times New Roman" w:eastAsia="Times New Roman" w:hAnsi="Times New Roman" w:cs="Times New Roman"/>
          <w:b/>
          <w:sz w:val="24"/>
          <w:szCs w:val="24"/>
          <w:lang w:eastAsia="sk-SK"/>
        </w:rPr>
        <w:t xml:space="preserve"> (20c ods. 4)</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V nadväznosti na projekt „Vzdelávanie užívateľov DRG systému“ sa rozširuje okruh osôb, ktoré môžu získať odbornú spôsobilosť pre klasifikačný systém, o zamestnancov ministerstva zdravotníctva a zamestnancov úradu.</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1F0739">
        <w:rPr>
          <w:rFonts w:ascii="Times New Roman" w:eastAsia="Times New Roman" w:hAnsi="Times New Roman" w:cs="Times New Roman"/>
          <w:b/>
          <w:sz w:val="24"/>
          <w:szCs w:val="24"/>
          <w:lang w:eastAsia="sk-SK"/>
        </w:rPr>
        <w:t>5</w:t>
      </w:r>
      <w:r w:rsidRPr="00B26DE2">
        <w:rPr>
          <w:rFonts w:ascii="Times New Roman" w:eastAsia="Times New Roman" w:hAnsi="Times New Roman" w:cs="Times New Roman"/>
          <w:b/>
          <w:sz w:val="24"/>
          <w:szCs w:val="24"/>
          <w:lang w:eastAsia="sk-SK"/>
        </w:rPr>
        <w:t xml:space="preserve"> (20c ods. 6)</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Umožňuje sa o neúspešnom vykonaní skúšky túto skúšku opakovať.</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1F0739">
        <w:rPr>
          <w:rFonts w:ascii="Times New Roman" w:eastAsia="Times New Roman" w:hAnsi="Times New Roman" w:cs="Times New Roman"/>
          <w:b/>
          <w:sz w:val="24"/>
          <w:szCs w:val="24"/>
          <w:lang w:eastAsia="sk-SK"/>
        </w:rPr>
        <w:t>6</w:t>
      </w:r>
      <w:r w:rsidRPr="00B26DE2">
        <w:rPr>
          <w:rFonts w:ascii="Times New Roman" w:eastAsia="Times New Roman" w:hAnsi="Times New Roman" w:cs="Times New Roman"/>
          <w:b/>
          <w:sz w:val="24"/>
          <w:szCs w:val="24"/>
          <w:lang w:eastAsia="sk-SK"/>
        </w:rPr>
        <w:t xml:space="preserve"> (§ 20c ods. 10)</w:t>
      </w:r>
    </w:p>
    <w:p w:rsid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Do zoznamu odborne spôsobilých sa dopĺňajú náležitosti zamestnávateľa týchto osôb.</w:t>
      </w:r>
    </w:p>
    <w:p w:rsidR="001F0739" w:rsidRDefault="001F0739" w:rsidP="00B26DE2">
      <w:pPr>
        <w:spacing w:after="0" w:line="240" w:lineRule="auto"/>
        <w:rPr>
          <w:rFonts w:ascii="Times New Roman" w:eastAsia="Times New Roman" w:hAnsi="Times New Roman" w:cs="Times New Roman"/>
          <w:sz w:val="24"/>
          <w:szCs w:val="24"/>
          <w:lang w:eastAsia="sk-SK"/>
        </w:rPr>
      </w:pPr>
    </w:p>
    <w:p w:rsidR="001F0739" w:rsidRPr="001F0739" w:rsidRDefault="001F0739" w:rsidP="00B26DE2">
      <w:pPr>
        <w:spacing w:after="0" w:line="240" w:lineRule="auto"/>
        <w:rPr>
          <w:rFonts w:ascii="Times New Roman" w:eastAsia="Times New Roman" w:hAnsi="Times New Roman" w:cs="Times New Roman"/>
          <w:b/>
          <w:sz w:val="24"/>
          <w:szCs w:val="24"/>
          <w:lang w:eastAsia="sk-SK"/>
        </w:rPr>
      </w:pPr>
      <w:r w:rsidRPr="001F0739">
        <w:rPr>
          <w:rFonts w:ascii="Times New Roman" w:eastAsia="Times New Roman" w:hAnsi="Times New Roman" w:cs="Times New Roman"/>
          <w:b/>
          <w:sz w:val="24"/>
          <w:szCs w:val="24"/>
          <w:lang w:eastAsia="sk-SK"/>
        </w:rPr>
        <w:t>K bodu 27 (§ 31 ods. 1)</w:t>
      </w:r>
    </w:p>
    <w:p w:rsidR="00B26DE2" w:rsidRDefault="001F0739"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ab/>
      </w:r>
      <w:r>
        <w:rPr>
          <w:rFonts w:ascii="Times New Roman" w:eastAsia="Times New Roman" w:hAnsi="Times New Roman" w:cs="Times New Roman"/>
          <w:sz w:val="24"/>
          <w:szCs w:val="24"/>
          <w:lang w:eastAsia="sk-SK"/>
        </w:rPr>
        <w:t xml:space="preserve">Legislatívno-technická úprava </w:t>
      </w:r>
      <w:r w:rsidR="000E2CB4">
        <w:rPr>
          <w:rFonts w:ascii="Times New Roman" w:eastAsia="Times New Roman" w:hAnsi="Times New Roman" w:cs="Times New Roman"/>
          <w:sz w:val="24"/>
          <w:szCs w:val="24"/>
          <w:lang w:eastAsia="sk-SK"/>
        </w:rPr>
        <w:t>súvisiaca s úpravou v § 20c ods. 6.</w:t>
      </w:r>
    </w:p>
    <w:p w:rsidR="000E2CB4" w:rsidRDefault="000E2CB4" w:rsidP="00B26DE2">
      <w:pPr>
        <w:spacing w:after="0" w:line="240" w:lineRule="auto"/>
        <w:rPr>
          <w:rFonts w:ascii="Times New Roman" w:eastAsia="Times New Roman" w:hAnsi="Times New Roman" w:cs="Times New Roman"/>
          <w:sz w:val="24"/>
          <w:szCs w:val="24"/>
          <w:lang w:eastAsia="sk-SK"/>
        </w:rPr>
      </w:pPr>
    </w:p>
    <w:p w:rsidR="000E2CB4" w:rsidRPr="000E2CB4" w:rsidRDefault="000E2CB4" w:rsidP="00B26DE2">
      <w:pPr>
        <w:spacing w:after="0" w:line="240" w:lineRule="auto"/>
        <w:rPr>
          <w:rFonts w:ascii="Times New Roman" w:eastAsia="Times New Roman" w:hAnsi="Times New Roman" w:cs="Times New Roman"/>
          <w:b/>
          <w:sz w:val="24"/>
          <w:szCs w:val="24"/>
          <w:lang w:eastAsia="sk-SK"/>
        </w:rPr>
      </w:pPr>
      <w:r w:rsidRPr="000E2CB4">
        <w:rPr>
          <w:rFonts w:ascii="Times New Roman" w:eastAsia="Times New Roman" w:hAnsi="Times New Roman" w:cs="Times New Roman"/>
          <w:b/>
          <w:sz w:val="24"/>
          <w:szCs w:val="24"/>
          <w:lang w:eastAsia="sk-SK"/>
        </w:rPr>
        <w:t>K bodu 28 (§ 43 ods. 10)</w:t>
      </w:r>
    </w:p>
    <w:p w:rsidR="000E2CB4" w:rsidRPr="000E2CB4" w:rsidRDefault="000E2CB4"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U</w:t>
      </w:r>
      <w:r w:rsidRPr="000E2CB4">
        <w:rPr>
          <w:rFonts w:ascii="Times New Roman" w:hAnsi="Times New Roman" w:cs="Calibri"/>
          <w:sz w:val="24"/>
          <w:szCs w:val="24"/>
        </w:rPr>
        <w:t>mož</w:t>
      </w:r>
      <w:r>
        <w:rPr>
          <w:rFonts w:ascii="Times New Roman" w:hAnsi="Times New Roman" w:cs="Calibri"/>
          <w:sz w:val="24"/>
          <w:szCs w:val="24"/>
        </w:rPr>
        <w:t xml:space="preserve">ňuje sa Úradu pre dohľad nad zdravotnou starostlivosťou </w:t>
      </w:r>
      <w:r w:rsidRPr="000E2CB4">
        <w:rPr>
          <w:rFonts w:ascii="Times New Roman" w:hAnsi="Times New Roman" w:cs="Calibri"/>
          <w:sz w:val="24"/>
          <w:szCs w:val="24"/>
        </w:rPr>
        <w:t xml:space="preserve">vykonať nový dohľad v tej istej veci aj v prípade, že skutkový stav veci nebol pri výkone dohľadu zistený v dostatočnej miere pre konečné posúdenie správnosti poskytnutej zdravotnej starostlivosti. V niektorých prípadoch v praxi je potrebné opakovať dohľad nad správnym poskytovaním zdravotnej starostlivosti, aj keď nevyšli najavo nové skutočnosti alebo dôkazy </w:t>
      </w:r>
      <w:r>
        <w:rPr>
          <w:rFonts w:ascii="Times New Roman" w:hAnsi="Times New Roman" w:cs="Calibri"/>
          <w:sz w:val="24"/>
          <w:szCs w:val="24"/>
        </w:rPr>
        <w:t xml:space="preserve">podľa </w:t>
      </w:r>
      <w:r w:rsidRPr="000E2CB4">
        <w:rPr>
          <w:rFonts w:ascii="Times New Roman" w:hAnsi="Times New Roman" w:cs="Calibri"/>
          <w:sz w:val="24"/>
          <w:szCs w:val="24"/>
        </w:rPr>
        <w:t>§ 43 o</w:t>
      </w:r>
      <w:r>
        <w:rPr>
          <w:rFonts w:ascii="Times New Roman" w:hAnsi="Times New Roman" w:cs="Calibri"/>
          <w:sz w:val="24"/>
          <w:szCs w:val="24"/>
        </w:rPr>
        <w:t xml:space="preserve">ds. 10 zákona č. 581/2004 Z. z., nakoľko v konaní o dohľade neexistuje druhostupňový orgán, ktorý by mohol tento nedostatok vykonaného dohľadu odstrániť. </w:t>
      </w:r>
      <w:r w:rsidRPr="000E2CB4">
        <w:rPr>
          <w:rFonts w:ascii="Times New Roman" w:eastAsia="Times New Roman" w:hAnsi="Times New Roman" w:cs="Times New Roman"/>
          <w:sz w:val="24"/>
          <w:szCs w:val="24"/>
          <w:lang w:eastAsia="sk-SK"/>
        </w:rPr>
        <w:tab/>
      </w:r>
    </w:p>
    <w:p w:rsidR="000E2CB4" w:rsidRDefault="000E2CB4" w:rsidP="00B26DE2">
      <w:pPr>
        <w:spacing w:after="0" w:line="240" w:lineRule="auto"/>
        <w:rPr>
          <w:rFonts w:ascii="Times New Roman" w:eastAsia="Times New Roman" w:hAnsi="Times New Roman" w:cs="Times New Roman"/>
          <w:b/>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0E2CB4">
        <w:rPr>
          <w:rFonts w:ascii="Times New Roman" w:eastAsia="Times New Roman" w:hAnsi="Times New Roman" w:cs="Times New Roman"/>
          <w:b/>
          <w:sz w:val="24"/>
          <w:szCs w:val="24"/>
          <w:lang w:eastAsia="sk-SK"/>
        </w:rPr>
        <w:t>9</w:t>
      </w:r>
      <w:r w:rsidRPr="00B26DE2">
        <w:rPr>
          <w:rFonts w:ascii="Times New Roman" w:eastAsia="Times New Roman" w:hAnsi="Times New Roman" w:cs="Times New Roman"/>
          <w:b/>
          <w:sz w:val="24"/>
          <w:szCs w:val="24"/>
          <w:lang w:eastAsia="sk-SK"/>
        </w:rPr>
        <w:t xml:space="preserve"> (§ 76 ods. 5  písm. a) piaty a </w:t>
      </w:r>
      <w:r w:rsidR="000E2CB4">
        <w:rPr>
          <w:rFonts w:ascii="Times New Roman" w:eastAsia="Times New Roman" w:hAnsi="Times New Roman" w:cs="Times New Roman"/>
          <w:b/>
          <w:sz w:val="24"/>
          <w:szCs w:val="24"/>
          <w:lang w:eastAsia="sk-SK"/>
        </w:rPr>
        <w:t>siedmy</w:t>
      </w:r>
      <w:r w:rsidRPr="00B26DE2">
        <w:rPr>
          <w:rFonts w:ascii="Times New Roman" w:eastAsia="Times New Roman" w:hAnsi="Times New Roman" w:cs="Times New Roman"/>
          <w:b/>
          <w:sz w:val="24"/>
          <w:szCs w:val="24"/>
          <w:lang w:eastAsia="sk-SK"/>
        </w:rPr>
        <w:t xml:space="preserve"> bod)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Ustanovenie § 76 stanovuje zdravotným poisťovniam povinnosť mlčanlivosti, z ktorej určuje výnimky, t.j. prípady, kedy sa poskytnutie informácií nepovažuje za porušenie povinnosti mlčanlivosti. Navrhuje sa, aby medzi subjektmi, ktorým by mali zdravotné poisťovne poskytovať údaje, by mala patriť aj Sociálna poisťovňa a Ústredie práce, sociálnych vecí a rodiny. V aktuálne platnom zákone o sociálnom poistení je upravená spolupráca posudkových lekárov a revíznych lekárov zdravotných poisťovní, avšak táto recipročne chýba v zákone o zdravotných poisťovniach. Prax ukazuje, že je jednoznačne potrebná obojstranná súčinnosť, pokiaľ ide o vykonávanie sociálneho aj verejného zdravotného poistenia. </w:t>
      </w:r>
    </w:p>
    <w:p w:rsid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Podobne je v zákone o službách zamestnanosti určené, že povinným údajom evidencie uchádzačov o zamestnanie je zdravotná poisťovňa a je určené, že Ústredie, </w:t>
      </w:r>
      <w:r w:rsidRPr="00B26DE2">
        <w:rPr>
          <w:rFonts w:ascii="Times New Roman" w:eastAsia="Times New Roman" w:hAnsi="Times New Roman" w:cs="Times New Roman"/>
          <w:bCs/>
          <w:sz w:val="24"/>
          <w:szCs w:val="24"/>
          <w:lang w:eastAsia="sk-SK"/>
        </w:rPr>
        <w:t xml:space="preserve">osobné údaje, ktoré spracúva, poskytuje orgánu verejnej moci, inej právnickej osobe alebo fyzickej osobe, ak je to nevyhnutné na plnenie ich úloh podľa osobitného predpisu, v rozsahu nevyhnutnom </w:t>
      </w:r>
      <w:r w:rsidRPr="00B26DE2">
        <w:rPr>
          <w:rFonts w:ascii="Times New Roman" w:eastAsia="Times New Roman" w:hAnsi="Times New Roman" w:cs="Times New Roman"/>
          <w:bCs/>
          <w:sz w:val="24"/>
          <w:szCs w:val="24"/>
          <w:lang w:eastAsia="sk-SK"/>
        </w:rPr>
        <w:lastRenderedPageBreak/>
        <w:t>na dosiahnutie účelu podľa osobitného predpisu</w:t>
      </w:r>
      <w:r w:rsidRPr="00B26DE2">
        <w:rPr>
          <w:rFonts w:ascii="Times New Roman" w:eastAsia="Times New Roman" w:hAnsi="Times New Roman" w:cs="Times New Roman"/>
          <w:sz w:val="24"/>
          <w:szCs w:val="24"/>
          <w:lang w:eastAsia="sk-SK"/>
        </w:rPr>
        <w:t>. Opäť v zákone o zdravotných poisťovniach absentuje reciprocita na výmenu údajov, preto sa navrhuje jej doplnenie. Podobne je to aj v prípade údajov v rámci agendy sociálnych vecí, štátnych sociálnych dávok a dávok v hmotnej núdzi, ktorými disponuje Ústredie, resp. ktoré by Ústrediu mohli poskytnúť zdravotné poisťovne.</w:t>
      </w:r>
    </w:p>
    <w:p w:rsidR="00D72A4A" w:rsidRDefault="00D72A4A" w:rsidP="00B26DE2">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Pr="00B26DE2">
        <w:rPr>
          <w:rFonts w:ascii="Times New Roman" w:eastAsia="Times New Roman" w:hAnsi="Times New Roman" w:cs="Times New Roman"/>
          <w:sz w:val="24"/>
          <w:szCs w:val="24"/>
          <w:lang w:eastAsia="sk-SK"/>
        </w:rPr>
        <w:t>a porušenie povinnosti</w:t>
      </w:r>
      <w:r>
        <w:rPr>
          <w:rFonts w:ascii="Times New Roman" w:eastAsia="Times New Roman" w:hAnsi="Times New Roman" w:cs="Times New Roman"/>
          <w:sz w:val="24"/>
          <w:szCs w:val="24"/>
          <w:lang w:eastAsia="sk-SK"/>
        </w:rPr>
        <w:t xml:space="preserve"> zachovávať </w:t>
      </w:r>
      <w:r w:rsidRPr="00B26DE2">
        <w:rPr>
          <w:rFonts w:ascii="Times New Roman" w:eastAsia="Times New Roman" w:hAnsi="Times New Roman" w:cs="Times New Roman"/>
          <w:sz w:val="24"/>
          <w:szCs w:val="24"/>
          <w:lang w:eastAsia="sk-SK"/>
        </w:rPr>
        <w:t>mlčanlivos</w:t>
      </w:r>
      <w:r>
        <w:rPr>
          <w:rFonts w:ascii="Times New Roman" w:eastAsia="Times New Roman" w:hAnsi="Times New Roman" w:cs="Times New Roman"/>
          <w:sz w:val="24"/>
          <w:szCs w:val="24"/>
          <w:lang w:eastAsia="sk-SK"/>
        </w:rPr>
        <w:t>ť sa nepovažuje ani výmena informácií medzi zdravotnou poisťovňou a zariadením sociálnych služieb a zariadením sociálno-právnej ochrany detí a sociálnej kurately.</w:t>
      </w:r>
    </w:p>
    <w:p w:rsidR="00A7422F" w:rsidRDefault="00A7422F" w:rsidP="00B26DE2">
      <w:pPr>
        <w:spacing w:after="0" w:line="240" w:lineRule="auto"/>
        <w:ind w:firstLine="708"/>
        <w:rPr>
          <w:rFonts w:ascii="Times New Roman" w:eastAsia="Times New Roman" w:hAnsi="Times New Roman" w:cs="Times New Roman"/>
          <w:sz w:val="24"/>
          <w:szCs w:val="24"/>
          <w:lang w:eastAsia="sk-SK"/>
        </w:rPr>
      </w:pPr>
    </w:p>
    <w:p w:rsidR="00D72A4A" w:rsidRPr="00D72A4A" w:rsidRDefault="00D72A4A" w:rsidP="00D72A4A">
      <w:pPr>
        <w:spacing w:after="0" w:line="240" w:lineRule="auto"/>
        <w:rPr>
          <w:rFonts w:ascii="Times New Roman" w:eastAsia="Times New Roman" w:hAnsi="Times New Roman" w:cs="Times New Roman"/>
          <w:b/>
          <w:sz w:val="24"/>
          <w:szCs w:val="24"/>
          <w:lang w:eastAsia="sk-SK"/>
        </w:rPr>
      </w:pPr>
      <w:r w:rsidRPr="00D72A4A">
        <w:rPr>
          <w:rFonts w:ascii="Times New Roman" w:eastAsia="Times New Roman" w:hAnsi="Times New Roman" w:cs="Times New Roman"/>
          <w:b/>
          <w:sz w:val="24"/>
          <w:szCs w:val="24"/>
          <w:lang w:eastAsia="sk-SK"/>
        </w:rPr>
        <w:t xml:space="preserve">K bodu 29 (§ 76 ods. 5 písm. b) </w:t>
      </w:r>
    </w:p>
    <w:p w:rsidR="00D72A4A" w:rsidRDefault="00D72A4A"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ab/>
      </w:r>
      <w:r>
        <w:rPr>
          <w:rFonts w:ascii="Times New Roman" w:eastAsia="Times New Roman" w:hAnsi="Times New Roman" w:cs="Times New Roman"/>
          <w:sz w:val="24"/>
          <w:szCs w:val="24"/>
          <w:lang w:eastAsia="sk-SK"/>
        </w:rPr>
        <w:t>Z</w:t>
      </w:r>
      <w:r w:rsidRPr="00B26DE2">
        <w:rPr>
          <w:rFonts w:ascii="Times New Roman" w:eastAsia="Times New Roman" w:hAnsi="Times New Roman" w:cs="Times New Roman"/>
          <w:sz w:val="24"/>
          <w:szCs w:val="24"/>
          <w:lang w:eastAsia="sk-SK"/>
        </w:rPr>
        <w:t>a porušenie povinnosti</w:t>
      </w:r>
      <w:r>
        <w:rPr>
          <w:rFonts w:ascii="Times New Roman" w:eastAsia="Times New Roman" w:hAnsi="Times New Roman" w:cs="Times New Roman"/>
          <w:sz w:val="24"/>
          <w:szCs w:val="24"/>
          <w:lang w:eastAsia="sk-SK"/>
        </w:rPr>
        <w:t xml:space="preserve"> zachovávať </w:t>
      </w:r>
      <w:r w:rsidRPr="00B26DE2">
        <w:rPr>
          <w:rFonts w:ascii="Times New Roman" w:eastAsia="Times New Roman" w:hAnsi="Times New Roman" w:cs="Times New Roman"/>
          <w:sz w:val="24"/>
          <w:szCs w:val="24"/>
          <w:lang w:eastAsia="sk-SK"/>
        </w:rPr>
        <w:t>mlčanlivos</w:t>
      </w:r>
      <w:r>
        <w:rPr>
          <w:rFonts w:ascii="Times New Roman" w:eastAsia="Times New Roman" w:hAnsi="Times New Roman" w:cs="Times New Roman"/>
          <w:sz w:val="24"/>
          <w:szCs w:val="24"/>
          <w:lang w:eastAsia="sk-SK"/>
        </w:rPr>
        <w:t>ť sa nepovažuje ani výmena informácií medzi Úradom pre dohľad nad zdravotnou starostlivosťou a zariadením sociálnych služieb a zariadením sociálno-právnej ochrany detí a sociálnej kurately.</w:t>
      </w:r>
    </w:p>
    <w:p w:rsidR="00D72A4A" w:rsidRDefault="00D72A4A" w:rsidP="00B26DE2">
      <w:pPr>
        <w:spacing w:after="0" w:line="240" w:lineRule="auto"/>
        <w:rPr>
          <w:rFonts w:ascii="Times New Roman" w:eastAsia="Times New Roman" w:hAnsi="Times New Roman" w:cs="Times New Roman"/>
          <w:b/>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3</w:t>
      </w:r>
      <w:r w:rsidR="00D72A4A">
        <w:rPr>
          <w:rFonts w:ascii="Times New Roman" w:eastAsia="Times New Roman" w:hAnsi="Times New Roman" w:cs="Times New Roman"/>
          <w:b/>
          <w:sz w:val="24"/>
          <w:szCs w:val="24"/>
          <w:lang w:eastAsia="sk-SK"/>
        </w:rPr>
        <w:t>0</w:t>
      </w:r>
      <w:r w:rsidRPr="00B26DE2">
        <w:rPr>
          <w:rFonts w:ascii="Times New Roman" w:eastAsia="Times New Roman" w:hAnsi="Times New Roman" w:cs="Times New Roman"/>
          <w:b/>
          <w:sz w:val="24"/>
          <w:szCs w:val="24"/>
          <w:lang w:eastAsia="sk-SK"/>
        </w:rPr>
        <w:t xml:space="preserve"> (§ 86m)</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Prechodným ustanovením sa ustanovuje Úradu pre dohľad povinnosť zosúladiť centrálny register poistencov a register poskytovateľov zdravotnej starostlivosti</w:t>
      </w:r>
      <w:r w:rsidRPr="00B26DE2">
        <w:rPr>
          <w:rFonts w:ascii="Times New Roman" w:eastAsia="Times New Roman" w:hAnsi="Times New Roman" w:cs="Times New Roman"/>
          <w:sz w:val="24"/>
          <w:szCs w:val="24"/>
        </w:rPr>
        <w:t xml:space="preserve"> s ustanoveniami predkladaného zákona</w:t>
      </w:r>
      <w:r w:rsidRPr="00B26DE2">
        <w:rPr>
          <w:rFonts w:ascii="Times New Roman" w:eastAsia="Times New Roman" w:hAnsi="Times New Roman" w:cs="Times New Roman"/>
          <w:sz w:val="24"/>
          <w:szCs w:val="24"/>
          <w:lang w:eastAsia="sk-SK"/>
        </w:rPr>
        <w:t>.</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9944A0" w:rsidP="00B26DE2">
      <w:pPr>
        <w:tabs>
          <w:tab w:val="left" w:pos="4132"/>
          <w:tab w:val="center" w:pos="4536"/>
        </w:tabs>
        <w:spacing w:after="0" w:line="240" w:lineRule="auto"/>
        <w:jc w:val="lef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K Čl. IX</w:t>
      </w:r>
      <w:r w:rsidR="00B26DE2" w:rsidRPr="00B26DE2">
        <w:rPr>
          <w:rFonts w:ascii="Times New Roman" w:eastAsia="Times New Roman" w:hAnsi="Times New Roman" w:cs="Times New Roman"/>
          <w:b/>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 (§ 34a ods. 3)</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Rozširuje sa rozsah údajov v registri vydaných povolení vedenom Štátnou kúpeľnou komisiou.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 (§ 34a ods. 6)</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Upravuje sa forma poskytovania údajov, ktoré Štátna kúpeľná komisia poskytuje Národnému centru zdravotníckych informácií v zmysle príslušných štandardoch zdravotníckej informatiky.</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3 (§ 50c)</w:t>
      </w:r>
    </w:p>
    <w:p w:rsidR="00B26DE2" w:rsidRPr="00B26DE2" w:rsidRDefault="00B26DE2" w:rsidP="00B26DE2">
      <w:pPr>
        <w:spacing w:after="0" w:line="240" w:lineRule="auto"/>
        <w:ind w:firstLine="708"/>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Prechodným ustanovením sa určuje</w:t>
      </w:r>
      <w:r w:rsidRPr="00B26DE2">
        <w:rPr>
          <w:rFonts w:ascii="Calibri" w:eastAsia="Times New Roman" w:hAnsi="Calibri" w:cs="Times New Roman"/>
          <w:sz w:val="20"/>
          <w:szCs w:val="20"/>
        </w:rPr>
        <w:t xml:space="preserve"> </w:t>
      </w:r>
      <w:r w:rsidRPr="00B26DE2">
        <w:rPr>
          <w:rFonts w:ascii="Times New Roman" w:eastAsia="Times New Roman" w:hAnsi="Times New Roman" w:cs="Times New Roman"/>
          <w:sz w:val="24"/>
          <w:szCs w:val="24"/>
        </w:rPr>
        <w:t>doba</w:t>
      </w:r>
      <w:r w:rsidRPr="00B26DE2">
        <w:rPr>
          <w:rFonts w:ascii="Times New Roman" w:eastAsia="Times New Roman" w:hAnsi="Times New Roman" w:cs="Times New Roman"/>
          <w:sz w:val="24"/>
          <w:szCs w:val="24"/>
          <w:lang w:eastAsia="sk-SK"/>
        </w:rPr>
        <w:t xml:space="preserve">, do ktorej je Štátna kúpeľná komisia povinná zosúladiť register povolení.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9944A0" w:rsidP="00B26DE2">
      <w:pPr>
        <w:spacing w:after="0" w:line="240" w:lineRule="auto"/>
        <w:jc w:val="lef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K Čl. </w:t>
      </w:r>
      <w:r w:rsidR="00B26DE2" w:rsidRPr="00B26DE2">
        <w:rPr>
          <w:rFonts w:ascii="Times New Roman" w:eastAsia="Times New Roman" w:hAnsi="Times New Roman" w:cs="Times New Roman"/>
          <w:b/>
          <w:sz w:val="24"/>
          <w:szCs w:val="24"/>
          <w:lang w:eastAsia="sk-SK"/>
        </w:rPr>
        <w:t xml:space="preserve">X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 (§ 5 ods. 4 písm. al)</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Legislatívno-technická úprava.</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bodom 2 a 3 (§ 5 ods. 4 písm. am) a § 6 ods. 6)</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Dopĺňa sa povinnosť Úradu verejného zdravotníctva a regionálnym úradom verejného zdravotníctva poskytovať údaje Národnému centru zdravotníckych informácií do Národných administratívnych registrov a v rámci Štatistických výkazov v zdravotníctve. </w:t>
      </w:r>
    </w:p>
    <w:p w:rsidR="00B26DE2" w:rsidRDefault="00B26DE2" w:rsidP="00B26DE2">
      <w:pPr>
        <w:spacing w:after="0" w:line="240" w:lineRule="auto"/>
        <w:rPr>
          <w:rFonts w:ascii="Times New Roman" w:eastAsia="Times New Roman" w:hAnsi="Times New Roman" w:cs="Times New Roman"/>
          <w:sz w:val="24"/>
          <w:szCs w:val="24"/>
          <w:lang w:eastAsia="sk-SK"/>
        </w:rPr>
      </w:pPr>
    </w:p>
    <w:p w:rsidR="00B061F9" w:rsidRPr="00B061F9" w:rsidRDefault="00B061F9" w:rsidP="00B26DE2">
      <w:pPr>
        <w:spacing w:after="0" w:line="240" w:lineRule="auto"/>
        <w:rPr>
          <w:rFonts w:ascii="Times New Roman" w:eastAsia="Times New Roman" w:hAnsi="Times New Roman" w:cs="Times New Roman"/>
          <w:b/>
          <w:sz w:val="24"/>
          <w:szCs w:val="24"/>
          <w:lang w:eastAsia="sk-SK"/>
        </w:rPr>
      </w:pPr>
      <w:r w:rsidRPr="00B061F9">
        <w:rPr>
          <w:rFonts w:ascii="Times New Roman" w:eastAsia="Times New Roman" w:hAnsi="Times New Roman" w:cs="Times New Roman"/>
          <w:b/>
          <w:sz w:val="24"/>
          <w:szCs w:val="24"/>
          <w:lang w:eastAsia="sk-SK"/>
        </w:rPr>
        <w:t>K bodu 4 (§ 30 ods. 4)</w:t>
      </w:r>
    </w:p>
    <w:p w:rsidR="00B26DE2" w:rsidRPr="00B061F9" w:rsidRDefault="00B061F9" w:rsidP="00B26DE2">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ab/>
      </w:r>
      <w:r w:rsidR="004230C5">
        <w:rPr>
          <w:rFonts w:ascii="Times New Roman" w:eastAsia="Times New Roman" w:hAnsi="Times New Roman" w:cs="Times New Roman"/>
          <w:b/>
          <w:sz w:val="24"/>
          <w:szCs w:val="24"/>
          <w:lang w:eastAsia="sk-SK"/>
        </w:rPr>
        <w:t xml:space="preserve">Národný bezpečnostný úrad sa dopĺňa medzi subjekty, na ktoré sa nevzťahuje povinnosť </w:t>
      </w:r>
      <w:r w:rsidRPr="00B061F9">
        <w:rPr>
          <w:rFonts w:ascii="Times New Roman" w:hAnsi="Times New Roman" w:cs="Calibri"/>
          <w:sz w:val="24"/>
          <w:szCs w:val="24"/>
        </w:rPr>
        <w:t>vo vzťahu k</w:t>
      </w:r>
      <w:r w:rsidR="004230C5">
        <w:rPr>
          <w:rFonts w:ascii="Times New Roman" w:hAnsi="Times New Roman" w:cs="Calibri"/>
          <w:sz w:val="24"/>
          <w:szCs w:val="24"/>
        </w:rPr>
        <w:t> </w:t>
      </w:r>
      <w:r w:rsidRPr="00B061F9">
        <w:rPr>
          <w:rFonts w:ascii="Times New Roman" w:hAnsi="Times New Roman" w:cs="Calibri"/>
          <w:sz w:val="24"/>
          <w:szCs w:val="24"/>
        </w:rPr>
        <w:t>povinnosti</w:t>
      </w:r>
      <w:r w:rsidR="004230C5">
        <w:rPr>
          <w:rFonts w:ascii="Times New Roman" w:hAnsi="Times New Roman" w:cs="Calibri"/>
          <w:sz w:val="24"/>
          <w:szCs w:val="24"/>
        </w:rPr>
        <w:t xml:space="preserve">am </w:t>
      </w:r>
      <w:r w:rsidRPr="00B061F9">
        <w:rPr>
          <w:rFonts w:ascii="Times New Roman" w:hAnsi="Times New Roman" w:cs="Calibri"/>
          <w:sz w:val="24"/>
          <w:szCs w:val="24"/>
        </w:rPr>
        <w:t>uveden</w:t>
      </w:r>
      <w:r w:rsidR="004230C5">
        <w:rPr>
          <w:rFonts w:ascii="Times New Roman" w:hAnsi="Times New Roman" w:cs="Calibri"/>
          <w:sz w:val="24"/>
          <w:szCs w:val="24"/>
        </w:rPr>
        <w:t xml:space="preserve">ým </w:t>
      </w:r>
      <w:r w:rsidRPr="00B061F9">
        <w:rPr>
          <w:rFonts w:ascii="Times New Roman" w:hAnsi="Times New Roman" w:cs="Calibri"/>
          <w:sz w:val="24"/>
          <w:szCs w:val="24"/>
        </w:rPr>
        <w:t>v</w:t>
      </w:r>
      <w:r w:rsidR="004230C5">
        <w:rPr>
          <w:rFonts w:ascii="Times New Roman" w:hAnsi="Times New Roman" w:cs="Calibri"/>
          <w:sz w:val="24"/>
          <w:szCs w:val="24"/>
        </w:rPr>
        <w:t xml:space="preserve"> § 30</w:t>
      </w:r>
      <w:r w:rsidRPr="00B061F9">
        <w:rPr>
          <w:rFonts w:ascii="Times New Roman" w:hAnsi="Times New Roman" w:cs="Calibri"/>
          <w:sz w:val="24"/>
          <w:szCs w:val="24"/>
        </w:rPr>
        <w:t xml:space="preserve"> ods. 1 písm. a) a f) až n</w:t>
      </w:r>
      <w:r w:rsidR="004230C5">
        <w:rPr>
          <w:rFonts w:ascii="Times New Roman" w:hAnsi="Times New Roman" w:cs="Calibri"/>
          <w:sz w:val="24"/>
          <w:szCs w:val="24"/>
        </w:rPr>
        <w:t>, v</w:t>
      </w:r>
      <w:r w:rsidRPr="00B061F9">
        <w:rPr>
          <w:rFonts w:ascii="Times New Roman" w:hAnsi="Times New Roman" w:cs="Calibri"/>
          <w:sz w:val="24"/>
          <w:szCs w:val="24"/>
        </w:rPr>
        <w:t xml:space="preserve">zhľadom na to, že plnenie </w:t>
      </w:r>
      <w:r w:rsidR="004230C5">
        <w:rPr>
          <w:rFonts w:ascii="Times New Roman" w:hAnsi="Times New Roman" w:cs="Calibri"/>
          <w:sz w:val="24"/>
          <w:szCs w:val="24"/>
        </w:rPr>
        <w:t xml:space="preserve">týchto </w:t>
      </w:r>
      <w:r w:rsidRPr="00B061F9">
        <w:rPr>
          <w:rFonts w:ascii="Times New Roman" w:hAnsi="Times New Roman" w:cs="Calibri"/>
          <w:sz w:val="24"/>
          <w:szCs w:val="24"/>
        </w:rPr>
        <w:t xml:space="preserve">povinností </w:t>
      </w:r>
      <w:r w:rsidR="004230C5">
        <w:rPr>
          <w:rFonts w:ascii="Times New Roman" w:hAnsi="Times New Roman" w:cs="Calibri"/>
          <w:sz w:val="24"/>
          <w:szCs w:val="24"/>
        </w:rPr>
        <w:t xml:space="preserve">vykonáva </w:t>
      </w:r>
      <w:r w:rsidRPr="00B061F9">
        <w:rPr>
          <w:rFonts w:ascii="Times New Roman" w:hAnsi="Times New Roman" w:cs="Calibri"/>
          <w:sz w:val="24"/>
          <w:szCs w:val="24"/>
        </w:rPr>
        <w:t>podľa zákona č. 73/1998 Z. z. o štátnej službe príslušníkov Policajného zboru, Slovenskej informačnej služby, Zboru väzenskej a justičnej stráže Slovenskej republiky a Železničnej polície v znení neskorších predpisov</w:t>
      </w:r>
      <w:r w:rsidR="004230C5">
        <w:rPr>
          <w:rFonts w:ascii="Times New Roman" w:hAnsi="Times New Roman" w:cs="Calibri"/>
          <w:sz w:val="24"/>
          <w:szCs w:val="24"/>
        </w:rPr>
        <w:t xml:space="preserve">. </w:t>
      </w:r>
    </w:p>
    <w:p w:rsidR="00B061F9" w:rsidRPr="00B26DE2" w:rsidRDefault="00B061F9" w:rsidP="00B26DE2">
      <w:pPr>
        <w:spacing w:after="0" w:line="240" w:lineRule="auto"/>
        <w:rPr>
          <w:rFonts w:ascii="Times New Roman" w:eastAsia="Times New Roman" w:hAnsi="Times New Roman" w:cs="Times New Roman"/>
          <w:sz w:val="24"/>
          <w:szCs w:val="24"/>
          <w:lang w:eastAsia="sk-SK"/>
        </w:rPr>
      </w:pP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lastRenderedPageBreak/>
        <w:t>K Čl. X</w:t>
      </w:r>
      <w:r w:rsidR="009944A0">
        <w:rPr>
          <w:rFonts w:ascii="Times New Roman" w:eastAsia="Times New Roman" w:hAnsi="Times New Roman" w:cs="Times New Roman"/>
          <w:b/>
          <w:sz w:val="24"/>
          <w:szCs w:val="24"/>
          <w:lang w:eastAsia="sk-SK"/>
        </w:rPr>
        <w:t>I</w:t>
      </w:r>
      <w:r w:rsidRPr="00B26DE2">
        <w:rPr>
          <w:rFonts w:ascii="Times New Roman" w:eastAsia="Times New Roman" w:hAnsi="Times New Roman" w:cs="Times New Roman"/>
          <w:b/>
          <w:sz w:val="24"/>
          <w:szCs w:val="24"/>
          <w:lang w:eastAsia="sk-SK"/>
        </w:rPr>
        <w:t xml:space="preserve"> </w:t>
      </w:r>
    </w:p>
    <w:p w:rsidR="00A7697D" w:rsidRDefault="00B26DE2" w:rsidP="00B26DE2">
      <w:pPr>
        <w:spacing w:after="0" w:line="240" w:lineRule="auto"/>
        <w:jc w:val="left"/>
        <w:rPr>
          <w:rFonts w:ascii="Times New Roman" w:eastAsia="Times New Roman" w:hAnsi="Times New Roman" w:cs="Times New Roman"/>
          <w:b/>
          <w:sz w:val="24"/>
          <w:szCs w:val="24"/>
          <w:lang w:eastAsia="sk-SK"/>
        </w:rPr>
      </w:pPr>
      <w:r w:rsidRPr="00B26DE2">
        <w:rPr>
          <w:rFonts w:ascii="Times New Roman" w:eastAsia="Times New Roman" w:hAnsi="Times New Roman" w:cs="Times New Roman"/>
          <w:b/>
          <w:sz w:val="24"/>
          <w:szCs w:val="24"/>
          <w:lang w:eastAsia="sk-SK"/>
        </w:rPr>
        <w:t>K</w:t>
      </w:r>
      <w:r w:rsidR="00A7697D">
        <w:rPr>
          <w:rFonts w:ascii="Times New Roman" w:eastAsia="Times New Roman" w:hAnsi="Times New Roman" w:cs="Times New Roman"/>
          <w:b/>
          <w:sz w:val="24"/>
          <w:szCs w:val="24"/>
          <w:lang w:eastAsia="sk-SK"/>
        </w:rPr>
        <w:t> </w:t>
      </w:r>
      <w:r w:rsidRPr="00B26DE2">
        <w:rPr>
          <w:rFonts w:ascii="Times New Roman" w:eastAsia="Times New Roman" w:hAnsi="Times New Roman" w:cs="Times New Roman"/>
          <w:b/>
          <w:sz w:val="24"/>
          <w:szCs w:val="24"/>
          <w:lang w:eastAsia="sk-SK"/>
        </w:rPr>
        <w:t>bod</w:t>
      </w:r>
      <w:r w:rsidR="00A7697D">
        <w:rPr>
          <w:rFonts w:ascii="Times New Roman" w:eastAsia="Times New Roman" w:hAnsi="Times New Roman" w:cs="Times New Roman"/>
          <w:b/>
          <w:sz w:val="24"/>
          <w:szCs w:val="24"/>
          <w:lang w:eastAsia="sk-SK"/>
        </w:rPr>
        <w:t xml:space="preserve">om </w:t>
      </w:r>
      <w:r w:rsidRPr="00B26DE2">
        <w:rPr>
          <w:rFonts w:ascii="Times New Roman" w:eastAsia="Times New Roman" w:hAnsi="Times New Roman" w:cs="Times New Roman"/>
          <w:b/>
          <w:sz w:val="24"/>
          <w:szCs w:val="24"/>
          <w:lang w:eastAsia="sk-SK"/>
        </w:rPr>
        <w:t>1</w:t>
      </w:r>
      <w:r w:rsidR="00A7697D">
        <w:rPr>
          <w:rFonts w:ascii="Times New Roman" w:eastAsia="Times New Roman" w:hAnsi="Times New Roman" w:cs="Times New Roman"/>
          <w:b/>
          <w:sz w:val="24"/>
          <w:szCs w:val="24"/>
          <w:lang w:eastAsia="sk-SK"/>
        </w:rPr>
        <w:t xml:space="preserve"> a 2 (§ 7 ods. 5 a 6)</w:t>
      </w:r>
    </w:p>
    <w:p w:rsidR="00A7697D" w:rsidRDefault="00A7697D" w:rsidP="00A7697D">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ab/>
      </w:r>
      <w:r w:rsidRPr="005869B9">
        <w:rPr>
          <w:rFonts w:ascii="Times New Roman" w:eastAsia="Times New Roman" w:hAnsi="Times New Roman" w:cs="Times New Roman"/>
          <w:sz w:val="24"/>
          <w:szCs w:val="24"/>
          <w:lang w:eastAsia="sk-SK"/>
        </w:rPr>
        <w:t>Dopĺňa sa rozsah údajov, ktoré sú súčasťou rozhodnutia o vydaní povolenia na prevádzkovanie zdravotníckeho zariadenia o identifikátor zdravotníckeho zariadenia podľa štandardov zdravotníckej informatiky</w:t>
      </w:r>
      <w:r>
        <w:rPr>
          <w:rFonts w:ascii="Times New Roman" w:eastAsia="Times New Roman" w:hAnsi="Times New Roman" w:cs="Times New Roman"/>
          <w:b/>
          <w:sz w:val="24"/>
          <w:szCs w:val="24"/>
          <w:lang w:eastAsia="sk-SK"/>
        </w:rPr>
        <w:t>.</w:t>
      </w:r>
    </w:p>
    <w:p w:rsidR="00A7697D" w:rsidRDefault="00A7697D" w:rsidP="00B26DE2">
      <w:pPr>
        <w:spacing w:after="0" w:line="240" w:lineRule="auto"/>
        <w:jc w:val="left"/>
        <w:rPr>
          <w:rFonts w:ascii="Times New Roman" w:eastAsia="Times New Roman" w:hAnsi="Times New Roman" w:cs="Times New Roman"/>
          <w:b/>
          <w:sz w:val="24"/>
          <w:szCs w:val="24"/>
          <w:lang w:eastAsia="sk-SK"/>
        </w:rPr>
      </w:pPr>
    </w:p>
    <w:p w:rsidR="00B26DE2" w:rsidRPr="00B26DE2" w:rsidRDefault="00A7697D" w:rsidP="00B26DE2">
      <w:pPr>
        <w:spacing w:after="0" w:line="240" w:lineRule="auto"/>
        <w:jc w:val="left"/>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K bodu 3 </w:t>
      </w:r>
      <w:r w:rsidR="00B26DE2" w:rsidRPr="00B26DE2">
        <w:rPr>
          <w:rFonts w:ascii="Times New Roman" w:eastAsia="Times New Roman" w:hAnsi="Times New Roman" w:cs="Times New Roman"/>
          <w:b/>
          <w:sz w:val="24"/>
          <w:szCs w:val="24"/>
          <w:lang w:eastAsia="sk-SK"/>
        </w:rPr>
        <w:t>(§ 7 ods. 9)</w:t>
      </w:r>
    </w:p>
    <w:p w:rsidR="00A7422F"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Rozširuje sa rozsah údajov v registri vydaných povolení vedenom orgánom príslušným na vydanie povolenia.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A7697D">
        <w:rPr>
          <w:rFonts w:ascii="Times New Roman" w:eastAsia="Times New Roman" w:hAnsi="Times New Roman" w:cs="Times New Roman"/>
          <w:b/>
          <w:sz w:val="24"/>
          <w:szCs w:val="24"/>
          <w:lang w:eastAsia="sk-SK"/>
        </w:rPr>
        <w:t>4</w:t>
      </w:r>
      <w:r w:rsidRPr="00B26DE2">
        <w:rPr>
          <w:rFonts w:ascii="Times New Roman" w:eastAsia="Times New Roman" w:hAnsi="Times New Roman" w:cs="Times New Roman"/>
          <w:b/>
          <w:sz w:val="24"/>
          <w:szCs w:val="24"/>
          <w:lang w:eastAsia="sk-SK"/>
        </w:rPr>
        <w:t xml:space="preserve"> (§ 7 ods. 12)</w:t>
      </w:r>
    </w:p>
    <w:p w:rsidR="002C6A69"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Upravuje sa forma poskytovania údajov, ktoré orgán príslušný na vydanie povolenia poskytuje Národnému centru zdravotníckych informácií v zmysle príslušných štandardov zdravotníckej informatiky</w:t>
      </w:r>
      <w:r w:rsidR="00A7697D">
        <w:rPr>
          <w:rFonts w:ascii="Times New Roman" w:eastAsia="Times New Roman" w:hAnsi="Times New Roman" w:cs="Times New Roman"/>
          <w:sz w:val="24"/>
          <w:szCs w:val="24"/>
          <w:lang w:eastAsia="sk-SK"/>
        </w:rPr>
        <w:t xml:space="preserve"> a</w:t>
      </w:r>
      <w:r w:rsidR="002C6A69">
        <w:rPr>
          <w:rFonts w:ascii="Times New Roman" w:eastAsia="Times New Roman" w:hAnsi="Times New Roman" w:cs="Times New Roman"/>
          <w:sz w:val="24"/>
          <w:szCs w:val="24"/>
          <w:lang w:eastAsia="sk-SK"/>
        </w:rPr>
        <w:t xml:space="preserve"> aj Úradu pre dohľad, ak ide o povolenie na poskytovanie lekárenskej starostlivosti. </w:t>
      </w:r>
    </w:p>
    <w:p w:rsidR="002C6A69" w:rsidRDefault="002C6A69" w:rsidP="00B26DE2">
      <w:pPr>
        <w:spacing w:after="0" w:line="240" w:lineRule="auto"/>
        <w:rPr>
          <w:rFonts w:ascii="Times New Roman" w:eastAsia="Times New Roman" w:hAnsi="Times New Roman" w:cs="Times New Roman"/>
          <w:b/>
          <w:sz w:val="24"/>
          <w:szCs w:val="24"/>
          <w:lang w:eastAsia="sk-SK"/>
        </w:rPr>
      </w:pPr>
    </w:p>
    <w:p w:rsidR="00B26DE2" w:rsidRPr="00B26DE2" w:rsidRDefault="002C6A69"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K bodom </w:t>
      </w:r>
      <w:r w:rsidR="00B26DE2" w:rsidRPr="00B26DE2">
        <w:rPr>
          <w:rFonts w:ascii="Times New Roman" w:eastAsia="Times New Roman" w:hAnsi="Times New Roman" w:cs="Times New Roman"/>
          <w:b/>
          <w:sz w:val="24"/>
          <w:szCs w:val="24"/>
          <w:lang w:eastAsia="sk-SK"/>
        </w:rPr>
        <w:t>5</w:t>
      </w:r>
      <w:r>
        <w:rPr>
          <w:rFonts w:ascii="Times New Roman" w:eastAsia="Times New Roman" w:hAnsi="Times New Roman" w:cs="Times New Roman"/>
          <w:b/>
          <w:sz w:val="24"/>
          <w:szCs w:val="24"/>
          <w:lang w:eastAsia="sk-SK"/>
        </w:rPr>
        <w:t xml:space="preserve"> a 6</w:t>
      </w:r>
      <w:r w:rsidR="00B26DE2" w:rsidRPr="00B26DE2">
        <w:rPr>
          <w:rFonts w:ascii="Times New Roman" w:eastAsia="Times New Roman" w:hAnsi="Times New Roman" w:cs="Times New Roman"/>
          <w:b/>
          <w:sz w:val="24"/>
          <w:szCs w:val="24"/>
          <w:lang w:eastAsia="sk-SK"/>
        </w:rPr>
        <w:t xml:space="preserve"> (§ 15 ods. 1 písm. ag) a § 18 ods. 1 písm. z)</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Dopĺňa sa povinnosť vymedzeným subjektom poskytovať údaje Národnému centru zdravotníckych informácií do Národných administratívnych registrov a v rámci Štatistických výkazov v zdravotníctve.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 xml:space="preserve">K bodu </w:t>
      </w:r>
      <w:r w:rsidR="002C6A69">
        <w:rPr>
          <w:rFonts w:ascii="Times New Roman" w:eastAsia="Times New Roman" w:hAnsi="Times New Roman" w:cs="Calibri"/>
          <w:b/>
          <w:sz w:val="24"/>
          <w:szCs w:val="24"/>
          <w:lang w:eastAsia="sk-SK"/>
        </w:rPr>
        <w:t>7</w:t>
      </w:r>
      <w:r w:rsidRPr="00B26DE2">
        <w:rPr>
          <w:rFonts w:ascii="Times New Roman" w:eastAsia="Times New Roman" w:hAnsi="Times New Roman" w:cs="Calibri"/>
          <w:b/>
          <w:sz w:val="24"/>
          <w:szCs w:val="24"/>
          <w:lang w:eastAsia="sk-SK"/>
        </w:rPr>
        <w:t xml:space="preserve"> (§ 23 ods. 1 písm. ag)</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Dopĺňa sa povinnosť držiteľovi povolenia na poskytovanie lekárenskej starostlivosti pri výdaji lieku, zdravotníckej pomôcky alebo dietetickej potraviny overiť zhodu údajov na lekárskom predpise alebo lekárskom poukaze nielen s údajmi v preukaze poistenca s elektronickým čipom ale aj s údajmi v preskripčnom zázname.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w:t>
      </w:r>
      <w:r w:rsidR="002C6A69">
        <w:rPr>
          <w:rFonts w:ascii="Times New Roman" w:eastAsia="Times New Roman" w:hAnsi="Times New Roman" w:cs="Times New Roman"/>
          <w:b/>
          <w:sz w:val="24"/>
          <w:szCs w:val="24"/>
          <w:lang w:eastAsia="sk-SK"/>
        </w:rPr>
        <w:t> </w:t>
      </w:r>
      <w:r w:rsidRPr="00B26DE2">
        <w:rPr>
          <w:rFonts w:ascii="Times New Roman" w:eastAsia="Times New Roman" w:hAnsi="Times New Roman" w:cs="Times New Roman"/>
          <w:b/>
          <w:sz w:val="24"/>
          <w:szCs w:val="24"/>
          <w:lang w:eastAsia="sk-SK"/>
        </w:rPr>
        <w:t>bodu</w:t>
      </w:r>
      <w:r w:rsidR="002C6A69">
        <w:rPr>
          <w:rFonts w:ascii="Times New Roman" w:eastAsia="Times New Roman" w:hAnsi="Times New Roman" w:cs="Times New Roman"/>
          <w:b/>
          <w:sz w:val="24"/>
          <w:szCs w:val="24"/>
          <w:lang w:eastAsia="sk-SK"/>
        </w:rPr>
        <w:t xml:space="preserve"> 8</w:t>
      </w:r>
      <w:r w:rsidRPr="00B26DE2">
        <w:rPr>
          <w:rFonts w:ascii="Times New Roman" w:eastAsia="Times New Roman" w:hAnsi="Times New Roman" w:cs="Times New Roman"/>
          <w:b/>
          <w:sz w:val="24"/>
          <w:szCs w:val="24"/>
          <w:lang w:eastAsia="sk-SK"/>
        </w:rPr>
        <w:t xml:space="preserve"> (§ 23 ods. 1 písm. ao)</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Dopĺňa sa povinnosť držiteľovi povolenia na poskytovanie lekárenskej starostlivosti poskytovať údaje Národnému centru zdravotníckych informácií do Národných administratívnych registrov a v rámci Štatistických výkazov v zdravotníctve.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w:t>
      </w:r>
      <w:r w:rsidR="002C6A69">
        <w:rPr>
          <w:rFonts w:ascii="Times New Roman" w:eastAsia="Times New Roman" w:hAnsi="Times New Roman" w:cs="Times New Roman"/>
          <w:b/>
          <w:sz w:val="24"/>
          <w:szCs w:val="24"/>
          <w:lang w:eastAsia="sk-SK"/>
        </w:rPr>
        <w:t>9</w:t>
      </w:r>
      <w:r w:rsidRPr="00B26DE2">
        <w:rPr>
          <w:rFonts w:ascii="Times New Roman" w:eastAsia="Times New Roman" w:hAnsi="Times New Roman" w:cs="Times New Roman"/>
          <w:b/>
          <w:sz w:val="24"/>
          <w:szCs w:val="24"/>
          <w:lang w:eastAsia="sk-SK"/>
        </w:rPr>
        <w:t xml:space="preserve"> (§ 23 ods. 3)</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Za účelom zvýšenia úrovne elektronizácie a vytvárania elektronických záznamov v elektronickej zdravotnej knižke osoby, ako aj za účelom následnej efektívnej kontroly sa dopĺňa povinnosť poistencovi na požiadanie osoby oprávnenej vydávať lieky vložiť preukaz poistenca s elektronickým čipom alebo občiansky preukaz s elektronickým čipom a príslušným certifikátom do technického zariadeniam poskytovateľa zdravotnej starostlivosti.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bodom </w:t>
      </w:r>
      <w:r w:rsidR="002C6A69">
        <w:rPr>
          <w:rFonts w:ascii="Times New Roman" w:eastAsia="Times New Roman" w:hAnsi="Times New Roman" w:cs="Times New Roman"/>
          <w:b/>
          <w:sz w:val="24"/>
          <w:szCs w:val="24"/>
          <w:lang w:eastAsia="sk-SK"/>
        </w:rPr>
        <w:t>10 a 11</w:t>
      </w:r>
      <w:r w:rsidRPr="00B26DE2">
        <w:rPr>
          <w:rFonts w:ascii="Times New Roman" w:eastAsia="Times New Roman" w:hAnsi="Times New Roman" w:cs="Times New Roman"/>
          <w:b/>
          <w:sz w:val="24"/>
          <w:szCs w:val="24"/>
          <w:lang w:eastAsia="sk-SK"/>
        </w:rPr>
        <w:t xml:space="preserve"> (§ 60 ods. 1 a 118 ods. 3)</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Dopĺňa sa povinnosť držiteľovi registrácie a očným optikám poskytovať údaje Národnému centru zdravotníckych informácií do Národných administratívnych registrov a v rámci Štatistických výkazov v zdravotníctve.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K bodu 1</w:t>
      </w:r>
      <w:r w:rsidR="002C6A69">
        <w:rPr>
          <w:rFonts w:ascii="Times New Roman" w:eastAsia="Times New Roman" w:hAnsi="Times New Roman" w:cs="Calibri"/>
          <w:b/>
          <w:sz w:val="24"/>
          <w:szCs w:val="24"/>
          <w:lang w:eastAsia="sk-SK"/>
        </w:rPr>
        <w:t>2</w:t>
      </w:r>
      <w:r w:rsidRPr="00B26DE2">
        <w:rPr>
          <w:rFonts w:ascii="Times New Roman" w:eastAsia="Times New Roman" w:hAnsi="Times New Roman" w:cs="Calibri"/>
          <w:b/>
          <w:sz w:val="24"/>
          <w:szCs w:val="24"/>
          <w:lang w:eastAsia="sk-SK"/>
        </w:rPr>
        <w:t xml:space="preserve"> (Poznámka pod čiarou k odkazu 80a)</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Calibri"/>
          <w:sz w:val="24"/>
          <w:szCs w:val="24"/>
          <w:lang w:eastAsia="sk-SK"/>
        </w:rPr>
        <w:tab/>
        <w:t>Legislatívno-technická úprava súvisiaca s precizovaním poznámky k odkazu pod čiarou.</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K bodu 1</w:t>
      </w:r>
      <w:r w:rsidR="002C6A69">
        <w:rPr>
          <w:rFonts w:ascii="Times New Roman" w:eastAsia="Times New Roman" w:hAnsi="Times New Roman" w:cs="Calibri"/>
          <w:b/>
          <w:sz w:val="24"/>
          <w:szCs w:val="24"/>
          <w:lang w:eastAsia="sk-SK"/>
        </w:rPr>
        <w:t>3</w:t>
      </w:r>
      <w:r w:rsidRPr="00B26DE2">
        <w:rPr>
          <w:rFonts w:ascii="Times New Roman" w:eastAsia="Times New Roman" w:hAnsi="Times New Roman" w:cs="Calibri"/>
          <w:b/>
          <w:sz w:val="24"/>
          <w:szCs w:val="24"/>
          <w:lang w:eastAsia="sk-SK"/>
        </w:rPr>
        <w:t xml:space="preserve"> (§ 120 ods. 1 písm. v)</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ab/>
      </w:r>
      <w:r w:rsidRPr="00B26DE2">
        <w:rPr>
          <w:rFonts w:ascii="Times New Roman" w:eastAsia="Times New Roman" w:hAnsi="Times New Roman" w:cs="Calibri"/>
          <w:sz w:val="24"/>
          <w:szCs w:val="24"/>
          <w:lang w:eastAsia="sk-SK"/>
        </w:rPr>
        <w:t>Legislatívno-technická úprava.</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lastRenderedPageBreak/>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K bodu 1</w:t>
      </w:r>
      <w:r w:rsidR="002C6A69">
        <w:rPr>
          <w:rFonts w:ascii="Times New Roman" w:eastAsia="Times New Roman" w:hAnsi="Times New Roman" w:cs="Calibri"/>
          <w:b/>
          <w:sz w:val="24"/>
          <w:szCs w:val="24"/>
          <w:lang w:eastAsia="sk-SK"/>
        </w:rPr>
        <w:t>4</w:t>
      </w:r>
      <w:r w:rsidRPr="00B26DE2">
        <w:rPr>
          <w:rFonts w:ascii="Times New Roman" w:eastAsia="Times New Roman" w:hAnsi="Times New Roman" w:cs="Calibri"/>
          <w:b/>
          <w:sz w:val="24"/>
          <w:szCs w:val="24"/>
          <w:lang w:eastAsia="sk-SK"/>
        </w:rPr>
        <w:t xml:space="preserve"> (§ 120 ods. 7)</w:t>
      </w:r>
    </w:p>
    <w:p w:rsidR="00B26DE2" w:rsidRDefault="00B26DE2" w:rsidP="00B26DE2">
      <w:pPr>
        <w:spacing w:after="0" w:line="240" w:lineRule="auto"/>
        <w:ind w:firstLine="720"/>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Z dôvodu doplnenia identifikátora preskripčného záznamu v elektronickej zdravotnej knižke občana nie je možné uvádzať na lekárskom predpise dva druhy humánneho lieku alebo dva druhy liečiva. Zvedením tohto identifikátora sa zvyšuje úroveň elektronizácie lekárenskej starostlivosti. Identifikátor zabezpečí automatické načítanie údajov z receptu, čím odpadnú následné spracovávania receptov lekárňami. </w:t>
      </w:r>
    </w:p>
    <w:p w:rsidR="00B26DE2" w:rsidRPr="00B26DE2" w:rsidRDefault="00B26DE2" w:rsidP="00B26DE2">
      <w:pPr>
        <w:spacing w:after="0" w:line="240" w:lineRule="auto"/>
        <w:ind w:firstLine="720"/>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Takéto lekárske predpisy s identifikátorom a lekárske poukazy s identifikátorom budú oslobodené od úhrady poistenca za štatistické spracovanie lekárskeho predpisu alebo lekárskeho poukazu. Zároveň sa ponecháva možnosť v prípade nefunkčnosti technických zariadení alebo pri poskytovaní zdravotnej starostlivosti počas návštevnej služby v domácom prostredí alebo inom prirodzenom prostredí osoby vypísať na jeden lekársky predpis dva druhy humánneho lieku alebo dva druhy liečiva. </w:t>
      </w:r>
    </w:p>
    <w:p w:rsidR="00B26DE2" w:rsidRPr="00B26DE2" w:rsidRDefault="00B26DE2" w:rsidP="00B26DE2">
      <w:pPr>
        <w:spacing w:after="0" w:line="240" w:lineRule="auto"/>
        <w:ind w:firstLine="720"/>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K bodom 1</w:t>
      </w:r>
      <w:r w:rsidR="002C6A69">
        <w:rPr>
          <w:rFonts w:ascii="Times New Roman" w:eastAsia="Times New Roman" w:hAnsi="Times New Roman" w:cs="Calibri"/>
          <w:b/>
          <w:sz w:val="24"/>
          <w:szCs w:val="24"/>
          <w:lang w:eastAsia="sk-SK"/>
        </w:rPr>
        <w:t>5</w:t>
      </w:r>
      <w:r w:rsidRPr="00B26DE2">
        <w:rPr>
          <w:rFonts w:ascii="Times New Roman" w:eastAsia="Times New Roman" w:hAnsi="Times New Roman" w:cs="Calibri"/>
          <w:b/>
          <w:sz w:val="24"/>
          <w:szCs w:val="24"/>
          <w:lang w:eastAsia="sk-SK"/>
        </w:rPr>
        <w:t xml:space="preserve"> a 1</w:t>
      </w:r>
      <w:r w:rsidR="002C6A69">
        <w:rPr>
          <w:rFonts w:ascii="Times New Roman" w:eastAsia="Times New Roman" w:hAnsi="Times New Roman" w:cs="Calibri"/>
          <w:b/>
          <w:sz w:val="24"/>
          <w:szCs w:val="24"/>
          <w:lang w:eastAsia="sk-SK"/>
        </w:rPr>
        <w:t>6</w:t>
      </w:r>
      <w:r w:rsidRPr="00B26DE2">
        <w:rPr>
          <w:rFonts w:ascii="Times New Roman" w:eastAsia="Times New Roman" w:hAnsi="Times New Roman" w:cs="Calibri"/>
          <w:b/>
          <w:sz w:val="24"/>
          <w:szCs w:val="24"/>
          <w:lang w:eastAsia="sk-SK"/>
        </w:rPr>
        <w:t xml:space="preserve"> (§ 121 ods. 1 a ods. 2)</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Dopĺňa sa povinnosť osobe vydávajúcej humánny liek, zdravotnícku pomôcku alebo dietetickú potravinu na základe lekárskeho predpisu alebo lekárskeho poukazu skontrolovať správnosť údajov uvedených na lekárskom predpise alebo lekárskom poukaze s údajmi v preskripčnom zázname. Ak má osoba vydávajúca humánny liek, zdravotnícku pomôcku alebo dietetickú potravinu pochybnosti o správnosti lekárskeho predpisu, lekárskeho poukazu alebo preskripčného záznamu alebo pochybnosti o správnosti dávkovania humánneho lieku a tieto pochybnosti nemožno odstrániť ani po overení u predpisujúceho lekára humánny liek, zdravotnícku pomôcku alebo dietetickú potravinu nevydá.</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K bodu 1</w:t>
      </w:r>
      <w:r w:rsidR="002C6A69">
        <w:rPr>
          <w:rFonts w:ascii="Times New Roman" w:eastAsia="Times New Roman" w:hAnsi="Times New Roman" w:cs="Calibri"/>
          <w:b/>
          <w:sz w:val="24"/>
          <w:szCs w:val="24"/>
          <w:lang w:eastAsia="sk-SK"/>
        </w:rPr>
        <w:t>7</w:t>
      </w:r>
      <w:r w:rsidRPr="00B26DE2">
        <w:rPr>
          <w:rFonts w:ascii="Times New Roman" w:eastAsia="Times New Roman" w:hAnsi="Times New Roman" w:cs="Calibri"/>
          <w:b/>
          <w:sz w:val="24"/>
          <w:szCs w:val="24"/>
          <w:lang w:eastAsia="sk-SK"/>
        </w:rPr>
        <w:t xml:space="preserve"> (§ 121 ods. 3)</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ab/>
      </w:r>
      <w:r w:rsidRPr="00B26DE2">
        <w:rPr>
          <w:rFonts w:ascii="Times New Roman" w:eastAsia="Times New Roman" w:hAnsi="Times New Roman" w:cs="Calibri"/>
          <w:sz w:val="24"/>
          <w:szCs w:val="24"/>
          <w:lang w:eastAsia="sk-SK"/>
        </w:rPr>
        <w:t xml:space="preserve">Dopĺňa sa lehota na vytvorenie dispenzačného záznamu. </w:t>
      </w:r>
      <w:r w:rsidRPr="00B26DE2">
        <w:rPr>
          <w:rFonts w:ascii="Times New Roman" w:eastAsia="Times New Roman" w:hAnsi="Times New Roman" w:cs="Times New Roman"/>
          <w:sz w:val="24"/>
          <w:szCs w:val="24"/>
          <w:lang w:eastAsia="sk-SK"/>
        </w:rPr>
        <w:t xml:space="preserve">Osoba vydávajúca humánny liek, zdravotnícku pomôcku alebo dietetickú potravinu je povinná tento záznam vytvoriť bezodkladne.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K bodu 1</w:t>
      </w:r>
      <w:r w:rsidR="002C6A69">
        <w:rPr>
          <w:rFonts w:ascii="Times New Roman" w:eastAsia="Times New Roman" w:hAnsi="Times New Roman" w:cs="Calibri"/>
          <w:b/>
          <w:sz w:val="24"/>
          <w:szCs w:val="24"/>
          <w:lang w:eastAsia="sk-SK"/>
        </w:rPr>
        <w:t>8</w:t>
      </w:r>
      <w:r w:rsidRPr="00B26DE2">
        <w:rPr>
          <w:rFonts w:ascii="Times New Roman" w:eastAsia="Times New Roman" w:hAnsi="Times New Roman" w:cs="Calibri"/>
          <w:b/>
          <w:sz w:val="24"/>
          <w:szCs w:val="24"/>
          <w:lang w:eastAsia="sk-SK"/>
        </w:rPr>
        <w:t xml:space="preserve"> (Poznámka k odkazu 83d)</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ab/>
      </w:r>
      <w:r w:rsidRPr="00B26DE2">
        <w:rPr>
          <w:rFonts w:ascii="Times New Roman" w:eastAsia="Times New Roman" w:hAnsi="Times New Roman" w:cs="Calibri"/>
          <w:sz w:val="24"/>
          <w:szCs w:val="24"/>
          <w:lang w:eastAsia="sk-SK"/>
        </w:rPr>
        <w:t>Legislatívno-technická úprava súvisiaca s precizovaním poznámky pod čiarou.</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sz w:val="24"/>
          <w:szCs w:val="24"/>
          <w:lang w:eastAsia="sk-SK"/>
        </w:rPr>
        <w:t> </w:t>
      </w:r>
    </w:p>
    <w:p w:rsidR="00B26DE2" w:rsidRPr="00B26DE2" w:rsidRDefault="002C6A69" w:rsidP="00B26DE2">
      <w:pPr>
        <w:spacing w:after="0" w:line="240" w:lineRule="auto"/>
        <w:jc w:val="left"/>
        <w:rPr>
          <w:rFonts w:ascii="Times New Roman" w:eastAsia="Times New Roman" w:hAnsi="Times New Roman" w:cs="Times New Roman"/>
          <w:sz w:val="24"/>
          <w:szCs w:val="24"/>
          <w:lang w:eastAsia="sk-SK"/>
        </w:rPr>
      </w:pPr>
      <w:r>
        <w:rPr>
          <w:rFonts w:ascii="Times New Roman" w:eastAsia="Times New Roman" w:hAnsi="Times New Roman" w:cs="Calibri"/>
          <w:b/>
          <w:sz w:val="24"/>
          <w:szCs w:val="24"/>
          <w:lang w:eastAsia="sk-SK"/>
        </w:rPr>
        <w:t>K bodu 19</w:t>
      </w:r>
      <w:r w:rsidR="00B26DE2" w:rsidRPr="00B26DE2">
        <w:rPr>
          <w:rFonts w:ascii="Times New Roman" w:eastAsia="Times New Roman" w:hAnsi="Times New Roman" w:cs="Calibri"/>
          <w:b/>
          <w:sz w:val="24"/>
          <w:szCs w:val="24"/>
          <w:lang w:eastAsia="sk-SK"/>
        </w:rPr>
        <w:t xml:space="preserve"> (§ 129 ods. 2)</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Dopĺňa sa povinnosť Štátnemu ústavu kontroly liečiv poskytovať údaje Národnému centru zdravotníckych informácií do Národných administratívnych registrov a v rámci Štatistických výkazov v zdravotníctve.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 </w:t>
      </w:r>
    </w:p>
    <w:p w:rsidR="002C6A69" w:rsidRDefault="002C6A69" w:rsidP="00B26DE2">
      <w:pPr>
        <w:spacing w:after="0" w:line="240" w:lineRule="auto"/>
        <w:jc w:val="left"/>
        <w:rPr>
          <w:rFonts w:ascii="Times New Roman" w:eastAsia="Times New Roman" w:hAnsi="Times New Roman" w:cs="Calibri"/>
          <w:b/>
          <w:sz w:val="24"/>
          <w:szCs w:val="24"/>
          <w:lang w:eastAsia="sk-SK"/>
        </w:rPr>
      </w:pPr>
      <w:r>
        <w:rPr>
          <w:rFonts w:ascii="Times New Roman" w:eastAsia="Times New Roman" w:hAnsi="Times New Roman" w:cs="Calibri"/>
          <w:b/>
          <w:sz w:val="24"/>
          <w:szCs w:val="24"/>
          <w:lang w:eastAsia="sk-SK"/>
        </w:rPr>
        <w:t>K bodu 20 (§ 135 ods. 1)</w:t>
      </w:r>
    </w:p>
    <w:p w:rsidR="002C6A69" w:rsidRPr="002C6A69" w:rsidRDefault="002C6A69" w:rsidP="002C6A69">
      <w:pPr>
        <w:spacing w:after="0" w:line="240" w:lineRule="auto"/>
        <w:rPr>
          <w:rFonts w:ascii="Times New Roman" w:eastAsia="Times New Roman" w:hAnsi="Times New Roman" w:cs="Calibri"/>
          <w:sz w:val="24"/>
          <w:szCs w:val="24"/>
          <w:lang w:eastAsia="sk-SK"/>
        </w:rPr>
      </w:pPr>
      <w:r>
        <w:rPr>
          <w:rFonts w:ascii="Times New Roman" w:eastAsia="Times New Roman" w:hAnsi="Times New Roman" w:cs="Calibri"/>
          <w:b/>
          <w:sz w:val="24"/>
          <w:szCs w:val="24"/>
          <w:lang w:eastAsia="sk-SK"/>
        </w:rPr>
        <w:tab/>
      </w:r>
      <w:r w:rsidRPr="002C6A69">
        <w:rPr>
          <w:rFonts w:ascii="Times New Roman" w:eastAsia="Times New Roman" w:hAnsi="Times New Roman" w:cs="Calibri"/>
          <w:sz w:val="24"/>
          <w:szCs w:val="24"/>
          <w:lang w:eastAsia="sk-SK"/>
        </w:rPr>
        <w:t>Ustanovuje sa, že samosprávny kraj informuje poskytovateľov zdravotnej starostlivosti o</w:t>
      </w:r>
      <w:r>
        <w:rPr>
          <w:rFonts w:ascii="Times New Roman" w:eastAsia="Times New Roman" w:hAnsi="Times New Roman" w:cs="Calibri"/>
          <w:sz w:val="24"/>
          <w:szCs w:val="24"/>
          <w:lang w:eastAsia="sk-SK"/>
        </w:rPr>
        <w:t> </w:t>
      </w:r>
      <w:r w:rsidRPr="002C6A69">
        <w:rPr>
          <w:rFonts w:ascii="Times New Roman" w:eastAsia="Times New Roman" w:hAnsi="Times New Roman" w:cs="Calibri"/>
          <w:sz w:val="24"/>
          <w:szCs w:val="24"/>
          <w:lang w:eastAsia="sk-SK"/>
        </w:rPr>
        <w:t>ne</w:t>
      </w:r>
      <w:r>
        <w:rPr>
          <w:rFonts w:ascii="Times New Roman" w:eastAsia="Times New Roman" w:hAnsi="Times New Roman" w:cs="Calibri"/>
          <w:sz w:val="24"/>
          <w:szCs w:val="24"/>
          <w:lang w:eastAsia="sk-SK"/>
        </w:rPr>
        <w:t>dostatkoch, kvalite humánneho lieku a zdravotníckej pomôcky, o pozastavení registrácie a stiahnutí lieku z trhu alebo stiahnutí zdravotníckej pomôcky z prevádzky prostredníctvom elektronickej pošty alebo zverejnením na svojom webovom sídle.</w:t>
      </w:r>
    </w:p>
    <w:p w:rsidR="002C6A69" w:rsidRDefault="002C6A69" w:rsidP="00B26DE2">
      <w:pPr>
        <w:spacing w:after="0" w:line="240" w:lineRule="auto"/>
        <w:jc w:val="left"/>
        <w:rPr>
          <w:rFonts w:ascii="Times New Roman" w:eastAsia="Times New Roman" w:hAnsi="Times New Roman" w:cs="Calibri"/>
          <w:b/>
          <w:sz w:val="24"/>
          <w:szCs w:val="24"/>
          <w:lang w:eastAsia="sk-SK"/>
        </w:rPr>
      </w:pPr>
    </w:p>
    <w:p w:rsidR="00B26DE2" w:rsidRPr="00B26DE2" w:rsidRDefault="002C6A69" w:rsidP="00B26DE2">
      <w:pPr>
        <w:spacing w:after="0" w:line="240" w:lineRule="auto"/>
        <w:jc w:val="left"/>
        <w:rPr>
          <w:rFonts w:ascii="Times New Roman" w:eastAsia="Times New Roman" w:hAnsi="Times New Roman" w:cs="Times New Roman"/>
          <w:sz w:val="24"/>
          <w:szCs w:val="24"/>
          <w:lang w:eastAsia="sk-SK"/>
        </w:rPr>
      </w:pPr>
      <w:r>
        <w:rPr>
          <w:rFonts w:ascii="Times New Roman" w:eastAsia="Times New Roman" w:hAnsi="Times New Roman" w:cs="Calibri"/>
          <w:b/>
          <w:sz w:val="24"/>
          <w:szCs w:val="24"/>
          <w:lang w:eastAsia="sk-SK"/>
        </w:rPr>
        <w:t xml:space="preserve">K bodom 21 </w:t>
      </w:r>
      <w:r w:rsidR="00B26DE2" w:rsidRPr="00B26DE2">
        <w:rPr>
          <w:rFonts w:ascii="Times New Roman" w:eastAsia="Times New Roman" w:hAnsi="Times New Roman" w:cs="Calibri"/>
          <w:b/>
          <w:sz w:val="24"/>
          <w:szCs w:val="24"/>
          <w:lang w:eastAsia="sk-SK"/>
        </w:rPr>
        <w:t>až 2</w:t>
      </w:r>
      <w:r w:rsidR="003454EA">
        <w:rPr>
          <w:rFonts w:ascii="Times New Roman" w:eastAsia="Times New Roman" w:hAnsi="Times New Roman" w:cs="Calibri"/>
          <w:b/>
          <w:sz w:val="24"/>
          <w:szCs w:val="24"/>
          <w:lang w:eastAsia="sk-SK"/>
        </w:rPr>
        <w:t>6</w:t>
      </w:r>
      <w:r w:rsidR="00B26DE2" w:rsidRPr="00B26DE2">
        <w:rPr>
          <w:rFonts w:ascii="Times New Roman" w:eastAsia="Times New Roman" w:hAnsi="Times New Roman" w:cs="Calibri"/>
          <w:b/>
          <w:sz w:val="24"/>
          <w:szCs w:val="24"/>
          <w:lang w:eastAsia="sk-SK"/>
        </w:rPr>
        <w:t xml:space="preserve"> (§ 138 ods. 1 až ods. 5)</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ab/>
      </w:r>
      <w:r w:rsidRPr="00B26DE2">
        <w:rPr>
          <w:rFonts w:ascii="Times New Roman" w:eastAsia="Times New Roman" w:hAnsi="Times New Roman" w:cs="Calibri"/>
          <w:sz w:val="24"/>
          <w:szCs w:val="24"/>
          <w:lang w:eastAsia="sk-SK"/>
        </w:rPr>
        <w:t xml:space="preserve">Vzhľadom na doplnenie povinností jednotlivým subjektom sa určujú správne delikty.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K bodu 2</w:t>
      </w:r>
      <w:r w:rsidR="003454EA">
        <w:rPr>
          <w:rFonts w:ascii="Times New Roman" w:eastAsia="Times New Roman" w:hAnsi="Times New Roman" w:cs="Calibri"/>
          <w:b/>
          <w:sz w:val="24"/>
          <w:szCs w:val="24"/>
          <w:lang w:eastAsia="sk-SK"/>
        </w:rPr>
        <w:t>7</w:t>
      </w:r>
      <w:r w:rsidRPr="00B26DE2">
        <w:rPr>
          <w:rFonts w:ascii="Times New Roman" w:eastAsia="Times New Roman" w:hAnsi="Times New Roman" w:cs="Calibri"/>
          <w:b/>
          <w:sz w:val="24"/>
          <w:szCs w:val="24"/>
          <w:lang w:eastAsia="sk-SK"/>
        </w:rPr>
        <w:t xml:space="preserve"> (§ 143d)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Calibri"/>
          <w:b/>
          <w:sz w:val="24"/>
          <w:szCs w:val="24"/>
          <w:lang w:eastAsia="sk-SK"/>
        </w:rPr>
        <w:tab/>
      </w:r>
      <w:r w:rsidRPr="00B26DE2">
        <w:rPr>
          <w:rFonts w:ascii="Times New Roman" w:eastAsia="Times New Roman" w:hAnsi="Times New Roman" w:cs="Calibri"/>
          <w:sz w:val="24"/>
          <w:szCs w:val="24"/>
          <w:lang w:eastAsia="sk-SK"/>
        </w:rPr>
        <w:t>Prechodným ustanovením sa</w:t>
      </w:r>
      <w:r w:rsidRPr="00B26DE2">
        <w:rPr>
          <w:rFonts w:ascii="Times New Roman" w:eastAsia="Times New Roman" w:hAnsi="Times New Roman" w:cs="Calibri"/>
          <w:b/>
          <w:sz w:val="24"/>
          <w:szCs w:val="24"/>
          <w:lang w:eastAsia="sk-SK"/>
        </w:rPr>
        <w:t xml:space="preserve"> </w:t>
      </w:r>
      <w:r w:rsidRPr="00B26DE2">
        <w:rPr>
          <w:rFonts w:ascii="Times New Roman" w:eastAsia="Times New Roman" w:hAnsi="Times New Roman" w:cs="Calibri"/>
          <w:sz w:val="24"/>
          <w:szCs w:val="24"/>
          <w:lang w:eastAsia="sk-SK"/>
        </w:rPr>
        <w:t>určuje orgánu príslušnému na vydanie povolenia povinnosť a lehota zosúladiť register povolení</w:t>
      </w:r>
      <w:r w:rsidRPr="00B26DE2">
        <w:rPr>
          <w:rFonts w:ascii="Times New Roman" w:eastAsia="Times New Roman" w:hAnsi="Times New Roman" w:cs="Times New Roman"/>
          <w:sz w:val="24"/>
          <w:szCs w:val="24"/>
        </w:rPr>
        <w:t xml:space="preserve"> s ustanoveniami predkladaného zákona</w:t>
      </w:r>
      <w:r w:rsidRPr="00B26DE2">
        <w:rPr>
          <w:rFonts w:ascii="Times New Roman" w:eastAsia="Times New Roman" w:hAnsi="Times New Roman" w:cs="Calibri"/>
          <w:sz w:val="24"/>
          <w:szCs w:val="24"/>
          <w:lang w:eastAsia="sk-SK"/>
        </w:rPr>
        <w:t xml:space="preserve">. </w:t>
      </w:r>
      <w:r w:rsidRPr="00B26DE2">
        <w:rPr>
          <w:rFonts w:ascii="Times New Roman" w:eastAsia="Times New Roman" w:hAnsi="Times New Roman" w:cs="Calibri"/>
          <w:sz w:val="24"/>
          <w:szCs w:val="24"/>
          <w:lang w:eastAsia="sk-SK"/>
        </w:rPr>
        <w:lastRenderedPageBreak/>
        <w:t>Taktiež sa vymedzeným subjektom dopĺňa možnosť stornovať príslušný elektronický záznam, u</w:t>
      </w:r>
      <w:r w:rsidRPr="00B26DE2">
        <w:rPr>
          <w:rFonts w:ascii="Times New Roman" w:eastAsia="Times New Roman" w:hAnsi="Times New Roman" w:cs="Times New Roman"/>
          <w:sz w:val="24"/>
          <w:szCs w:val="24"/>
          <w:lang w:eastAsia="sk-SK"/>
        </w:rPr>
        <w:t>možňuje sa, aby lekársky predpis alebo lekársky poukaz už v prechodnom období mohol obsahovať identifikátor preskripčného záznamu.</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ČL. XI</w:t>
      </w:r>
      <w:r w:rsidR="009944A0">
        <w:rPr>
          <w:rFonts w:ascii="Times New Roman" w:eastAsia="Times New Roman" w:hAnsi="Times New Roman" w:cs="Times New Roman"/>
          <w:b/>
          <w:sz w:val="24"/>
          <w:szCs w:val="24"/>
          <w:lang w:eastAsia="sk-SK"/>
        </w:rPr>
        <w:t>I</w:t>
      </w:r>
      <w:r w:rsidR="00A7422F">
        <w:rPr>
          <w:rFonts w:ascii="Times New Roman" w:eastAsia="Times New Roman" w:hAnsi="Times New Roman" w:cs="Times New Roman"/>
          <w:b/>
          <w:sz w:val="24"/>
          <w:szCs w:val="24"/>
          <w:lang w:eastAsia="sk-SK"/>
        </w:rPr>
        <w:t xml:space="preserve">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 (§ 1)</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 xml:space="preserve">Rozširuje sa predmet úpravy zákona vzhľadom na skutočnosť, že sa umožňuje aj zdravotnej poisťovni prístup do národného zdravotníckeho informačného systému po overení zhody informačných systémov.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 (§ 2 ods. 1</w:t>
      </w:r>
      <w:r w:rsidRPr="00B26DE2">
        <w:rPr>
          <w:rFonts w:ascii="Times New Roman" w:eastAsia="Times New Roman" w:hAnsi="Times New Roman" w:cs="Times New Roman"/>
          <w:sz w:val="24"/>
          <w:szCs w:val="24"/>
          <w:lang w:eastAsia="sk-SK"/>
        </w:rPr>
        <w:t>)</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Ide o spresnenie vymedzenia definície národného zdravotníckeho informačného systému, aby nebol zamieňaný za iné informačné systémy používané v zdravotníctve.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3 K (§ 2 ods. 2)</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S kompetenciami prislúchajúcimi Národnému centru zdravotníckych informácií spojenými s vydávaním elektronického preukazu poistenca je potreba, aby údajovou základňou boli aj údaje súvisiace s vydávaním elektronického preukazu poistenca.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4 (§ 2 ods. 11)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Rozširuje sa definícia overovania zhody informačných systémov okrem informačných systémov poskytovateľov zdravotnej starostlivosti aj informačný systém zdravotnej poisťovne v prípade, ak zdravotná poisťovňa bude pristupovať do národného zdravotníckeho informačného systému.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5 (§ 3 ods. 2 písm. s) a t)</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Rozširuje sa rozsah použitia údajov v údajovej základne o údaje o zmluvách o poskytovaní zdravotnej starostlivosti uzavretých medzi zdravotnou poisťovňou a poskytovateľmi zdravotnej starostlivosti a tiež o údaje z registra fyzických osôb. Pre splnenie úloh národného centra je potrebné doplniť údajovú základňu aj o vyššie uvedené typy údajov.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6 (§ 3 ods. 4)</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Precizuje sa ustanovenie v súvislosti s jednoznačným definovaním účelu sprístupňovania údajov v anonymizovanej podobe alebo v agregovanej podobe z národných zdravotníckych administratívnych registrov.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7 (§ 4 ods. 1)</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ab/>
      </w:r>
      <w:r w:rsidRPr="00B26DE2">
        <w:rPr>
          <w:rFonts w:ascii="Times New Roman" w:eastAsia="Times New Roman" w:hAnsi="Times New Roman" w:cs="Times New Roman"/>
          <w:sz w:val="24"/>
          <w:szCs w:val="24"/>
          <w:lang w:eastAsia="sk-SK"/>
        </w:rPr>
        <w:t>Rozširuje sa zoznam národných zdravotných registrov o Národný register asistovanej reprodukcie.</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xml:space="preserve">K bodu 8 (§ 4 ods. 3)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Precizuje sa ustanovenie v súvislosti s jednoznačným definovaním účelu sprístupňovania údajov v anonymizovanej podobe alebo v agregovanej podobe z národných zdravotných registrov.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bCs/>
          <w:sz w:val="24"/>
          <w:szCs w:val="24"/>
          <w:lang w:eastAsia="sk-SK"/>
        </w:rPr>
        <w:t>K bodu 9 (§ 5 ods. 1 až 9)</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Definuje sa rozsah údajov v elektronickej zdravotnej knižke osoby. Ustanovuje sa proces aktualizácie zdravotných záznamov v elektronickej knižke osoby a určujú sa </w:t>
      </w:r>
      <w:r w:rsidRPr="00B26DE2">
        <w:rPr>
          <w:rFonts w:ascii="Times New Roman" w:eastAsia="Times New Roman" w:hAnsi="Times New Roman" w:cs="Times New Roman"/>
          <w:sz w:val="24"/>
          <w:szCs w:val="24"/>
          <w:lang w:eastAsia="sk-SK"/>
        </w:rPr>
        <w:lastRenderedPageBreak/>
        <w:t>náležitosti zdravotného záznamu a možnosť osobe do elektronickej zdravotnej knižke vytvárať vlastné záznamy.</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Upravuje sa spôsob, postup a rozsah pristupovania osoby k údajom v elektronickej knižke osoby, tak aby bola zaistená bezpečnosť k týmto údajom. Taktiež sa ustanovuje, že výsledky vyšetrení spoločných vyšetrovacích a liečebných zložiek osobe sprístupní ošetrujúci lekár, ktorý o vyšetrenie požiadal.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Jednoznačne sa určuje rozsah údajov, spôsob ich sprístupnenia a rozsah zdravotníckych pracovníkov, ktorým sú údaje sprístupnené a proces a spôsob sprístupňovania elektronických záznamov ošetrujúcim zdravotníckym pracovníkom, na ktoré nemajú automatický prístup. Pre spustenie plnej prevádzky elektronických služieb je nevyhnutné ustanoviť aj náležitosti jednoznačného identifikátora na žiadankách, odporúčaniach a lekárskych predpisoch alebo lekárskych poukazoch.</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Každý záznam o prístupe, o poskytnutí údajov a každý pokus o prístup alebo poskytnutie údajov z elektronickej zdravotnej knižky je zaznamenávaný v elektronickej zdravotnej knižke.</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Definuje sa, že dátové štruktúry zdravotných záznamov v elektronickej zdravotnej knižke a ich každú zmenu schvaľuje ministerstvo zdravotníctva a Národné centrum zdravotníckych informácií ich následne zverejňuje na svojom webovom sídle najneskôr dva mesiace pred ich účinnosťou.</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bCs/>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bCs/>
          <w:sz w:val="24"/>
          <w:szCs w:val="24"/>
          <w:lang w:eastAsia="sk-SK"/>
        </w:rPr>
        <w:t>K bodom 10 až 13 (§ 6 ods. 1 písm. b), e)</w:t>
      </w:r>
      <w:r w:rsidR="007A0621">
        <w:rPr>
          <w:rFonts w:ascii="Times New Roman" w:eastAsia="Times New Roman" w:hAnsi="Times New Roman" w:cs="Times New Roman"/>
          <w:b/>
          <w:bCs/>
          <w:sz w:val="24"/>
          <w:szCs w:val="24"/>
          <w:lang w:eastAsia="sk-SK"/>
        </w:rPr>
        <w:t>,</w:t>
      </w:r>
      <w:r w:rsidRPr="00B26DE2">
        <w:rPr>
          <w:rFonts w:ascii="Times New Roman" w:eastAsia="Times New Roman" w:hAnsi="Times New Roman" w:cs="Times New Roman"/>
          <w:b/>
          <w:bCs/>
          <w:sz w:val="24"/>
          <w:szCs w:val="24"/>
          <w:lang w:eastAsia="sk-SK"/>
        </w:rPr>
        <w:t xml:space="preserve"> j) a k)</w:t>
      </w:r>
    </w:p>
    <w:p w:rsidR="00B26DE2" w:rsidRPr="00B26DE2" w:rsidRDefault="00B26DE2" w:rsidP="00B26DE2">
      <w:pPr>
        <w:spacing w:after="0" w:line="240" w:lineRule="auto"/>
        <w:ind w:firstLine="720"/>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Ide o precizovanie niektorých údajov v pacientskom sumári ako napr. údaj o aktívnej implantovanej zdravotníckej pomôcke, údaje o vykonanom očkovaní, údaj o podaných a vydaných liekoch.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14 (§ 6 ods. 2)</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Určuje sa rozsah údajov pacientskeho sumáru osoby, ktoré je povinný vypísať v pacientskom sumári všeobecný lekár osoby, s ktorým má osoba uzatvorenú zmluvu o poskytovaní všeobecnej zdravotnej starostlivosti a rozsah údajov, ktoré sa v pacientskom sumári aktualizujú na základe poskytnutej zdravotnej starostlivosti na základe preskripčného záznamu, medikačného záznamu, dispenzačného záznamu alebo údajov z centrálneho registra poskytovateľov. </w:t>
      </w:r>
    </w:p>
    <w:p w:rsidR="00B26DE2" w:rsidRDefault="00B26DE2" w:rsidP="00B26DE2">
      <w:pPr>
        <w:spacing w:after="0" w:line="240" w:lineRule="auto"/>
        <w:rPr>
          <w:rFonts w:ascii="Times New Roman" w:eastAsia="Times New Roman" w:hAnsi="Times New Roman" w:cs="Times New Roman"/>
          <w:sz w:val="24"/>
          <w:szCs w:val="24"/>
          <w:lang w:eastAsia="sk-SK"/>
        </w:rPr>
      </w:pPr>
    </w:p>
    <w:p w:rsidR="007A0621" w:rsidRPr="007A0621" w:rsidRDefault="007A0621" w:rsidP="00B26DE2">
      <w:pPr>
        <w:spacing w:after="0" w:line="240" w:lineRule="auto"/>
        <w:rPr>
          <w:rFonts w:ascii="Times New Roman" w:eastAsia="Times New Roman" w:hAnsi="Times New Roman" w:cs="Times New Roman"/>
          <w:b/>
          <w:sz w:val="24"/>
          <w:szCs w:val="24"/>
          <w:lang w:eastAsia="sk-SK"/>
        </w:rPr>
      </w:pPr>
      <w:r w:rsidRPr="007A0621">
        <w:rPr>
          <w:rFonts w:ascii="Times New Roman" w:eastAsia="Times New Roman" w:hAnsi="Times New Roman" w:cs="Times New Roman"/>
          <w:b/>
          <w:sz w:val="24"/>
          <w:szCs w:val="24"/>
          <w:lang w:eastAsia="sk-SK"/>
        </w:rPr>
        <w:t>K bodu 15 (§ 6 ods. 3)</w:t>
      </w:r>
    </w:p>
    <w:p w:rsidR="007A0621" w:rsidRPr="00B26DE2" w:rsidRDefault="007A0621" w:rsidP="00B26DE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9944A0">
        <w:rPr>
          <w:rFonts w:ascii="Times New Roman" w:eastAsia="Times New Roman" w:hAnsi="Times New Roman" w:cs="Times New Roman"/>
          <w:sz w:val="24"/>
          <w:szCs w:val="24"/>
          <w:lang w:eastAsia="sk-SK"/>
        </w:rPr>
        <w:t>Ú</w:t>
      </w:r>
      <w:r w:rsidR="000534BF">
        <w:rPr>
          <w:rFonts w:ascii="Times New Roman" w:eastAsia="Times New Roman" w:hAnsi="Times New Roman" w:cs="Times New Roman"/>
          <w:sz w:val="24"/>
          <w:szCs w:val="24"/>
          <w:lang w:eastAsia="sk-SK"/>
        </w:rPr>
        <w:t xml:space="preserve">prava súvisiaca s § 5 ods. 6. </w:t>
      </w:r>
    </w:p>
    <w:p w:rsidR="000534BF" w:rsidRDefault="000534BF" w:rsidP="00B26DE2">
      <w:pPr>
        <w:spacing w:after="0" w:line="240" w:lineRule="auto"/>
        <w:rPr>
          <w:rFonts w:ascii="Times New Roman" w:eastAsia="Times New Roman" w:hAnsi="Times New Roman" w:cs="Times New Roman"/>
          <w:b/>
          <w:sz w:val="24"/>
          <w:szCs w:val="24"/>
          <w:lang w:eastAsia="sk-SK"/>
        </w:rPr>
      </w:pP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7A0621">
        <w:rPr>
          <w:rFonts w:ascii="Times New Roman" w:eastAsia="Times New Roman" w:hAnsi="Times New Roman" w:cs="Times New Roman"/>
          <w:b/>
          <w:sz w:val="24"/>
          <w:szCs w:val="24"/>
          <w:lang w:eastAsia="sk-SK"/>
        </w:rPr>
        <w:t>6</w:t>
      </w:r>
      <w:r w:rsidRPr="00B26DE2">
        <w:rPr>
          <w:rFonts w:ascii="Times New Roman" w:eastAsia="Times New Roman" w:hAnsi="Times New Roman" w:cs="Times New Roman"/>
          <w:b/>
          <w:sz w:val="24"/>
          <w:szCs w:val="24"/>
          <w:lang w:eastAsia="sk-SK"/>
        </w:rPr>
        <w:t xml:space="preserve"> (§ 7 ods. 1)</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Rozširuje sa použitie elektronického preukazu zdravotníckeho pracovníka aj v informačnom systéme zdravotnej poisťovne, čo je nevyhnuté pre výkon povolania zdravotníckeho pracovníka vykonávajúceho revíznu činnosť v príslušnej zdravotnej poisťovni.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7A0621">
        <w:rPr>
          <w:rFonts w:ascii="Times New Roman" w:eastAsia="Times New Roman" w:hAnsi="Times New Roman" w:cs="Times New Roman"/>
          <w:b/>
          <w:sz w:val="24"/>
          <w:szCs w:val="24"/>
          <w:lang w:eastAsia="sk-SK"/>
        </w:rPr>
        <w:t>7</w:t>
      </w:r>
      <w:r w:rsidRPr="00B26DE2">
        <w:rPr>
          <w:rFonts w:ascii="Times New Roman" w:eastAsia="Times New Roman" w:hAnsi="Times New Roman" w:cs="Times New Roman"/>
          <w:b/>
          <w:sz w:val="24"/>
          <w:szCs w:val="24"/>
          <w:lang w:eastAsia="sk-SK"/>
        </w:rPr>
        <w:t xml:space="preserve"> (§ 7 ods. 10)</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Upravuje sa a upresňuje proces vydávania elektronického preukazu zdravotníckeho pracovníka na základe správnosti údajov v registri zdravotníckych pracovníkov vedenom príslušnou komorou príslušnou na registráciu.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0534BF">
        <w:rPr>
          <w:rFonts w:ascii="Times New Roman" w:eastAsia="Times New Roman" w:hAnsi="Times New Roman" w:cs="Times New Roman"/>
          <w:b/>
          <w:sz w:val="24"/>
          <w:szCs w:val="24"/>
          <w:lang w:eastAsia="sk-SK"/>
        </w:rPr>
        <w:t>8</w:t>
      </w:r>
      <w:r w:rsidRPr="00B26DE2">
        <w:rPr>
          <w:rFonts w:ascii="Times New Roman" w:eastAsia="Times New Roman" w:hAnsi="Times New Roman" w:cs="Times New Roman"/>
          <w:b/>
          <w:sz w:val="24"/>
          <w:szCs w:val="24"/>
          <w:lang w:eastAsia="sk-SK"/>
        </w:rPr>
        <w:t xml:space="preserve"> (§ 8 ods. 1)</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Legislatívno-technická úprava súvisiaca so zmenou  procesu požiadania o vyhotovenie nového elektronického preukazu zdravotníckeho pracovníka z dôvodu straty, odcudzenia, </w:t>
      </w:r>
      <w:r w:rsidRPr="00B26DE2">
        <w:rPr>
          <w:rFonts w:ascii="Times New Roman" w:eastAsia="Times New Roman" w:hAnsi="Times New Roman" w:cs="Times New Roman"/>
          <w:sz w:val="24"/>
          <w:szCs w:val="24"/>
          <w:lang w:eastAsia="sk-SK"/>
        </w:rPr>
        <w:lastRenderedPageBreak/>
        <w:t xml:space="preserve">zničenia alebo poškodenia a v prípade zmeny údajov uvedených na elektronickom preukaze zdravotníckeho pracovníka.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1</w:t>
      </w:r>
      <w:r w:rsidR="000534BF">
        <w:rPr>
          <w:rFonts w:ascii="Times New Roman" w:eastAsia="Times New Roman" w:hAnsi="Times New Roman" w:cs="Times New Roman"/>
          <w:b/>
          <w:sz w:val="24"/>
          <w:szCs w:val="24"/>
          <w:lang w:eastAsia="sk-SK"/>
        </w:rPr>
        <w:t>9</w:t>
      </w:r>
      <w:r w:rsidRPr="00B26DE2">
        <w:rPr>
          <w:rFonts w:ascii="Times New Roman" w:eastAsia="Times New Roman" w:hAnsi="Times New Roman" w:cs="Times New Roman"/>
          <w:b/>
          <w:sz w:val="24"/>
          <w:szCs w:val="24"/>
          <w:lang w:eastAsia="sk-SK"/>
        </w:rPr>
        <w:t xml:space="preserve"> a </w:t>
      </w:r>
      <w:r w:rsidR="000534BF">
        <w:rPr>
          <w:rFonts w:ascii="Times New Roman" w:eastAsia="Times New Roman" w:hAnsi="Times New Roman" w:cs="Times New Roman"/>
          <w:b/>
          <w:sz w:val="24"/>
          <w:szCs w:val="24"/>
          <w:lang w:eastAsia="sk-SK"/>
        </w:rPr>
        <w:t>20</w:t>
      </w:r>
      <w:r w:rsidRPr="00B26DE2">
        <w:rPr>
          <w:rFonts w:ascii="Times New Roman" w:eastAsia="Times New Roman" w:hAnsi="Times New Roman" w:cs="Times New Roman"/>
          <w:b/>
          <w:sz w:val="24"/>
          <w:szCs w:val="24"/>
          <w:lang w:eastAsia="sk-SK"/>
        </w:rPr>
        <w:t xml:space="preserve"> (§ 10 ods. 4 a 5)</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Precizuje sa ustanovenie v súvislosti s jednoznačným definovaním účelu sprístupňovania údajov v anonymizovanej podobe alebo v agregovanej podobe zo zisťovaní udalostí charakterizujúcich zdravotný stav populácie</w:t>
      </w:r>
      <w:r w:rsidR="000534BF">
        <w:rPr>
          <w:rFonts w:ascii="Times New Roman" w:eastAsia="Times New Roman" w:hAnsi="Times New Roman" w:cs="Times New Roman"/>
          <w:sz w:val="24"/>
          <w:szCs w:val="24"/>
          <w:lang w:eastAsia="sk-SK"/>
        </w:rPr>
        <w:t xml:space="preserve"> a zo štatistických zisťovaní v zdravotníctve</w:t>
      </w:r>
      <w:r w:rsidRPr="00B26DE2">
        <w:rPr>
          <w:rFonts w:ascii="Times New Roman" w:eastAsia="Times New Roman" w:hAnsi="Times New Roman" w:cs="Times New Roman"/>
          <w:sz w:val="24"/>
          <w:szCs w:val="24"/>
          <w:lang w:eastAsia="sk-SK"/>
        </w:rPr>
        <w:t xml:space="preserve">. </w:t>
      </w:r>
    </w:p>
    <w:p w:rsidR="00B26DE2" w:rsidRPr="00B26DE2" w:rsidRDefault="00B26DE2" w:rsidP="00B26DE2">
      <w:pPr>
        <w:tabs>
          <w:tab w:val="left" w:pos="1370"/>
        </w:tabs>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0534BF">
        <w:rPr>
          <w:rFonts w:ascii="Times New Roman" w:eastAsia="Times New Roman" w:hAnsi="Times New Roman" w:cs="Times New Roman"/>
          <w:b/>
          <w:sz w:val="24"/>
          <w:szCs w:val="24"/>
          <w:lang w:eastAsia="sk-SK"/>
        </w:rPr>
        <w:t>1</w:t>
      </w:r>
      <w:r w:rsidRPr="00B26DE2">
        <w:rPr>
          <w:rFonts w:ascii="Times New Roman" w:eastAsia="Times New Roman" w:hAnsi="Times New Roman" w:cs="Times New Roman"/>
          <w:b/>
          <w:sz w:val="24"/>
          <w:szCs w:val="24"/>
          <w:lang w:eastAsia="sk-SK"/>
        </w:rPr>
        <w:t xml:space="preserve"> (§ 10 ods. 8)</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Upravuje sa forma poskytovania údajov, ktoré vymedzené subjekty poskytujú Národnému centru zdravotníckych informácií v zmysle príslušných štandardoch zdravotníckej informatiky na účely vedenia registra zdravotníckych pracovníkov a štatistických výkazov v zdravotníctve.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0534BF">
        <w:rPr>
          <w:rFonts w:ascii="Times New Roman" w:eastAsia="Times New Roman" w:hAnsi="Times New Roman" w:cs="Times New Roman"/>
          <w:b/>
          <w:sz w:val="24"/>
          <w:szCs w:val="24"/>
          <w:lang w:eastAsia="sk-SK"/>
        </w:rPr>
        <w:t>2</w:t>
      </w:r>
      <w:r w:rsidRPr="00B26DE2">
        <w:rPr>
          <w:rFonts w:ascii="Times New Roman" w:eastAsia="Times New Roman" w:hAnsi="Times New Roman" w:cs="Times New Roman"/>
          <w:b/>
          <w:sz w:val="24"/>
          <w:szCs w:val="24"/>
          <w:lang w:eastAsia="sk-SK"/>
        </w:rPr>
        <w:t xml:space="preserve"> (§ 11)</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Ustanovuje sa spôsob a proces posudzovania zhody informačného systému poskytovateľa zdravotnej starostlivosti so štandardmi na pripojenie do Národného zdravotníckeho informačného systému a lehoty tohto procesu. Spresňuje sa obsah náležitostí pre úspešné overenie zhody informačného systému poskytovateľa zdravotnej starostlivosti a stanovujú sa Národnému centru zdravotníckych informácií kompetencie na pozastavenie alebo zrušenie overenia zhody a taktiež sa precizujú podrobnosti týchto procesov. Zároveň sa ustanovuje kompetencia Národnému centru zdravotníckych informácií zverejňovať na svojom webovom sídle informácie o platných osvedčeniach o zhode informačných systémov poskytovateľov zdravotnej starostlivosti a informácie o výrobcoch informačných systémov poskytovateľov zdravotnej starostlivosti, ktorým bola platnosť osvedčenia pozastavená alebo zrušená.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0534BF">
        <w:rPr>
          <w:rFonts w:ascii="Times New Roman" w:eastAsia="Times New Roman" w:hAnsi="Times New Roman" w:cs="Times New Roman"/>
          <w:b/>
          <w:sz w:val="24"/>
          <w:szCs w:val="24"/>
          <w:lang w:eastAsia="sk-SK"/>
        </w:rPr>
        <w:t>3</w:t>
      </w:r>
      <w:r w:rsidRPr="00B26DE2">
        <w:rPr>
          <w:rFonts w:ascii="Times New Roman" w:eastAsia="Times New Roman" w:hAnsi="Times New Roman" w:cs="Times New Roman"/>
          <w:b/>
          <w:sz w:val="24"/>
          <w:szCs w:val="24"/>
          <w:lang w:eastAsia="sk-SK"/>
        </w:rPr>
        <w:t xml:space="preserve"> a 2</w:t>
      </w:r>
      <w:r w:rsidR="000534BF">
        <w:rPr>
          <w:rFonts w:ascii="Times New Roman" w:eastAsia="Times New Roman" w:hAnsi="Times New Roman" w:cs="Times New Roman"/>
          <w:b/>
          <w:sz w:val="24"/>
          <w:szCs w:val="24"/>
          <w:lang w:eastAsia="sk-SK"/>
        </w:rPr>
        <w:t>4</w:t>
      </w:r>
      <w:r w:rsidRPr="00B26DE2">
        <w:rPr>
          <w:rFonts w:ascii="Times New Roman" w:eastAsia="Times New Roman" w:hAnsi="Times New Roman" w:cs="Times New Roman"/>
          <w:b/>
          <w:sz w:val="24"/>
          <w:szCs w:val="24"/>
          <w:lang w:eastAsia="sk-SK"/>
        </w:rPr>
        <w:t xml:space="preserve"> (§ 12 ods. 3 písm. a) a c)</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Precizujú sa kompetencie Národného centra zdravotníckych informácií v súvislosti so správou a prevádzkou národného zdravotníckeho informačného systému.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0534BF">
        <w:rPr>
          <w:rFonts w:ascii="Times New Roman" w:eastAsia="Times New Roman" w:hAnsi="Times New Roman" w:cs="Times New Roman"/>
          <w:b/>
          <w:sz w:val="24"/>
          <w:szCs w:val="24"/>
          <w:lang w:eastAsia="sk-SK"/>
        </w:rPr>
        <w:t>5</w:t>
      </w:r>
      <w:r w:rsidRPr="00B26DE2">
        <w:rPr>
          <w:rFonts w:ascii="Times New Roman" w:eastAsia="Times New Roman" w:hAnsi="Times New Roman" w:cs="Times New Roman"/>
          <w:b/>
          <w:sz w:val="24"/>
          <w:szCs w:val="24"/>
          <w:lang w:eastAsia="sk-SK"/>
        </w:rPr>
        <w:t xml:space="preserve"> (§ 12 ods. 3 písm. g)</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Legislatívno-technická úprava v súvislosti s novelizačným bodom 1.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w:t>
      </w:r>
      <w:r w:rsidR="000534BF">
        <w:rPr>
          <w:rFonts w:ascii="Times New Roman" w:eastAsia="Times New Roman" w:hAnsi="Times New Roman" w:cs="Times New Roman"/>
          <w:b/>
          <w:sz w:val="24"/>
          <w:szCs w:val="24"/>
          <w:lang w:eastAsia="sk-SK"/>
        </w:rPr>
        <w:t>6</w:t>
      </w:r>
      <w:r w:rsidRPr="00B26DE2">
        <w:rPr>
          <w:rFonts w:ascii="Times New Roman" w:eastAsia="Times New Roman" w:hAnsi="Times New Roman" w:cs="Times New Roman"/>
          <w:b/>
          <w:sz w:val="24"/>
          <w:szCs w:val="24"/>
          <w:lang w:eastAsia="sk-SK"/>
        </w:rPr>
        <w:t xml:space="preserve"> (§ 12 ods. 3 písm. m) až r)</w:t>
      </w:r>
    </w:p>
    <w:p w:rsid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Národnému centru zdravotníckych informácií sa rozširujú kompetencie v súvislosti s výrobou elektronického preukazu poistenca s elektronickým čipom a elektronického preukazu zdravotníckeho pracovníka. Ustanovuje sa, že Národné centrum zdravotníckych informácií metodicky usmerňuje poskytovateľov zdravotnej starostlivosti a zdravotné poisťovne v oblasti pripojenia a používania národného zdravotníckeho informačného systému. Taktiež bude zverejňovať na svojom webovom sídle v elektronickej podobe vzory hlásení do národných zdravotných registrov, Národného registra zdravotníckych pracovníkov, hlásení pri zisťovaní udalostí charakterizujúcich zdravotný stav populácie, štatistických výkazov v zdravotníctve a bude aj zverejňovať po schválení ministerstvom zdravotníctva dátové rozhrania, dátové štruktúry a technické špecifikácie štandardov zdravotníckej informatiky vrátane dátových štruktúr elektronických zdravotných záznamov v elektronickej zdravotnej knižke a ich každú zmenu najneskôr dva mesiace pred ich účinnosťou.</w:t>
      </w:r>
    </w:p>
    <w:p w:rsidR="00A7422F" w:rsidRPr="00B26DE2" w:rsidRDefault="00A7422F" w:rsidP="00B26DE2">
      <w:pPr>
        <w:spacing w:after="0" w:line="240" w:lineRule="auto"/>
        <w:ind w:firstLine="708"/>
        <w:rPr>
          <w:rFonts w:ascii="Times New Roman" w:eastAsia="Times New Roman" w:hAnsi="Times New Roman" w:cs="Times New Roman"/>
          <w:sz w:val="24"/>
          <w:szCs w:val="24"/>
          <w:lang w:eastAsia="sk-SK"/>
        </w:rPr>
      </w:pPr>
      <w:bookmarkStart w:id="0" w:name="_GoBack"/>
      <w:bookmarkEnd w:id="0"/>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lastRenderedPageBreak/>
        <w:t>K bodu 2</w:t>
      </w:r>
      <w:r w:rsidR="000534BF">
        <w:rPr>
          <w:rFonts w:ascii="Times New Roman" w:eastAsia="Times New Roman" w:hAnsi="Times New Roman" w:cs="Times New Roman"/>
          <w:b/>
          <w:sz w:val="24"/>
          <w:szCs w:val="24"/>
          <w:lang w:eastAsia="sk-SK"/>
        </w:rPr>
        <w:t>7 až 29</w:t>
      </w:r>
      <w:r w:rsidRPr="00B26DE2">
        <w:rPr>
          <w:rFonts w:ascii="Times New Roman" w:eastAsia="Times New Roman" w:hAnsi="Times New Roman" w:cs="Times New Roman"/>
          <w:b/>
          <w:sz w:val="24"/>
          <w:szCs w:val="24"/>
          <w:lang w:eastAsia="sk-SK"/>
        </w:rPr>
        <w:t xml:space="preserve"> (§ 14 ods. 1 písm. f) a g) a § 14 ods. 2)</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V súvislosti s navrhovanými zmenami v zákone sa precizujú aj splnomocňovacie ustanovenia.</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 </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bodu 29 (Príloha č. 1 a 2)</w:t>
      </w:r>
    </w:p>
    <w:p w:rsidR="00B26DE2" w:rsidRPr="00B26DE2" w:rsidRDefault="00B26DE2" w:rsidP="00B26DE2">
      <w:pPr>
        <w:spacing w:after="0" w:line="240" w:lineRule="auto"/>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ab/>
        <w:t xml:space="preserve">Precizuje sa zoznam spracúvaných osobných údajov, účel spracovania týchto údajov, okruh dotknutých osôb v Národných zdravotníckych administratívnych registroch podľa požiadaviek medzinárodných inštitúcií a potrieb monitorovania jednotlivých štatistických údajov v súvislosti s poskytovateľmi zdravotnej starostlivosti a zdravotníckymi pracovníkmi. Taktiež sa jednoznačne vymedzuje zoznam tretích strán, ktorým sa údaje z Národných zdravotníckych administratívnych registrov poskytujú. </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Precizuje sa zoznam spracúvaných osobných údajov, účel spracovania týchto údajov, okruh dotknutých osôb v Národných zdravotných registroch podľa požiadaviek medzinárodných inštitúcií a potrieb monitorovania jednotlivých štatistických údajov v súvislosti s chronickými chorobami, ich výskytom a získavaním objektívnych epidemiologických  údajov. Taktiež sa jednoznačne vymedzuje zoznam tretích strán, ktorým sa údaje z Národných zdravotných registrov poskytujú. </w:t>
      </w:r>
    </w:p>
    <w:p w:rsidR="00B26DE2" w:rsidRPr="00B26DE2" w:rsidRDefault="00B26DE2" w:rsidP="00B26DE2">
      <w:pPr>
        <w:spacing w:after="0" w:line="240" w:lineRule="auto"/>
        <w:contextualSpacing/>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Calibri" w:eastAsia="Times New Roman" w:hAnsi="Calibri" w:cs="Times New Roman"/>
          <w:lang w:eastAsia="sk-SK"/>
        </w:rPr>
        <w:t> </w:t>
      </w:r>
    </w:p>
    <w:p w:rsidR="00B26DE2" w:rsidRPr="00B26DE2" w:rsidRDefault="00B26DE2" w:rsidP="00B26DE2">
      <w:pPr>
        <w:spacing w:after="0"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b/>
          <w:sz w:val="24"/>
          <w:szCs w:val="24"/>
          <w:lang w:eastAsia="sk-SK"/>
        </w:rPr>
        <w:t>K Čl. XII</w:t>
      </w:r>
      <w:r w:rsidR="009944A0">
        <w:rPr>
          <w:rFonts w:ascii="Times New Roman" w:eastAsia="Times New Roman" w:hAnsi="Times New Roman" w:cs="Times New Roman"/>
          <w:b/>
          <w:sz w:val="24"/>
          <w:szCs w:val="24"/>
          <w:lang w:eastAsia="sk-SK"/>
        </w:rPr>
        <w:t>I</w:t>
      </w:r>
    </w:p>
    <w:p w:rsidR="00B26DE2" w:rsidRPr="00B26DE2" w:rsidRDefault="00B26DE2" w:rsidP="00B26DE2">
      <w:pPr>
        <w:spacing w:after="0" w:line="240" w:lineRule="auto"/>
        <w:ind w:firstLine="708"/>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xml:space="preserve">Navrhuje sa dátum nadobudnutia účinnosti vzhľadom na dĺžku legislatívneho procesu a potreby odloženia nadobudnutia účinnosti niektorých ustanovení. </w:t>
      </w:r>
    </w:p>
    <w:p w:rsidR="00B26DE2" w:rsidRPr="00B26DE2" w:rsidRDefault="00B26DE2" w:rsidP="00B26DE2">
      <w:pPr>
        <w:spacing w:before="100" w:beforeAutospacing="1" w:after="100" w:afterAutospacing="1" w:line="240" w:lineRule="auto"/>
        <w:jc w:val="left"/>
        <w:rPr>
          <w:rFonts w:ascii="Times New Roman" w:eastAsia="Times New Roman" w:hAnsi="Times New Roman" w:cs="Times New Roman"/>
          <w:sz w:val="24"/>
          <w:szCs w:val="24"/>
          <w:lang w:eastAsia="sk-SK"/>
        </w:rPr>
      </w:pPr>
      <w:r w:rsidRPr="00B26DE2">
        <w:rPr>
          <w:rFonts w:ascii="Times New Roman" w:eastAsia="Times New Roman" w:hAnsi="Times New Roman" w:cs="Times New Roman"/>
          <w:sz w:val="24"/>
          <w:szCs w:val="24"/>
          <w:lang w:eastAsia="sk-SK"/>
        </w:rPr>
        <w:t> </w:t>
      </w:r>
    </w:p>
    <w:p w:rsidR="00C137CE" w:rsidRDefault="00C137CE"/>
    <w:sectPr w:rsidR="00C137CE" w:rsidSect="00A7422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83" w:rsidRDefault="00201483" w:rsidP="00A7422F">
      <w:pPr>
        <w:spacing w:after="0" w:line="240" w:lineRule="auto"/>
      </w:pPr>
      <w:r>
        <w:separator/>
      </w:r>
    </w:p>
  </w:endnote>
  <w:endnote w:type="continuationSeparator" w:id="0">
    <w:p w:rsidR="00201483" w:rsidRDefault="00201483" w:rsidP="00A7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alibri">
    <w:altName w:val="Arial"/>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80352"/>
      <w:docPartObj>
        <w:docPartGallery w:val="Page Numbers (Bottom of Page)"/>
        <w:docPartUnique/>
      </w:docPartObj>
    </w:sdtPr>
    <w:sdtContent>
      <w:p w:rsidR="00A7422F" w:rsidRDefault="00A7422F">
        <w:pPr>
          <w:pStyle w:val="Pta"/>
          <w:jc w:val="center"/>
        </w:pPr>
        <w:r>
          <w:fldChar w:fldCharType="begin"/>
        </w:r>
        <w:r>
          <w:instrText>PAGE   \* MERGEFORMAT</w:instrText>
        </w:r>
        <w:r>
          <w:fldChar w:fldCharType="separate"/>
        </w:r>
        <w:r w:rsidR="003749FE">
          <w:rPr>
            <w:noProof/>
          </w:rPr>
          <w:t>21</w:t>
        </w:r>
        <w:r>
          <w:fldChar w:fldCharType="end"/>
        </w:r>
      </w:p>
    </w:sdtContent>
  </w:sdt>
  <w:p w:rsidR="00A7422F" w:rsidRDefault="00A7422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83" w:rsidRDefault="00201483" w:rsidP="00A7422F">
      <w:pPr>
        <w:spacing w:after="0" w:line="240" w:lineRule="auto"/>
      </w:pPr>
      <w:r>
        <w:separator/>
      </w:r>
    </w:p>
  </w:footnote>
  <w:footnote w:type="continuationSeparator" w:id="0">
    <w:p w:rsidR="00201483" w:rsidRDefault="00201483" w:rsidP="00A74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8B5"/>
    <w:multiLevelType w:val="hybridMultilevel"/>
    <w:tmpl w:val="2EEA1F50"/>
    <w:lvl w:ilvl="0" w:tplc="A21CA93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E2"/>
    <w:rsid w:val="000057E0"/>
    <w:rsid w:val="000534BF"/>
    <w:rsid w:val="000E2CB4"/>
    <w:rsid w:val="001A6399"/>
    <w:rsid w:val="001E06E4"/>
    <w:rsid w:val="001F0739"/>
    <w:rsid w:val="001F21F8"/>
    <w:rsid w:val="00201483"/>
    <w:rsid w:val="0023402D"/>
    <w:rsid w:val="00272B1E"/>
    <w:rsid w:val="002C6A69"/>
    <w:rsid w:val="00324EC1"/>
    <w:rsid w:val="003454EA"/>
    <w:rsid w:val="00355372"/>
    <w:rsid w:val="003749FE"/>
    <w:rsid w:val="00396519"/>
    <w:rsid w:val="004230C5"/>
    <w:rsid w:val="0042653A"/>
    <w:rsid w:val="00463D27"/>
    <w:rsid w:val="00516DC7"/>
    <w:rsid w:val="005869B9"/>
    <w:rsid w:val="005D1D37"/>
    <w:rsid w:val="0064029D"/>
    <w:rsid w:val="00677E2D"/>
    <w:rsid w:val="00685600"/>
    <w:rsid w:val="006C2C6F"/>
    <w:rsid w:val="0070299D"/>
    <w:rsid w:val="007A0621"/>
    <w:rsid w:val="00812841"/>
    <w:rsid w:val="00886AA8"/>
    <w:rsid w:val="009376A7"/>
    <w:rsid w:val="009944A0"/>
    <w:rsid w:val="009E06BC"/>
    <w:rsid w:val="00A17B87"/>
    <w:rsid w:val="00A36709"/>
    <w:rsid w:val="00A7422F"/>
    <w:rsid w:val="00A7697D"/>
    <w:rsid w:val="00AD079C"/>
    <w:rsid w:val="00B061F9"/>
    <w:rsid w:val="00B15F0F"/>
    <w:rsid w:val="00B26DE2"/>
    <w:rsid w:val="00B34638"/>
    <w:rsid w:val="00B476FE"/>
    <w:rsid w:val="00B54548"/>
    <w:rsid w:val="00C137CE"/>
    <w:rsid w:val="00C71963"/>
    <w:rsid w:val="00D15F54"/>
    <w:rsid w:val="00D72A4A"/>
    <w:rsid w:val="00D908E0"/>
    <w:rsid w:val="00E03347"/>
    <w:rsid w:val="00E51E9F"/>
    <w:rsid w:val="00F87F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customStyle="1" w:styleId="listparagraph2">
    <w:name w:val="listparagraph2"/>
    <w:basedOn w:val="Normlny"/>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B26DE2"/>
    <w:rPr>
      <w:rFonts w:ascii="Times New Roman" w:eastAsia="Times New Roman" w:hAnsi="Times New Roman" w:cs="Times New Roman"/>
      <w:sz w:val="24"/>
      <w:szCs w:val="24"/>
      <w:lang w:eastAsia="sk-SK"/>
    </w:rPr>
  </w:style>
  <w:style w:type="paragraph" w:customStyle="1" w:styleId="listparagraph1">
    <w:name w:val="listparagraph1"/>
    <w:basedOn w:val="Normlny"/>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Textzstupnhosymbolu">
    <w:name w:val="Placeholder Text"/>
    <w:basedOn w:val="Predvolenpsmoodseku"/>
    <w:uiPriority w:val="99"/>
    <w:semiHidden/>
    <w:rsid w:val="00B26DE2"/>
  </w:style>
  <w:style w:type="paragraph" w:styleId="Normlnywebov">
    <w:name w:val="Normal (Web)"/>
    <w:basedOn w:val="Normlny"/>
    <w:uiPriority w:val="99"/>
    <w:semiHidden/>
    <w:unhideWhenUsed/>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E51E9F"/>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1F21F8"/>
    <w:pPr>
      <w:spacing w:after="0" w:line="240" w:lineRule="auto"/>
      <w:jc w:val="left"/>
    </w:pPr>
    <w:rPr>
      <w:rFonts w:ascii="Calibri" w:eastAsia="Times New Roman" w:hAnsi="Calibri" w:cs="Times New Roman"/>
      <w:szCs w:val="21"/>
      <w:lang w:eastAsia="sk-SK"/>
    </w:rPr>
  </w:style>
  <w:style w:type="character" w:customStyle="1" w:styleId="ObyajntextChar">
    <w:name w:val="Obyčajný text Char"/>
    <w:basedOn w:val="Predvolenpsmoodseku"/>
    <w:link w:val="Obyajntext"/>
    <w:uiPriority w:val="99"/>
    <w:rsid w:val="001F21F8"/>
    <w:rPr>
      <w:rFonts w:ascii="Calibri" w:eastAsia="Times New Roman" w:hAnsi="Calibri" w:cs="Times New Roman"/>
      <w:szCs w:val="21"/>
      <w:lang w:eastAsia="sk-SK"/>
    </w:rPr>
  </w:style>
  <w:style w:type="paragraph" w:styleId="Hlavika">
    <w:name w:val="header"/>
    <w:basedOn w:val="Normlny"/>
    <w:link w:val="HlavikaChar"/>
    <w:uiPriority w:val="99"/>
    <w:unhideWhenUsed/>
    <w:rsid w:val="00A742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422F"/>
  </w:style>
  <w:style w:type="paragraph" w:styleId="Pta">
    <w:name w:val="footer"/>
    <w:basedOn w:val="Normlny"/>
    <w:link w:val="PtaChar"/>
    <w:uiPriority w:val="99"/>
    <w:unhideWhenUsed/>
    <w:rsid w:val="00A7422F"/>
    <w:pPr>
      <w:tabs>
        <w:tab w:val="center" w:pos="4536"/>
        <w:tab w:val="right" w:pos="9072"/>
      </w:tabs>
      <w:spacing w:after="0" w:line="240" w:lineRule="auto"/>
    </w:pPr>
  </w:style>
  <w:style w:type="character" w:customStyle="1" w:styleId="PtaChar">
    <w:name w:val="Päta Char"/>
    <w:basedOn w:val="Predvolenpsmoodseku"/>
    <w:link w:val="Pta"/>
    <w:uiPriority w:val="99"/>
    <w:rsid w:val="00A74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customStyle="1" w:styleId="listparagraph2">
    <w:name w:val="listparagraph2"/>
    <w:basedOn w:val="Normlny"/>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B26DE2"/>
    <w:rPr>
      <w:rFonts w:ascii="Times New Roman" w:eastAsia="Times New Roman" w:hAnsi="Times New Roman" w:cs="Times New Roman"/>
      <w:sz w:val="24"/>
      <w:szCs w:val="24"/>
      <w:lang w:eastAsia="sk-SK"/>
    </w:rPr>
  </w:style>
  <w:style w:type="paragraph" w:customStyle="1" w:styleId="listparagraph1">
    <w:name w:val="listparagraph1"/>
    <w:basedOn w:val="Normlny"/>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Textzstupnhosymbolu">
    <w:name w:val="Placeholder Text"/>
    <w:basedOn w:val="Predvolenpsmoodseku"/>
    <w:uiPriority w:val="99"/>
    <w:semiHidden/>
    <w:rsid w:val="00B26DE2"/>
  </w:style>
  <w:style w:type="paragraph" w:styleId="Normlnywebov">
    <w:name w:val="Normal (Web)"/>
    <w:basedOn w:val="Normlny"/>
    <w:uiPriority w:val="99"/>
    <w:semiHidden/>
    <w:unhideWhenUsed/>
    <w:rsid w:val="00B26DE2"/>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E51E9F"/>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1F21F8"/>
    <w:pPr>
      <w:spacing w:after="0" w:line="240" w:lineRule="auto"/>
      <w:jc w:val="left"/>
    </w:pPr>
    <w:rPr>
      <w:rFonts w:ascii="Calibri" w:eastAsia="Times New Roman" w:hAnsi="Calibri" w:cs="Times New Roman"/>
      <w:szCs w:val="21"/>
      <w:lang w:eastAsia="sk-SK"/>
    </w:rPr>
  </w:style>
  <w:style w:type="character" w:customStyle="1" w:styleId="ObyajntextChar">
    <w:name w:val="Obyčajný text Char"/>
    <w:basedOn w:val="Predvolenpsmoodseku"/>
    <w:link w:val="Obyajntext"/>
    <w:uiPriority w:val="99"/>
    <w:rsid w:val="001F21F8"/>
    <w:rPr>
      <w:rFonts w:ascii="Calibri" w:eastAsia="Times New Roman" w:hAnsi="Calibri" w:cs="Times New Roman"/>
      <w:szCs w:val="21"/>
      <w:lang w:eastAsia="sk-SK"/>
    </w:rPr>
  </w:style>
  <w:style w:type="paragraph" w:styleId="Hlavika">
    <w:name w:val="header"/>
    <w:basedOn w:val="Normlny"/>
    <w:link w:val="HlavikaChar"/>
    <w:uiPriority w:val="99"/>
    <w:unhideWhenUsed/>
    <w:rsid w:val="00A742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422F"/>
  </w:style>
  <w:style w:type="paragraph" w:styleId="Pta">
    <w:name w:val="footer"/>
    <w:basedOn w:val="Normlny"/>
    <w:link w:val="PtaChar"/>
    <w:uiPriority w:val="99"/>
    <w:unhideWhenUsed/>
    <w:rsid w:val="00A7422F"/>
    <w:pPr>
      <w:tabs>
        <w:tab w:val="center" w:pos="4536"/>
        <w:tab w:val="right" w:pos="9072"/>
      </w:tabs>
      <w:spacing w:after="0" w:line="240" w:lineRule="auto"/>
    </w:pPr>
  </w:style>
  <w:style w:type="character" w:customStyle="1" w:styleId="PtaChar">
    <w:name w:val="Päta Char"/>
    <w:basedOn w:val="Predvolenpsmoodseku"/>
    <w:link w:val="Pta"/>
    <w:uiPriority w:val="99"/>
    <w:rsid w:val="00A7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4547">
      <w:bodyDiv w:val="1"/>
      <w:marLeft w:val="0"/>
      <w:marRight w:val="0"/>
      <w:marTop w:val="0"/>
      <w:marBottom w:val="0"/>
      <w:divBdr>
        <w:top w:val="none" w:sz="0" w:space="0" w:color="auto"/>
        <w:left w:val="none" w:sz="0" w:space="0" w:color="auto"/>
        <w:bottom w:val="none" w:sz="0" w:space="0" w:color="auto"/>
        <w:right w:val="none" w:sz="0" w:space="0" w:color="auto"/>
      </w:divBdr>
    </w:div>
    <w:div w:id="13683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8934</Words>
  <Characters>50928</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Viera Martincová</cp:lastModifiedBy>
  <cp:revision>4</cp:revision>
  <cp:lastPrinted>2014-12-11T15:08:00Z</cp:lastPrinted>
  <dcterms:created xsi:type="dcterms:W3CDTF">2014-12-11T13:39:00Z</dcterms:created>
  <dcterms:modified xsi:type="dcterms:W3CDTF">2014-12-11T15:20:00Z</dcterms:modified>
</cp:coreProperties>
</file>