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FB" w:rsidRPr="00AF739A" w:rsidRDefault="007016FB" w:rsidP="007016FB">
      <w:pPr>
        <w:ind w:right="-108"/>
        <w:jc w:val="center"/>
        <w:rPr>
          <w:b/>
          <w:bCs/>
        </w:rPr>
      </w:pPr>
      <w:r w:rsidRPr="00AF739A">
        <w:rPr>
          <w:b/>
          <w:bCs/>
        </w:rPr>
        <w:t>Doložka vybraných vplyvov</w:t>
      </w:r>
    </w:p>
    <w:p w:rsidR="007016FB" w:rsidRPr="00DB1340" w:rsidRDefault="007016FB" w:rsidP="007016FB">
      <w:pPr>
        <w:ind w:right="-108"/>
        <w:jc w:val="center"/>
        <w:rPr>
          <w:b/>
          <w:bCs/>
        </w:rPr>
      </w:pPr>
    </w:p>
    <w:p w:rsidR="007016FB" w:rsidRPr="002554F9" w:rsidRDefault="007016FB" w:rsidP="00830992">
      <w:pPr>
        <w:ind w:left="2552" w:hanging="2552"/>
        <w:jc w:val="both"/>
        <w:rPr>
          <w:b/>
          <w:bCs/>
        </w:rPr>
      </w:pPr>
      <w:r w:rsidRPr="00DB1340">
        <w:rPr>
          <w:b/>
          <w:bCs/>
        </w:rPr>
        <w:t>A.1. Názov materiálu:</w:t>
      </w:r>
      <w:r>
        <w:rPr>
          <w:b/>
          <w:bCs/>
        </w:rPr>
        <w:t xml:space="preserve">  </w:t>
      </w:r>
      <w:r w:rsidRPr="00DB01B4">
        <w:t>Návrh nariadenia vlády Slovenskej republiky,  ktorým sa dopĺňa nariadenie vlády Slovenskej republiky č. 157/</w:t>
      </w:r>
      <w:r w:rsidRPr="00DB01B4">
        <w:rPr>
          <w:color w:val="000000"/>
        </w:rPr>
        <w:t>2006 Z. z. o</w:t>
      </w:r>
      <w:r w:rsidRPr="00DB01B4">
        <w:t> zmene hraníc Vojenského obvodu Lešť a Vojenského obvodu Valaškovce</w:t>
      </w:r>
    </w:p>
    <w:p w:rsidR="007016FB" w:rsidRDefault="007016FB" w:rsidP="00F84FA9">
      <w:pPr>
        <w:spacing w:before="120"/>
        <w:rPr>
          <w:b/>
          <w:bCs/>
        </w:rPr>
      </w:pPr>
      <w:r w:rsidRPr="00DB1340">
        <w:rPr>
          <w:b/>
          <w:bCs/>
        </w:rPr>
        <w:t>Termín</w:t>
      </w:r>
      <w:bookmarkStart w:id="0" w:name="_GoBack"/>
      <w:bookmarkEnd w:id="0"/>
      <w:r w:rsidRPr="00DB1340">
        <w:rPr>
          <w:b/>
          <w:bCs/>
        </w:rPr>
        <w:t xml:space="preserve"> začatia a ukončenia PPK:</w:t>
      </w:r>
    </w:p>
    <w:p w:rsidR="007016FB" w:rsidRPr="00DB1340" w:rsidRDefault="007016FB" w:rsidP="00F84FA9">
      <w:pPr>
        <w:spacing w:before="120"/>
        <w:rPr>
          <w:b/>
          <w:bCs/>
        </w:rPr>
      </w:pPr>
      <w:r w:rsidRPr="00DB1340">
        <w:rPr>
          <w:b/>
          <w:bCs/>
        </w:rPr>
        <w:t>A.2. Vplyvy:</w:t>
      </w:r>
    </w:p>
    <w:p w:rsidR="007016FB" w:rsidRPr="00DB1340" w:rsidRDefault="007016FB" w:rsidP="007016FB"/>
    <w:tbl>
      <w:tblPr>
        <w:tblW w:w="7564" w:type="dxa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26"/>
        <w:gridCol w:w="1242"/>
        <w:gridCol w:w="1260"/>
        <w:gridCol w:w="1336"/>
      </w:tblGrid>
      <w:tr w:rsidR="007016FB" w:rsidRPr="00DB1340" w:rsidTr="002278F5">
        <w:tc>
          <w:tcPr>
            <w:tcW w:w="3726" w:type="dxa"/>
          </w:tcPr>
          <w:p w:rsidR="007016FB" w:rsidRPr="00DB1340" w:rsidRDefault="007016FB" w:rsidP="002278F5"/>
        </w:tc>
        <w:tc>
          <w:tcPr>
            <w:tcW w:w="1242" w:type="dxa"/>
            <w:vAlign w:val="center"/>
          </w:tcPr>
          <w:p w:rsidR="007016FB" w:rsidRPr="00DB1340" w:rsidRDefault="007016FB" w:rsidP="002278F5">
            <w:pPr>
              <w:jc w:val="center"/>
            </w:pPr>
            <w:r w:rsidRPr="00DB1340">
              <w:t>Pozitívne</w:t>
            </w:r>
            <w:r w:rsidRPr="00DB1340">
              <w:rPr>
                <w:vertAlign w:val="superscript"/>
              </w:rPr>
              <w:t>*</w:t>
            </w:r>
          </w:p>
        </w:tc>
        <w:tc>
          <w:tcPr>
            <w:tcW w:w="1260" w:type="dxa"/>
            <w:vAlign w:val="center"/>
          </w:tcPr>
          <w:p w:rsidR="007016FB" w:rsidRPr="00DB1340" w:rsidRDefault="007016FB" w:rsidP="002278F5">
            <w:pPr>
              <w:jc w:val="center"/>
            </w:pPr>
            <w:r w:rsidRPr="00DB1340">
              <w:t>Žiadne</w:t>
            </w:r>
            <w:r w:rsidRPr="00DB1340">
              <w:rPr>
                <w:vertAlign w:val="superscript"/>
              </w:rPr>
              <w:t>*</w:t>
            </w:r>
          </w:p>
        </w:tc>
        <w:tc>
          <w:tcPr>
            <w:tcW w:w="1336" w:type="dxa"/>
            <w:vAlign w:val="center"/>
          </w:tcPr>
          <w:p w:rsidR="007016FB" w:rsidRPr="00DB1340" w:rsidRDefault="007016FB" w:rsidP="002278F5">
            <w:pPr>
              <w:jc w:val="center"/>
            </w:pPr>
            <w:r w:rsidRPr="00DB1340">
              <w:t>Negatívne</w:t>
            </w:r>
            <w:r w:rsidRPr="00DB1340">
              <w:rPr>
                <w:vertAlign w:val="superscript"/>
              </w:rPr>
              <w:t>*</w:t>
            </w:r>
          </w:p>
        </w:tc>
      </w:tr>
      <w:tr w:rsidR="007016FB" w:rsidRPr="00DB1340" w:rsidTr="00F84FA9">
        <w:tc>
          <w:tcPr>
            <w:tcW w:w="3726" w:type="dxa"/>
          </w:tcPr>
          <w:p w:rsidR="007016FB" w:rsidRPr="00F84FA9" w:rsidRDefault="007016FB" w:rsidP="002278F5">
            <w:pPr>
              <w:rPr>
                <w:bCs/>
              </w:rPr>
            </w:pPr>
            <w:r w:rsidRPr="00DB1340">
              <w:rPr>
                <w:bCs/>
              </w:rPr>
              <w:t>1. Vplyvy na rozpočet verejnej správy</w:t>
            </w:r>
          </w:p>
        </w:tc>
        <w:tc>
          <w:tcPr>
            <w:tcW w:w="1242" w:type="dxa"/>
            <w:vAlign w:val="center"/>
          </w:tcPr>
          <w:p w:rsidR="007016FB" w:rsidRPr="00DB1340" w:rsidRDefault="007016FB" w:rsidP="00F84FA9">
            <w:pPr>
              <w:jc w:val="center"/>
            </w:pPr>
            <w:r>
              <w:t>X</w:t>
            </w:r>
          </w:p>
        </w:tc>
        <w:tc>
          <w:tcPr>
            <w:tcW w:w="1260" w:type="dxa"/>
            <w:vAlign w:val="center"/>
          </w:tcPr>
          <w:p w:rsidR="007016FB" w:rsidRPr="00DB1340" w:rsidRDefault="007016FB" w:rsidP="00F84FA9">
            <w:pPr>
              <w:jc w:val="center"/>
            </w:pPr>
          </w:p>
        </w:tc>
        <w:tc>
          <w:tcPr>
            <w:tcW w:w="1336" w:type="dxa"/>
            <w:vAlign w:val="center"/>
          </w:tcPr>
          <w:p w:rsidR="007016FB" w:rsidRPr="00DB1340" w:rsidRDefault="007016FB" w:rsidP="00F84FA9">
            <w:pPr>
              <w:jc w:val="center"/>
            </w:pPr>
            <w:r>
              <w:t>X</w:t>
            </w:r>
          </w:p>
        </w:tc>
      </w:tr>
      <w:tr w:rsidR="007016FB" w:rsidRPr="00DB1340" w:rsidTr="00F84FA9">
        <w:tc>
          <w:tcPr>
            <w:tcW w:w="3726" w:type="dxa"/>
          </w:tcPr>
          <w:p w:rsidR="007016FB" w:rsidRPr="00DB1340" w:rsidRDefault="007016FB" w:rsidP="002278F5">
            <w:r w:rsidRPr="00DB1340">
              <w:rPr>
                <w:bCs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vAlign w:val="center"/>
          </w:tcPr>
          <w:p w:rsidR="007016FB" w:rsidRPr="00DB1340" w:rsidRDefault="007016FB" w:rsidP="00F84FA9">
            <w:pPr>
              <w:jc w:val="center"/>
            </w:pPr>
          </w:p>
        </w:tc>
        <w:tc>
          <w:tcPr>
            <w:tcW w:w="1260" w:type="dxa"/>
            <w:vAlign w:val="center"/>
          </w:tcPr>
          <w:p w:rsidR="007016FB" w:rsidRPr="00DB1340" w:rsidRDefault="007016FB" w:rsidP="00F84FA9">
            <w:pPr>
              <w:jc w:val="center"/>
            </w:pPr>
            <w:r>
              <w:t>X</w:t>
            </w:r>
          </w:p>
        </w:tc>
        <w:tc>
          <w:tcPr>
            <w:tcW w:w="1336" w:type="dxa"/>
            <w:vAlign w:val="center"/>
          </w:tcPr>
          <w:p w:rsidR="007016FB" w:rsidRPr="00DB1340" w:rsidRDefault="007016FB" w:rsidP="00F84FA9">
            <w:pPr>
              <w:jc w:val="center"/>
            </w:pPr>
          </w:p>
        </w:tc>
      </w:tr>
      <w:tr w:rsidR="007016FB" w:rsidRPr="00DB1340" w:rsidTr="00F84FA9">
        <w:tc>
          <w:tcPr>
            <w:tcW w:w="3726" w:type="dxa"/>
          </w:tcPr>
          <w:p w:rsidR="007016FB" w:rsidRPr="00DB1340" w:rsidRDefault="007016FB" w:rsidP="002278F5">
            <w:pPr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DB1340">
              <w:rPr>
                <w:bCs/>
              </w:rPr>
              <w:t xml:space="preserve">Sociálne vplyvy </w:t>
            </w:r>
          </w:p>
          <w:p w:rsidR="007016FB" w:rsidRPr="00DB1340" w:rsidRDefault="007016FB" w:rsidP="002278F5">
            <w:pPr>
              <w:rPr>
                <w:bCs/>
              </w:rPr>
            </w:pPr>
            <w:r w:rsidRPr="00DB1340">
              <w:rPr>
                <w:bCs/>
              </w:rPr>
              <w:t>– vplyvy  na hospodárenie obyvateľstva,</w:t>
            </w:r>
          </w:p>
          <w:p w:rsidR="007016FB" w:rsidRPr="00DB1340" w:rsidRDefault="007016FB" w:rsidP="002278F5">
            <w:pPr>
              <w:rPr>
                <w:bCs/>
              </w:rPr>
            </w:pPr>
            <w:r w:rsidRPr="00DB1340">
              <w:rPr>
                <w:bCs/>
              </w:rPr>
              <w:t xml:space="preserve">-sociálnu </w:t>
            </w:r>
            <w:proofErr w:type="spellStart"/>
            <w:r w:rsidRPr="00DB1340">
              <w:rPr>
                <w:bCs/>
              </w:rPr>
              <w:t>exklúziu</w:t>
            </w:r>
            <w:proofErr w:type="spellEnd"/>
            <w:r w:rsidRPr="00DB1340">
              <w:rPr>
                <w:bCs/>
              </w:rPr>
              <w:t>,</w:t>
            </w:r>
          </w:p>
          <w:p w:rsidR="007016FB" w:rsidRPr="00DB1340" w:rsidRDefault="007016FB" w:rsidP="002278F5">
            <w:r w:rsidRPr="00DB1340">
              <w:rPr>
                <w:bCs/>
              </w:rPr>
              <w:t>-  rovnosť príležitostí a rodovú rovnosť a vplyvy na zamestnanosť</w:t>
            </w:r>
          </w:p>
        </w:tc>
        <w:tc>
          <w:tcPr>
            <w:tcW w:w="1242" w:type="dxa"/>
            <w:vAlign w:val="center"/>
          </w:tcPr>
          <w:p w:rsidR="007016FB" w:rsidRPr="00DB1340" w:rsidRDefault="007016FB" w:rsidP="00F84FA9">
            <w:pPr>
              <w:jc w:val="center"/>
            </w:pPr>
          </w:p>
        </w:tc>
        <w:tc>
          <w:tcPr>
            <w:tcW w:w="1260" w:type="dxa"/>
            <w:vAlign w:val="center"/>
          </w:tcPr>
          <w:p w:rsidR="007016FB" w:rsidRPr="00DB1340" w:rsidRDefault="007016FB" w:rsidP="00F84FA9">
            <w:pPr>
              <w:jc w:val="center"/>
            </w:pPr>
            <w:r>
              <w:t>X</w:t>
            </w:r>
          </w:p>
        </w:tc>
        <w:tc>
          <w:tcPr>
            <w:tcW w:w="1336" w:type="dxa"/>
            <w:vAlign w:val="center"/>
          </w:tcPr>
          <w:p w:rsidR="007016FB" w:rsidRPr="00DB1340" w:rsidRDefault="007016FB" w:rsidP="00F84FA9">
            <w:pPr>
              <w:jc w:val="center"/>
            </w:pPr>
          </w:p>
        </w:tc>
      </w:tr>
      <w:tr w:rsidR="007016FB" w:rsidRPr="00DB1340" w:rsidTr="00F84FA9">
        <w:tc>
          <w:tcPr>
            <w:tcW w:w="3726" w:type="dxa"/>
          </w:tcPr>
          <w:p w:rsidR="007016FB" w:rsidRPr="00DB1340" w:rsidRDefault="007016FB" w:rsidP="002278F5">
            <w:r w:rsidRPr="00DB1340">
              <w:rPr>
                <w:bCs/>
                <w:lang w:val="pt-BR"/>
              </w:rPr>
              <w:t>4. Vplyvy na životné prostredie</w:t>
            </w:r>
          </w:p>
        </w:tc>
        <w:tc>
          <w:tcPr>
            <w:tcW w:w="1242" w:type="dxa"/>
            <w:vAlign w:val="center"/>
          </w:tcPr>
          <w:p w:rsidR="007016FB" w:rsidRPr="00DB1340" w:rsidRDefault="007016FB" w:rsidP="00F84FA9">
            <w:pPr>
              <w:jc w:val="center"/>
            </w:pPr>
          </w:p>
        </w:tc>
        <w:tc>
          <w:tcPr>
            <w:tcW w:w="1260" w:type="dxa"/>
            <w:vAlign w:val="center"/>
          </w:tcPr>
          <w:p w:rsidR="007016FB" w:rsidRPr="00DB1340" w:rsidRDefault="007016FB" w:rsidP="00F84FA9">
            <w:pPr>
              <w:jc w:val="center"/>
            </w:pPr>
            <w:r>
              <w:t>X</w:t>
            </w:r>
          </w:p>
        </w:tc>
        <w:tc>
          <w:tcPr>
            <w:tcW w:w="1336" w:type="dxa"/>
            <w:vAlign w:val="center"/>
          </w:tcPr>
          <w:p w:rsidR="007016FB" w:rsidRPr="00DB1340" w:rsidRDefault="007016FB" w:rsidP="00F84FA9">
            <w:pPr>
              <w:jc w:val="center"/>
            </w:pPr>
          </w:p>
        </w:tc>
      </w:tr>
      <w:tr w:rsidR="007016FB" w:rsidRPr="00DB1340" w:rsidTr="00F84FA9">
        <w:tc>
          <w:tcPr>
            <w:tcW w:w="3726" w:type="dxa"/>
          </w:tcPr>
          <w:p w:rsidR="007016FB" w:rsidRPr="00DB1340" w:rsidRDefault="007016FB" w:rsidP="002278F5">
            <w:pPr>
              <w:rPr>
                <w:bCs/>
                <w:lang w:val="pt-BR"/>
              </w:rPr>
            </w:pPr>
            <w:r w:rsidRPr="00DB1340">
              <w:rPr>
                <w:bCs/>
                <w:lang w:val="pt-BR"/>
              </w:rPr>
              <w:t>5. Vplyvy na informatizáciu spoločnosti</w:t>
            </w:r>
          </w:p>
        </w:tc>
        <w:tc>
          <w:tcPr>
            <w:tcW w:w="1242" w:type="dxa"/>
            <w:vAlign w:val="center"/>
          </w:tcPr>
          <w:p w:rsidR="007016FB" w:rsidRPr="00DB1340" w:rsidRDefault="007016FB" w:rsidP="00F84FA9">
            <w:pPr>
              <w:jc w:val="center"/>
            </w:pPr>
          </w:p>
        </w:tc>
        <w:tc>
          <w:tcPr>
            <w:tcW w:w="1260" w:type="dxa"/>
            <w:vAlign w:val="center"/>
          </w:tcPr>
          <w:p w:rsidR="007016FB" w:rsidRPr="00DB1340" w:rsidRDefault="007016FB" w:rsidP="00F84FA9">
            <w:pPr>
              <w:jc w:val="center"/>
            </w:pPr>
            <w:r>
              <w:t>X</w:t>
            </w:r>
          </w:p>
        </w:tc>
        <w:tc>
          <w:tcPr>
            <w:tcW w:w="1336" w:type="dxa"/>
            <w:vAlign w:val="center"/>
          </w:tcPr>
          <w:p w:rsidR="007016FB" w:rsidRPr="00DB1340" w:rsidRDefault="007016FB" w:rsidP="00F84FA9">
            <w:pPr>
              <w:jc w:val="center"/>
            </w:pPr>
          </w:p>
        </w:tc>
      </w:tr>
    </w:tbl>
    <w:p w:rsidR="007016FB" w:rsidRPr="002770D1" w:rsidRDefault="007016FB" w:rsidP="00F84FA9">
      <w:pPr>
        <w:pStyle w:val="Zkladntext"/>
        <w:spacing w:before="120"/>
        <w:rPr>
          <w:b/>
          <w:bCs/>
          <w:szCs w:val="24"/>
        </w:rPr>
      </w:pPr>
      <w:r w:rsidRPr="002770D1">
        <w:rPr>
          <w:b/>
          <w:bCs/>
          <w:szCs w:val="24"/>
        </w:rPr>
        <w:t>A.3. Poznámky</w:t>
      </w:r>
    </w:p>
    <w:p w:rsidR="007016FB" w:rsidRPr="002770D1" w:rsidRDefault="007016FB" w:rsidP="007016FB">
      <w:pPr>
        <w:rPr>
          <w:b/>
          <w:bCs/>
          <w:u w:val="single"/>
        </w:rPr>
      </w:pPr>
      <w:r w:rsidRPr="002770D1">
        <w:rPr>
          <w:b/>
          <w:bCs/>
          <w:u w:val="single"/>
        </w:rPr>
        <w:t>Vplyvy na rozpočet verejnej správy</w:t>
      </w:r>
    </w:p>
    <w:p w:rsidR="00F84FA9" w:rsidRDefault="00F84FA9" w:rsidP="007016FB">
      <w:pPr>
        <w:pStyle w:val="Zkladntext"/>
        <w:spacing w:line="240" w:lineRule="auto"/>
        <w:ind w:firstLine="708"/>
        <w:rPr>
          <w:bCs/>
          <w:szCs w:val="24"/>
        </w:rPr>
      </w:pPr>
    </w:p>
    <w:p w:rsidR="007016FB" w:rsidRPr="002770D1" w:rsidRDefault="007016FB" w:rsidP="007016FB">
      <w:pPr>
        <w:pStyle w:val="Zkladntext"/>
        <w:spacing w:line="240" w:lineRule="auto"/>
        <w:ind w:firstLine="708"/>
        <w:rPr>
          <w:bCs/>
          <w:szCs w:val="24"/>
        </w:rPr>
      </w:pPr>
      <w:r w:rsidRPr="002770D1">
        <w:rPr>
          <w:bCs/>
          <w:szCs w:val="24"/>
        </w:rPr>
        <w:t>Pozitívnym vplyvom na rozpočet verejnej správy po odčlenení územia z </w:t>
      </w:r>
      <w:r>
        <w:rPr>
          <w:bCs/>
          <w:szCs w:val="24"/>
        </w:rPr>
        <w:t>v</w:t>
      </w:r>
      <w:r w:rsidRPr="002770D1">
        <w:rPr>
          <w:bCs/>
          <w:szCs w:val="24"/>
        </w:rPr>
        <w:t>ojenského obvodu bude úspora finančných prostriedkov na prevádzku stavebných objektov, ktoré neslúžia užívateľovi</w:t>
      </w:r>
      <w:r w:rsidRPr="003D0BF8">
        <w:rPr>
          <w:bCs/>
          <w:szCs w:val="24"/>
        </w:rPr>
        <w:t>,</w:t>
      </w:r>
      <w:r w:rsidRPr="002770D1">
        <w:rPr>
          <w:bCs/>
          <w:szCs w:val="24"/>
        </w:rPr>
        <w:t xml:space="preserve"> a príjem finančných prostriedkov z predaja nehnuteľností do štátneho rozpočtu. </w:t>
      </w:r>
    </w:p>
    <w:p w:rsidR="007016FB" w:rsidRPr="002770D1" w:rsidRDefault="007016FB" w:rsidP="007016FB">
      <w:pPr>
        <w:pStyle w:val="Zkladntext"/>
        <w:spacing w:line="240" w:lineRule="auto"/>
        <w:ind w:firstLine="708"/>
        <w:rPr>
          <w:bCs/>
          <w:szCs w:val="24"/>
        </w:rPr>
      </w:pPr>
      <w:r w:rsidRPr="002770D1">
        <w:rPr>
          <w:bCs/>
          <w:szCs w:val="24"/>
        </w:rPr>
        <w:t xml:space="preserve">Negatívnym vplyvom bude povinnosť správcov nehnuteľností  - </w:t>
      </w:r>
      <w:r>
        <w:rPr>
          <w:bCs/>
          <w:szCs w:val="24"/>
        </w:rPr>
        <w:t xml:space="preserve">štátnej </w:t>
      </w:r>
      <w:r w:rsidRPr="002770D1">
        <w:rPr>
          <w:bCs/>
          <w:szCs w:val="24"/>
        </w:rPr>
        <w:t>príspevkovej organizácie B</w:t>
      </w:r>
      <w:r>
        <w:rPr>
          <w:bCs/>
          <w:szCs w:val="24"/>
        </w:rPr>
        <w:t>ytová agentúra rezortu ministerstva obrany</w:t>
      </w:r>
      <w:r w:rsidRPr="002770D1">
        <w:rPr>
          <w:bCs/>
          <w:szCs w:val="24"/>
        </w:rPr>
        <w:t xml:space="preserve"> </w:t>
      </w:r>
      <w:r w:rsidR="00830992">
        <w:rPr>
          <w:bCs/>
          <w:szCs w:val="24"/>
        </w:rPr>
        <w:t xml:space="preserve">Trenčín </w:t>
      </w:r>
      <w:r w:rsidRPr="002770D1">
        <w:rPr>
          <w:bCs/>
          <w:szCs w:val="24"/>
        </w:rPr>
        <w:t>a</w:t>
      </w:r>
      <w:r>
        <w:rPr>
          <w:bCs/>
          <w:szCs w:val="24"/>
        </w:rPr>
        <w:t xml:space="preserve"> štátnej </w:t>
      </w:r>
      <w:r w:rsidRPr="002770D1">
        <w:rPr>
          <w:bCs/>
          <w:szCs w:val="24"/>
        </w:rPr>
        <w:t xml:space="preserve">rozpočtovej organizácie </w:t>
      </w:r>
      <w:r w:rsidR="00830992">
        <w:rPr>
          <w:bCs/>
          <w:szCs w:val="24"/>
        </w:rPr>
        <w:t>Centrum výcviku</w:t>
      </w:r>
      <w:r>
        <w:rPr>
          <w:bCs/>
          <w:szCs w:val="24"/>
        </w:rPr>
        <w:t xml:space="preserve"> </w:t>
      </w:r>
      <w:r w:rsidRPr="002770D1">
        <w:rPr>
          <w:bCs/>
          <w:szCs w:val="24"/>
        </w:rPr>
        <w:t xml:space="preserve">Lešť </w:t>
      </w:r>
      <w:r w:rsidR="00507B54" w:rsidRPr="002770D1">
        <w:rPr>
          <w:bCs/>
          <w:szCs w:val="24"/>
        </w:rPr>
        <w:t>hradiť daň z nehnuteľností</w:t>
      </w:r>
      <w:r w:rsidR="00507B54" w:rsidRPr="00DB01B4">
        <w:rPr>
          <w:bCs/>
          <w:szCs w:val="24"/>
        </w:rPr>
        <w:t xml:space="preserve"> </w:t>
      </w:r>
      <w:r w:rsidR="00507B54" w:rsidRPr="002770D1">
        <w:rPr>
          <w:bCs/>
          <w:szCs w:val="24"/>
        </w:rPr>
        <w:t xml:space="preserve">obci Pliešovce </w:t>
      </w:r>
      <w:r w:rsidR="00507B54">
        <w:rPr>
          <w:bCs/>
          <w:szCs w:val="24"/>
        </w:rPr>
        <w:t xml:space="preserve">až </w:t>
      </w:r>
      <w:r w:rsidRPr="002770D1">
        <w:rPr>
          <w:bCs/>
          <w:szCs w:val="24"/>
        </w:rPr>
        <w:t xml:space="preserve">do doby prevodu nehnuteľností na iné subjekty. </w:t>
      </w:r>
    </w:p>
    <w:p w:rsidR="007016FB" w:rsidRPr="002770D1" w:rsidRDefault="007016FB" w:rsidP="00F84FA9">
      <w:pPr>
        <w:pStyle w:val="Zkladntext"/>
        <w:spacing w:before="120"/>
        <w:rPr>
          <w:b/>
          <w:szCs w:val="24"/>
        </w:rPr>
      </w:pPr>
      <w:r w:rsidRPr="002770D1">
        <w:rPr>
          <w:b/>
          <w:szCs w:val="24"/>
        </w:rPr>
        <w:t>A.4. Alternatívne riešenia</w:t>
      </w:r>
    </w:p>
    <w:p w:rsidR="007016FB" w:rsidRPr="002770D1" w:rsidRDefault="007016FB" w:rsidP="007016FB">
      <w:pPr>
        <w:pStyle w:val="Zkladntext"/>
        <w:rPr>
          <w:b/>
          <w:szCs w:val="24"/>
        </w:rPr>
      </w:pPr>
      <w:r w:rsidRPr="002770D1">
        <w:rPr>
          <w:szCs w:val="24"/>
        </w:rPr>
        <w:t>Bezpredmetné.</w:t>
      </w:r>
    </w:p>
    <w:p w:rsidR="007016FB" w:rsidRPr="002770D1" w:rsidRDefault="007016FB" w:rsidP="007016FB">
      <w:pPr>
        <w:pStyle w:val="Zkladntext2"/>
        <w:spacing w:after="0" w:line="240" w:lineRule="auto"/>
        <w:jc w:val="both"/>
        <w:rPr>
          <w:b/>
        </w:rPr>
      </w:pPr>
    </w:p>
    <w:p w:rsidR="00EA37E5" w:rsidRPr="00F84FA9" w:rsidRDefault="007016FB" w:rsidP="00F84FA9">
      <w:pPr>
        <w:pStyle w:val="Zkladntext2"/>
        <w:spacing w:after="0" w:line="240" w:lineRule="auto"/>
        <w:jc w:val="both"/>
        <w:rPr>
          <w:b/>
        </w:rPr>
      </w:pPr>
      <w:r w:rsidRPr="002770D1">
        <w:rPr>
          <w:b/>
        </w:rPr>
        <w:t xml:space="preserve">A.5. Stanovisko gestorov </w:t>
      </w:r>
    </w:p>
    <w:sectPr w:rsidR="00EA37E5" w:rsidRPr="00F84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36"/>
    <w:rsid w:val="00224891"/>
    <w:rsid w:val="00470233"/>
    <w:rsid w:val="00507B54"/>
    <w:rsid w:val="00570E3E"/>
    <w:rsid w:val="007016FB"/>
    <w:rsid w:val="00830992"/>
    <w:rsid w:val="00AD7F54"/>
    <w:rsid w:val="00AF739A"/>
    <w:rsid w:val="00F84FA9"/>
    <w:rsid w:val="00FD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016FB"/>
    <w:pPr>
      <w:spacing w:line="360" w:lineRule="auto"/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016F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7016FB"/>
    <w:pPr>
      <w:spacing w:after="120" w:line="480" w:lineRule="auto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016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aliases w:val="webb"/>
    <w:basedOn w:val="Normlny"/>
    <w:uiPriority w:val="99"/>
    <w:rsid w:val="00F84F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016FB"/>
    <w:pPr>
      <w:spacing w:line="360" w:lineRule="auto"/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016F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7016FB"/>
    <w:pPr>
      <w:spacing w:after="120" w:line="480" w:lineRule="auto"/>
    </w:pPr>
    <w:rPr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016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aliases w:val="webb"/>
    <w:basedOn w:val="Normlny"/>
    <w:uiPriority w:val="99"/>
    <w:rsid w:val="00F84F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Ozbrojené sily Slovenskej republiky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tomeckovaa</dc:creator>
  <cp:keywords/>
  <dc:description/>
  <cp:lastModifiedBy>tomeckovaa</cp:lastModifiedBy>
  <cp:revision>4</cp:revision>
  <dcterms:created xsi:type="dcterms:W3CDTF">2015-02-16T10:55:00Z</dcterms:created>
  <dcterms:modified xsi:type="dcterms:W3CDTF">2015-02-16T14:22:00Z</dcterms:modified>
</cp:coreProperties>
</file>