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FB" w:rsidRPr="00D217FB" w:rsidRDefault="00D217FB" w:rsidP="00F2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č. ...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VYHLÁŠKA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Úradu pre verejné obstarávanie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...</w:t>
      </w: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ktorou sa ustanovujú podrobnosti o druhoch súťaží návrhov v oblasti architektúry, územného plánovania a stavebného inžinierstva, o obsahu súťažných podmienok a o činnosti poroty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pre verejné obstarávanie podľa § </w:t>
      </w:r>
      <w:r w:rsidR="00CA5241">
        <w:rPr>
          <w:rFonts w:ascii="Times New Roman" w:eastAsia="Times New Roman" w:hAnsi="Times New Roman" w:cs="Times New Roman"/>
          <w:sz w:val="24"/>
          <w:szCs w:val="24"/>
          <w:lang w:eastAsia="sk-SK"/>
        </w:rPr>
        <w:t>180</w:t>
      </w:r>
      <w:bookmarkStart w:id="0" w:name="_GoBack"/>
      <w:bookmarkEnd w:id="0"/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2A3DB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o verejnom obstarávaní a o zmene a doplnení niektorých zákonov (ďalej len "zákon") ustanovuje: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04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1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vyhláška upravuje podrobnosti</w:t>
      </w:r>
    </w:p>
    <w:p w:rsidR="00D217FB" w:rsidRPr="000455A5" w:rsidRDefault="00D217FB" w:rsidP="000455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5A5">
        <w:rPr>
          <w:rFonts w:ascii="Times New Roman" w:eastAsia="Times New Roman" w:hAnsi="Times New Roman" w:cs="Times New Roman"/>
          <w:sz w:val="24"/>
          <w:szCs w:val="24"/>
          <w:lang w:eastAsia="sk-SK"/>
        </w:rPr>
        <w:t>o druhoch súťaží návrhov v oblasti architektúry, územného plánovania a stavebného in</w:t>
      </w:r>
      <w:r w:rsidR="000455A5" w:rsidRPr="000455A5">
        <w:rPr>
          <w:rFonts w:ascii="Times New Roman" w:eastAsia="Times New Roman" w:hAnsi="Times New Roman" w:cs="Times New Roman"/>
          <w:sz w:val="24"/>
          <w:szCs w:val="24"/>
          <w:lang w:eastAsia="sk-SK"/>
        </w:rPr>
        <w:t>žinierstva (ďalej len "súťaž"),</w:t>
      </w:r>
    </w:p>
    <w:p w:rsidR="00D217FB" w:rsidRPr="000455A5" w:rsidRDefault="00D217FB" w:rsidP="000455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5A5">
        <w:rPr>
          <w:rFonts w:ascii="Times New Roman" w:eastAsia="Times New Roman" w:hAnsi="Times New Roman" w:cs="Times New Roman"/>
          <w:sz w:val="24"/>
          <w:szCs w:val="24"/>
          <w:lang w:eastAsia="sk-SK"/>
        </w:rPr>
        <w:t>o obsahu súťažných podmienok a</w:t>
      </w:r>
    </w:p>
    <w:p w:rsidR="00D217FB" w:rsidRPr="000455A5" w:rsidRDefault="00D217FB" w:rsidP="000455A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55A5">
        <w:rPr>
          <w:rFonts w:ascii="Times New Roman" w:eastAsia="Times New Roman" w:hAnsi="Times New Roman" w:cs="Times New Roman"/>
          <w:sz w:val="24"/>
          <w:szCs w:val="24"/>
          <w:lang w:eastAsia="sk-SK"/>
        </w:rPr>
        <w:t>o činnosti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A81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2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(1) Súťaže podľa obsahu a účelu sú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architektonické súťaže, v ktorých ide o získanie architektonického návrhu stavby, jej zmeny alebo súboru stavieb, návrhu exteriéru, interiéru, záhrady, výstavy alebo scény,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urbanistické súťaže, v ktorých ide o získanie návrhu urbanistického alebo krajinného riešenia </w:t>
      </w:r>
      <w:r w:rsid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zemia,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konštrukčné súťaže, v ktorých ide o získanie návrhu technického konštrukčného riešenia stavby, jej časti alebo zmeny stavby alebo jej technického, technologického alebo energetického vybavenia,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ideové súťaže, v ktorých ide o získanie návrhu najvhodnejšieho využitia alebo zhodnotenia vymedzeného územia, stavebného pozemku alebo stavby,</w:t>
      </w:r>
    </w:p>
    <w:p w:rsidR="00D217FB" w:rsidRPr="0081330C" w:rsidRDefault="00D217FB" w:rsidP="008133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330C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vyhľadávacie súťaže, v ktorých ide o získanie návrhu vymedzujúceho územie, stavebný pozemok alebo stavbu, vhodného na uskutočnenie zámeru vyhlasovateľa súťaže návrhov (ďalej len "vyhlasovateľ").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Súťaž podľa okruhu účastníkov je verejná súťaž alebo užšia súťaž. Ak nejde o súťaž podľa </w:t>
      </w:r>
      <w:r w:rsidRPr="00F227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F2276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A5241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zákona, vyhlasovateľ môže kombinovať verejnú súťaž s následnou súťažou s účastníkmi vybratými vo verejnej súťaži spravidla po doplnení alebo po spresnení požiadaviek na rozsah, obsah alebo formu návrhu.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81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(1) Súťažné podmienky obsahujú všetky požiadavky vyhlasovateľa na rozsah, obsah a formu návrhu, na účastníkov a na vyhodnocovanie predložených návrhov.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(2) Identifikáciou vyhlasovateľa je uvedenie obchodného mena alebo názvu vyhlasovateľa, adresy jeho sídla a identifikačného čísla, ako aj mena a priezviska sekretára súťaže a údajov potrebných na komunikáciu s ním.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(3) Opisom predmetu súťaže a požiadavkami na rozsah, obsah a formu návrhu sú:</w:t>
      </w:r>
    </w:p>
    <w:p w:rsidR="00D217FB" w:rsidRPr="00886116" w:rsidRDefault="00D217FB" w:rsidP="0088611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116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súťaže, pod ktorým je súťaž vedená v registratúre vyhlasovateľa,</w:t>
      </w:r>
    </w:p>
    <w:p w:rsidR="00D217FB" w:rsidRPr="00886116" w:rsidRDefault="00D217FB" w:rsidP="0088611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116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zámer, účel alebo cieľ, ktorý sa súťažou sleduje, s prípadným opisom očakávaného riešenia,</w:t>
      </w:r>
    </w:p>
    <w:p w:rsidR="00D217FB" w:rsidRPr="00886116" w:rsidRDefault="00D217FB" w:rsidP="0088611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116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spôsobe a o podrobnostiach spracovania návrhu, najmä zoznam požadovaných súčastí návrhu s uvedením mierok výkresov,</w:t>
      </w:r>
    </w:p>
    <w:p w:rsidR="00D217FB" w:rsidRPr="00886116" w:rsidRDefault="00D217FB" w:rsidP="0088611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6116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na architektonické, urbanistické, konštrukčné, technické, prevádzkové, ekologické, ekonomické, výtvarné a iné riešenia, ktorých rešpektovanie vyhlasovateľ považuje za nevyhnutné.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(4) Označením druhu súťaže je uvedenie druhu súťaže podľa § 2 ods. 1 a uvedenie, či ide o verejnú súťaž, alebo o užšiu súťaž.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(5) Okruhom účastníkov je uvedenie, či sa súťaže môže zúčastniť neobmedzený počet účastníkov, alebo obmedzený počet účastníkov. Ak sa má zúčastniť súťaže obmedzený počet účastníkov, uvedie sa záväzné kritérium ich výberu.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(6) Lehotami v súťaži sú najmä lehota na prevzatie súťažných podmienok, lehota na predkladanie návrhov, lehota na komunikáciu s účastníkmi, lehota na otváranie obálok, predpokladaná lehota na vyhodnotenie súťaže, lehota na vyplatenie cien za víťazné návrhy a odmien účastníkom, lehota na prípadné vystavenie alebo inú formu zverejnenia všetkých alebo len ocenených návrhov.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(7) Zložením poroty je uvedenie zoznamu členov poroty a náhradníkov ich menom, priezviskom, titulom, ako aj údajov o pomocných orgánoch poroty, a to mena a priezviska sekretára súťaže a overovateľa.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(8) Kritériami hodnotenia je uvedenie všetkých záväzných kritérií na vyhodnotenie predložených návrhov a ich relatívnej váhy vyjadrenej bodmi alebo percentami.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(9) Údajom, či rozhodnutie poroty je pre vyhlasovateľa záväzné a zákazka sa zadá podľa poradia zostaveného porotou, je uvedenie záväzného vyhlásenia vyhlasovateľa o ďalšom použití víťazného návrhu a ostatných návrhov, najmä či účastníkovi, ktorého návrh porota vybrala ako víťazný alebo jeden z víťazných, sa zadá zákazka na poskytnutie služby podľa </w:t>
      </w:r>
      <w:r w:rsidR="00F723E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F723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75 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h) zákona alebo podľa § </w:t>
      </w:r>
      <w:r w:rsidR="00F723E3">
        <w:rPr>
          <w:rFonts w:ascii="Times New Roman" w:eastAsia="Times New Roman" w:hAnsi="Times New Roman" w:cs="Times New Roman"/>
          <w:sz w:val="24"/>
          <w:szCs w:val="24"/>
          <w:lang w:eastAsia="sk-SK"/>
        </w:rPr>
        <w:t>92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 w:rsidR="00F723E3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zákona alebo či víťazný návrh alebo víťazné návrhy budú súťažnou pomôckou v ďalšom kole súťaže alebo v inej súťaži.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(10) Ak ide o súťaž s udelením cien alebo odmien, počtom a hodnotou cien udeľovaných za víťazný návrh alebo víťazné návrhy je uvedenie podrobných pravidiel udeľovania cien za návrhy podľa poradia zostaveného porotou s uvedením konkrétnych súm za jednotlivé poradia, ako aj uvedenie sumy odmeny pre účastníkov, ktorých návrhy splnili požiadavky podľa súťažných podmienok, ale porota ich nevybrala ako víťazné. Ceny a odmeny sa udeľujú bez ohľadu na to, či návrh bude súčasťou zadávania zákazky, alebo bude súťažnou pomôckou v inej súťaži.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(11) Spôsobom a formou komunikácie s účastníkmi je uvedenie presného postupu komunikácie s uvedením mena a priezviska sekretára súťaže alebo inej osoby poverenej komunikáciou s účastníkmi a kontaktu na ňu, uvedenie lehoty, počas ktorej možno komunikovať, uvedenie predmetu prípustnej komunikácie alebo okruhu tém, ktoré sú vylúčené z komunikácie, a iné podrobnosti.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(12) Ak súťažné podmienky overila Slovenská komora architektov alebo Slovenská komora stavebných inžinierov, uvedie sa v nich obsah overenia alebo sa priloží kópia overovacej listiny.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57009D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(13) Súťažné podmienky ďalej obsahujú</w:t>
      </w:r>
    </w:p>
    <w:p w:rsidR="00D217FB" w:rsidRPr="0057009D" w:rsidRDefault="00D217FB" w:rsidP="00AD353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súťažných pomôcok, ktoré sú účastníkom k dispozícii, spolu s údajom, kde a ako sa dajú získať alebo kde a kedy možno do nich nahliadnuť,</w:t>
      </w:r>
    </w:p>
    <w:p w:rsidR="00D217FB" w:rsidRPr="0057009D" w:rsidRDefault="00D217FB" w:rsidP="00AD353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označenia predkladaných návrhov s opisom opatrení na zabezpečenie anonymity účastníkov a presné určenie miesta na predkladanie návrhov,</w:t>
      </w:r>
    </w:p>
    <w:p w:rsidR="00D217FB" w:rsidRPr="0057009D" w:rsidRDefault="00D217FB" w:rsidP="00AD353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sk-SK"/>
        </w:rPr>
        <w:t>iné údaje, ktoré vyhlasovateľ považuje za účelné na zabezpečenie regulárnosti a nediskriminačného priebehu súťaže.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(14) Súťažnými pomôckami sú písomné, grafické alebo priestorové podkladové materiály obsahujúce východiskové údaje a informácie potrebné na vypracovanie návrhu. Podľa druhu a obsahu súťaže ide najmä o schválené rozvojové koncepcie a programy, právoplatné rozhodnutia stavebných úradov alebo iných orgánov štátnej správy, územnoplánovacie podklady, územnoplánovaciu dokumentáciu a územnoplánovaciu informáciu, mapové podklady, geodetickú dokumentáciu, údaje z katastra nehnuteľností, víťazný návrh alebo jeden z víťazných návrhov z predchádzajúcej súťaže, </w:t>
      </w:r>
      <w:proofErr w:type="spellStart"/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pasport</w:t>
      </w:r>
      <w:proofErr w:type="spellEnd"/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stavby, rôzne druhy výpočtov, vzorcov a tabuliek, technické špecifikácie a fotodokumentáciu.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AD3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4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Vyhlasovateľ vymenúva predsedu poroty, ďalších členov poroty a náhradníkov predovšetkým z radov odborníkov na predmet súťaže. Dokladom o tom, že neexistuje zákonná prekážka podľa § </w:t>
      </w:r>
      <w:r w:rsidR="00CA5241">
        <w:rPr>
          <w:rFonts w:ascii="Times New Roman" w:eastAsia="Times New Roman" w:hAnsi="Times New Roman" w:cs="Times New Roman"/>
          <w:sz w:val="24"/>
          <w:szCs w:val="24"/>
          <w:lang w:eastAsia="sk-SK"/>
        </w:rPr>
        <w:t>122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2 zákona byť členom poroty alebo náhradníkom, je čestné vyhlásenie.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(2) Počet členov poroty a náhradníkov má byť primeraný druhu súťaže, predpokladanému počtu návrhov, zložitosti kritérií a ich relatívnej váhy a počtu kôl súťaže. Počet náhradníkov má byť úmerný počtu členov poroty, spravidla má byť jeden náhradník na troch členov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(3) Na zasadnutiach poroty sa zúčastňujú všetci členovia poroty a náhradníci. Člen poroty má rozhodujúci hlas, náhradník má poradný hlas. Ak je neprítomný člen poroty, stáva sa náhradník členom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(4) S predchádzajúcim súhlasom vyhlasovateľa porota môže na vyhodnotenie špecifickej otázky prizvať na zasadnutie a vypočuť stanovisko znalca alebo iného odborníka. Prizvaný znalec alebo iný odborník má len poradný hlas a nesmie sa zúčastniť rozhodovania o poradí návrhov.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(5) Porota a iné osoby, ktorým boli sprístupnené súťažné podmienky, nesprístupňujú informácie v nich obsiahnuté až do dňa poskytovania súťažných podmienok. Porota a iné osoby neposkytujú ani nesprístupňujú informácie o návrhoch počas ich vyhodnocovania.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867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5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(1) Vyhlasovateľ súčasne so zostavením poroty vymenúva pomocné orgány poroty. Pomocné orgány poroty sú sekretár súťaže a overovateľ.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(2) Sekretár súťaže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rozmnoženie súťažných podmienok a ich sprístupňovanie,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komunikáciu účastníkov s porotou a poroty s vyhlasovateľom,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preberá od účastníkov návrhy a potvrdzuje ich prevzatie,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označuje návrhy poradovým číslom s uvedením dátumu a hodiny prevzatia,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vypracúva zoznam návrhov v poradí, v akom boli predložené, a uschováva predložené návrhy do zasadnutia poroty,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vyhotovuje s porotou zápisnice o zasadnutiach poroty a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BC2825" w:rsidRDefault="00D217FB" w:rsidP="00BC2825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uskutočňuje ďalšie organizačné a administratívne úkony podľa súťažných podmienok a podľa pokynov predsedu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(3) Overovateľ overuje, či predložené návrhy spĺňajú požiadavky na formu podľa súťažných podmienok, a uskutočňuje prípravné práce potrebné na činnosť poroty.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BC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Vyhlasovateľ ešte pred vyhlásením súťaže zvolá členov poroty a náhradníkov, sekretára súťaže a overovateľa na úvodné zasadnutie. Na úvodnom zasadnutí sa členovia poroty a náhradníci písomne zaviažu zúčastňovať sa na práci poroty, určia podrobnosti o činnosti overovateľa a vyjadria sa k obsahu súťažných podmienok. Ak sa člen poroty a náhradník nemôže zúčastniť na úvodnom zasadnutí, môže sa k súťažným podmienkam a k práci v porote vyjadriť písomne sekretárovi súťaže.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BC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7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(1) Na prvom zasadnutí po predložení návrhov si predseda poroty vyžiada od všetkých členov poroty, náhradníkov a jej pomocných orgánov písomné čestné vyhlásenie, že budú svoju funkciu v porote vykonávať nestranne, že sa priamo ani nepriamo nepodieľali na vypracovaní návrhov a že nebudú poskytovať ani sprístupňovať informácie o návrhoch počas ich vyhodnocovania.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(2) Zasadnutia zvoláva a vedie predseda poroty. Porota je spôsobilá uznášať sa, ak sú prítomní všetci členovia poroty. Porota sa uznáša väčšinou hlasov.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(3) Porota vylúči zo súťaže návrh, ktorý nesplnil požiadavky podľa súťažných podmienok, ak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nevyhovel požiadavkám na rozsah, obsah alebo formu návrhu,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požadované časti alebo nie je vypracovaný s požadovanou podrobnosťou,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nebol predložený v lehote na predkladanie návrhov alebo na určenom mieste,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bola porušená anonymita účastníka najmä tým, že návrh bol predložený otvorený alebo v porušenom obale, alebo tým, že na obale bol označený údajmi, ktoré umožňujú identifikáciu účastníka,</w:t>
      </w:r>
    </w:p>
    <w:p w:rsidR="00D217FB" w:rsidRPr="00BC2825" w:rsidRDefault="00D217FB" w:rsidP="00BC282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2825">
        <w:rPr>
          <w:rFonts w:ascii="Times New Roman" w:eastAsia="Times New Roman" w:hAnsi="Times New Roman" w:cs="Times New Roman"/>
          <w:sz w:val="24"/>
          <w:szCs w:val="24"/>
          <w:lang w:eastAsia="sk-SK"/>
        </w:rPr>
        <w:t>nesplnil inú požiadavku podľa súťažných podmienok.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Porota vyhodnocuje len tie návrhy, ktoré sú uvedené v zozname návrhov vypracovanom sekretárom súťaže a ktorých formálnu úplnosť overil overovateľ podľa § 5 ods. 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 Porota vyhodnocuje návrhy výlučne podľa kritérií určených v súťažných podmienkach a jednotlivým kritériám prisudzuje relatívnu váhu podľa súťažných podmienok.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(5) Porota na základe vyhodnotenia predložených návrhov určí poradie návrhov a rozhodne o udelení cien a odmien účastníkom podľa pravidiel určených v súťažných podmienkach. Rovnakú cenu môže udeliť aj za dva návrhy alebo viac návrhov.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BC2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8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(1) Priebeh zasadnut</w:t>
      </w:r>
      <w:r w:rsidR="00171887">
        <w:rPr>
          <w:rFonts w:ascii="Times New Roman" w:eastAsia="Times New Roman" w:hAnsi="Times New Roman" w:cs="Times New Roman"/>
          <w:sz w:val="24"/>
          <w:szCs w:val="24"/>
          <w:lang w:eastAsia="sk-SK"/>
        </w:rPr>
        <w:t>í sa zaznamenáva v zápisniciach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Zápisnica 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56E15"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o zasadnutia poroty, na ktorom sa rozhodlo o poradí návrhov a o rozdelení cien a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56E15"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odmien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obsahuje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názvu a druhu súťaže,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členov poroty, náhradníkov a pomocných orgánov poroty,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účastníkov, ktorí predložili návrhy v lehote na ich predkladanie,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účastníkov, ktorých návrhy boli vylúčené zo súťaže, s uvedením dôvodu vylúčenia,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radie návrhov podľa kritérií uvedených v súťažných podmienkach,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udelenie cien a odmien podľa súťažných podmienok,</w:t>
      </w:r>
    </w:p>
    <w:p w:rsidR="00D217FB" w:rsidRPr="00756E15" w:rsidRDefault="00D217FB" w:rsidP="00756E15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podpisy všetkých členov poroty a sekretára súťaže.</w:t>
      </w:r>
    </w:p>
    <w:p w:rsidR="00D217FB" w:rsidRPr="00D217FB" w:rsidRDefault="00D217FB" w:rsidP="00756E15">
      <w:pPr>
        <w:autoSpaceDE w:val="0"/>
        <w:autoSpaceDN w:val="0"/>
        <w:adjustRightInd w:val="0"/>
        <w:spacing w:after="0" w:line="240" w:lineRule="auto"/>
        <w:ind w:left="284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756E15"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Člen poroty má právo uviesť do zápisnice podľa 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odseku 2 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svoj názor, ak je odlišný od väčšinového názoru, a uviesť dôvody svojho hlasovania.</w:t>
      </w:r>
    </w:p>
    <w:p w:rsidR="00756E15" w:rsidRDefault="00756E15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6E15" w:rsidRPr="00D217FB" w:rsidRDefault="00756E15" w:rsidP="00756E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>) Prílohou zápisnice sú písomné čestné vyhlásenia členov poroty a náhradníkov podľa § 4 ods. 1 a § 7 ods. 1 a písomné vyhlásenia podľa § 6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56E15" w:rsidRPr="00D217FB" w:rsidRDefault="00756E15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756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§ 9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217FB" w:rsidRPr="00D217FB" w:rsidRDefault="00D217FB" w:rsidP="00D21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Táto vyhláška nadobúda účinnosť </w:t>
      </w:r>
      <w:r w:rsidR="00756E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 </w:t>
      </w:r>
      <w:r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217FB" w:rsidRPr="00D217FB" w:rsidRDefault="00D217FB" w:rsidP="00556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6E15" w:rsidRDefault="00756E15" w:rsidP="0055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2DD7" w:rsidRPr="00D217FB" w:rsidRDefault="00522153" w:rsidP="00556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Zita Táborská</w:t>
      </w:r>
      <w:r w:rsidR="00D217FB"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217FB"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v.r</w:t>
      </w:r>
      <w:proofErr w:type="spellEnd"/>
      <w:r w:rsidR="00D217FB" w:rsidRPr="00D217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8C2DD7" w:rsidRPr="00D2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701E"/>
    <w:multiLevelType w:val="hybridMultilevel"/>
    <w:tmpl w:val="152EEC0A"/>
    <w:lvl w:ilvl="0" w:tplc="01126E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564DE3"/>
    <w:multiLevelType w:val="hybridMultilevel"/>
    <w:tmpl w:val="87DEE0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9C1"/>
    <w:multiLevelType w:val="hybridMultilevel"/>
    <w:tmpl w:val="EE248E0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D47221"/>
    <w:multiLevelType w:val="hybridMultilevel"/>
    <w:tmpl w:val="D7101F0E"/>
    <w:lvl w:ilvl="0" w:tplc="BE1848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C4254"/>
    <w:multiLevelType w:val="hybridMultilevel"/>
    <w:tmpl w:val="90B64250"/>
    <w:lvl w:ilvl="0" w:tplc="DD84CD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0E78F8"/>
    <w:multiLevelType w:val="hybridMultilevel"/>
    <w:tmpl w:val="69A8F23E"/>
    <w:lvl w:ilvl="0" w:tplc="228A81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CF1B58"/>
    <w:multiLevelType w:val="hybridMultilevel"/>
    <w:tmpl w:val="1924EFAE"/>
    <w:lvl w:ilvl="0" w:tplc="3DA0A0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9C7B5D"/>
    <w:multiLevelType w:val="hybridMultilevel"/>
    <w:tmpl w:val="BFB29EC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687CCA"/>
    <w:multiLevelType w:val="hybridMultilevel"/>
    <w:tmpl w:val="4C2A734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8F57199"/>
    <w:multiLevelType w:val="hybridMultilevel"/>
    <w:tmpl w:val="DAB85770"/>
    <w:lvl w:ilvl="0" w:tplc="9DC056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826F50"/>
    <w:multiLevelType w:val="hybridMultilevel"/>
    <w:tmpl w:val="367C832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9C32687"/>
    <w:multiLevelType w:val="hybridMultilevel"/>
    <w:tmpl w:val="867CA23E"/>
    <w:lvl w:ilvl="0" w:tplc="7C320F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AD23E8"/>
    <w:multiLevelType w:val="hybridMultilevel"/>
    <w:tmpl w:val="7C0C662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BC7F3C"/>
    <w:multiLevelType w:val="hybridMultilevel"/>
    <w:tmpl w:val="FFB8C06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CA755D2"/>
    <w:multiLevelType w:val="hybridMultilevel"/>
    <w:tmpl w:val="2688A14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A"/>
    <w:rsid w:val="000455A5"/>
    <w:rsid w:val="00081B41"/>
    <w:rsid w:val="00171887"/>
    <w:rsid w:val="002224B1"/>
    <w:rsid w:val="002A3DB7"/>
    <w:rsid w:val="003F1CEA"/>
    <w:rsid w:val="004F004D"/>
    <w:rsid w:val="00522153"/>
    <w:rsid w:val="00556609"/>
    <w:rsid w:val="0057009D"/>
    <w:rsid w:val="00756E15"/>
    <w:rsid w:val="0081330C"/>
    <w:rsid w:val="00867E6A"/>
    <w:rsid w:val="00886116"/>
    <w:rsid w:val="008C2DD7"/>
    <w:rsid w:val="00A33E4A"/>
    <w:rsid w:val="00A44B5B"/>
    <w:rsid w:val="00A81002"/>
    <w:rsid w:val="00AD353C"/>
    <w:rsid w:val="00BC2825"/>
    <w:rsid w:val="00C365F2"/>
    <w:rsid w:val="00CA5241"/>
    <w:rsid w:val="00D217FB"/>
    <w:rsid w:val="00F2276F"/>
    <w:rsid w:val="00F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AD78-B1B1-4A9B-8CA8-2DAE7E8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E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</dc:creator>
  <cp:keywords/>
  <dc:description/>
  <cp:lastModifiedBy>Majchrak</cp:lastModifiedBy>
  <cp:revision>2</cp:revision>
  <dcterms:created xsi:type="dcterms:W3CDTF">2015-06-08T09:04:00Z</dcterms:created>
  <dcterms:modified xsi:type="dcterms:W3CDTF">2015-06-08T09:04:00Z</dcterms:modified>
</cp:coreProperties>
</file>