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F" w:rsidRPr="00A51EBF" w:rsidRDefault="000A1FBF" w:rsidP="00941F76">
      <w:pPr>
        <w:keepNext/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Návrh</w:t>
      </w:r>
    </w:p>
    <w:p w:rsidR="000A1FBF" w:rsidRPr="00A51EBF" w:rsidRDefault="000A1FBF" w:rsidP="00941F76">
      <w:pPr>
        <w:pStyle w:val="Nadpis1"/>
        <w:suppressAutoHyphens/>
        <w:spacing w:before="360" w:after="360"/>
        <w:rPr>
          <w:lang w:val="sk-SK"/>
        </w:rPr>
      </w:pPr>
      <w:r w:rsidRPr="00A51EBF">
        <w:rPr>
          <w:lang w:val="sk-SK"/>
        </w:rPr>
        <w:t>Zákon</w:t>
      </w:r>
    </w:p>
    <w:p w:rsidR="000A1FBF" w:rsidRPr="00A51EBF" w:rsidRDefault="005A3CB3" w:rsidP="00941F76">
      <w:pPr>
        <w:pStyle w:val="Nadpis2"/>
        <w:suppressAutoHyphens/>
        <w:spacing w:before="0"/>
        <w:rPr>
          <w:lang w:val="sk-SK"/>
        </w:rPr>
      </w:pPr>
      <w:r w:rsidRPr="00A51EBF">
        <w:rPr>
          <w:lang w:val="sk-SK"/>
        </w:rPr>
        <w:t>z ............. 2015</w:t>
      </w:r>
      <w:r w:rsidR="000A1FBF" w:rsidRPr="00A51EBF">
        <w:rPr>
          <w:lang w:val="sk-SK"/>
        </w:rPr>
        <w:t>,</w:t>
      </w:r>
    </w:p>
    <w:p w:rsidR="000A1FBF" w:rsidRPr="00A51EBF" w:rsidRDefault="000A1FBF" w:rsidP="00941F76">
      <w:pPr>
        <w:pStyle w:val="Nadpis2"/>
        <w:tabs>
          <w:tab w:val="left" w:pos="567"/>
        </w:tabs>
        <w:suppressAutoHyphens/>
        <w:spacing w:before="0"/>
        <w:rPr>
          <w:lang w:val="sk-SK"/>
        </w:rPr>
      </w:pPr>
      <w:r w:rsidRPr="00A51EBF">
        <w:rPr>
          <w:lang w:val="sk-SK"/>
        </w:rPr>
        <w:t>ktorým sa mení</w:t>
      </w:r>
      <w:r w:rsidR="006A2CC9" w:rsidRPr="00A51EBF">
        <w:rPr>
          <w:lang w:val="sk-SK"/>
        </w:rPr>
        <w:t xml:space="preserve"> a </w:t>
      </w:r>
      <w:r w:rsidRPr="00A51EBF">
        <w:rPr>
          <w:lang w:val="sk-SK"/>
        </w:rPr>
        <w:t>dopĺňa zákon</w:t>
      </w:r>
      <w:r w:rsidR="006A2CC9" w:rsidRPr="00A51EBF">
        <w:rPr>
          <w:lang w:val="sk-SK"/>
        </w:rPr>
        <w:t xml:space="preserve"> č. </w:t>
      </w:r>
      <w:r w:rsidRPr="00A51EBF">
        <w:rPr>
          <w:lang w:val="sk-SK"/>
        </w:rPr>
        <w:t>136/2000</w:t>
      </w:r>
      <w:r w:rsidR="00477006" w:rsidRPr="00A51EBF">
        <w:rPr>
          <w:lang w:val="sk-SK"/>
        </w:rPr>
        <w:t xml:space="preserve"> Z. </w:t>
      </w:r>
      <w:r w:rsidRPr="00A51EBF">
        <w:rPr>
          <w:lang w:val="sk-SK"/>
        </w:rPr>
        <w:t>z.</w:t>
      </w:r>
      <w:r w:rsidR="00477006" w:rsidRPr="00A51EBF">
        <w:rPr>
          <w:lang w:val="sk-SK"/>
        </w:rPr>
        <w:t xml:space="preserve"> o </w:t>
      </w:r>
      <w:r w:rsidRPr="00A51EBF">
        <w:rPr>
          <w:lang w:val="sk-SK"/>
        </w:rPr>
        <w:t>hnojivác</w:t>
      </w:r>
      <w:r w:rsidR="005A3CB3" w:rsidRPr="00A51EBF">
        <w:rPr>
          <w:lang w:val="sk-SK"/>
        </w:rPr>
        <w:t>h</w:t>
      </w:r>
      <w:r w:rsidR="00477006" w:rsidRPr="00A51EBF">
        <w:rPr>
          <w:lang w:val="sk-SK"/>
        </w:rPr>
        <w:t xml:space="preserve"> v </w:t>
      </w:r>
      <w:r w:rsidR="005A3CB3" w:rsidRPr="00A51EBF">
        <w:rPr>
          <w:lang w:val="sk-SK"/>
        </w:rPr>
        <w:t xml:space="preserve">znení neskorších predpisov </w:t>
      </w:r>
    </w:p>
    <w:p w:rsidR="000A1FBF" w:rsidRPr="00A51EBF" w:rsidRDefault="000A1FBF" w:rsidP="00941F76">
      <w:pPr>
        <w:pStyle w:val="odsek"/>
        <w:suppressAutoHyphens/>
        <w:spacing w:before="360" w:after="240"/>
      </w:pPr>
      <w:r w:rsidRPr="00A51EBF">
        <w:t>Národná rada Slovenskej republiky sa uzniesla na tomto zákone:</w:t>
      </w:r>
    </w:p>
    <w:p w:rsidR="000A1FBF" w:rsidRPr="00A51EBF" w:rsidRDefault="000A1FBF" w:rsidP="00941F76">
      <w:pPr>
        <w:pStyle w:val="Nadpis1"/>
        <w:numPr>
          <w:ilvl w:val="0"/>
          <w:numId w:val="5"/>
        </w:numPr>
        <w:suppressAutoHyphens/>
        <w:spacing w:before="360" w:after="240"/>
        <w:ind w:left="0" w:firstLine="567"/>
        <w:rPr>
          <w:lang w:val="sk-SK"/>
        </w:rPr>
      </w:pPr>
    </w:p>
    <w:p w:rsidR="000A1FBF" w:rsidRPr="00A51EBF" w:rsidRDefault="000A1FBF" w:rsidP="00941F76">
      <w:pPr>
        <w:pStyle w:val="odsek"/>
        <w:suppressAutoHyphens/>
        <w:spacing w:before="0" w:after="360"/>
      </w:pPr>
      <w:r w:rsidRPr="00A51EBF">
        <w:t>Zákon</w:t>
      </w:r>
      <w:r w:rsidR="006A2CC9" w:rsidRPr="00A51EBF">
        <w:t xml:space="preserve"> č. </w:t>
      </w:r>
      <w:r w:rsidRPr="00A51EBF">
        <w:t>136/2000</w:t>
      </w:r>
      <w:r w:rsidR="00477006" w:rsidRPr="00A51EBF">
        <w:t xml:space="preserve"> Z. </w:t>
      </w:r>
      <w:r w:rsidRPr="00A51EBF">
        <w:t>z.</w:t>
      </w:r>
      <w:r w:rsidR="00477006" w:rsidRPr="00A51EBF">
        <w:t xml:space="preserve"> o </w:t>
      </w:r>
      <w:r w:rsidRPr="00A51EBF">
        <w:t>hnojivách</w:t>
      </w:r>
      <w:r w:rsidR="00477006" w:rsidRPr="00A51EBF">
        <w:t xml:space="preserve"> v </w:t>
      </w:r>
      <w:r w:rsidRPr="00A51EBF">
        <w:t>znení zákona</w:t>
      </w:r>
      <w:r w:rsidR="006A2CC9" w:rsidRPr="00A51EBF">
        <w:t xml:space="preserve"> č. </w:t>
      </w:r>
      <w:r w:rsidRPr="00A51EBF">
        <w:t>555/2004</w:t>
      </w:r>
      <w:r w:rsidR="00477006" w:rsidRPr="00A51EBF">
        <w:t xml:space="preserve"> Z. </w:t>
      </w:r>
      <w:r w:rsidRPr="00A51EBF">
        <w:t>z., zákona</w:t>
      </w:r>
      <w:r w:rsidR="006A2CC9" w:rsidRPr="00A51EBF">
        <w:t xml:space="preserve"> č. </w:t>
      </w:r>
      <w:r w:rsidRPr="00A51EBF">
        <w:t>202/2008</w:t>
      </w:r>
      <w:r w:rsidR="00477006" w:rsidRPr="00A51EBF">
        <w:t xml:space="preserve"> Z. </w:t>
      </w:r>
      <w:r w:rsidRPr="00A51EBF">
        <w:t>z., zákona</w:t>
      </w:r>
      <w:r w:rsidR="006A2CC9" w:rsidRPr="00A51EBF">
        <w:t xml:space="preserve"> č. </w:t>
      </w:r>
      <w:r w:rsidRPr="00A51EBF">
        <w:t>203/2009</w:t>
      </w:r>
      <w:r w:rsidR="00477006" w:rsidRPr="00A51EBF">
        <w:t xml:space="preserve"> Z. </w:t>
      </w:r>
      <w:r w:rsidRPr="00A51EBF">
        <w:t>z.</w:t>
      </w:r>
      <w:r w:rsidR="006A2CC9" w:rsidRPr="00A51EBF">
        <w:t xml:space="preserve"> a </w:t>
      </w:r>
      <w:r w:rsidRPr="00A51EBF">
        <w:t>zákona</w:t>
      </w:r>
      <w:r w:rsidR="006A2CC9" w:rsidRPr="00A51EBF">
        <w:t xml:space="preserve"> č. </w:t>
      </w:r>
      <w:r w:rsidRPr="00A51EBF">
        <w:t>111/2010</w:t>
      </w:r>
      <w:r w:rsidR="00477006" w:rsidRPr="00A51EBF">
        <w:t xml:space="preserve"> Z. </w:t>
      </w:r>
      <w:r w:rsidRPr="00A51EBF">
        <w:t>z. sa mení</w:t>
      </w:r>
      <w:r w:rsidR="006A2CC9" w:rsidRPr="00A51EBF">
        <w:t xml:space="preserve"> a </w:t>
      </w:r>
      <w:r w:rsidRPr="00A51EBF">
        <w:t>dopĺňa takto:</w:t>
      </w:r>
    </w:p>
    <w:p w:rsidR="00F357E3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Pr="00A51EBF">
        <w:rPr>
          <w:rFonts w:ascii="Times New Roman" w:hAnsi="Times New Roman"/>
          <w:sz w:val="24"/>
          <w:szCs w:val="24"/>
        </w:rPr>
        <w:t>c) sa na konci pripájajú tieto slová: „hospodárskych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kompostov,“.</w:t>
      </w:r>
    </w:p>
    <w:p w:rsidR="00F357E3" w:rsidRPr="00A51EBF" w:rsidRDefault="00E11ABB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="000A1FBF" w:rsidRPr="00A51EBF">
        <w:rPr>
          <w:rFonts w:ascii="Times New Roman" w:hAnsi="Times New Roman"/>
          <w:sz w:val="24"/>
          <w:szCs w:val="24"/>
        </w:rPr>
        <w:t xml:space="preserve">1 sa za písmeno d) vkladá </w:t>
      </w:r>
      <w:r w:rsidRPr="00A51EBF">
        <w:rPr>
          <w:rFonts w:ascii="Times New Roman" w:hAnsi="Times New Roman"/>
          <w:sz w:val="24"/>
          <w:szCs w:val="24"/>
        </w:rPr>
        <w:t xml:space="preserve">nové </w:t>
      </w:r>
      <w:r w:rsidR="000A1FBF" w:rsidRPr="00A51EBF">
        <w:rPr>
          <w:rFonts w:ascii="Times New Roman" w:hAnsi="Times New Roman"/>
          <w:sz w:val="24"/>
          <w:szCs w:val="24"/>
        </w:rPr>
        <w:t>písmeno e), ktoré znie:</w:t>
      </w:r>
    </w:p>
    <w:p w:rsidR="00F357E3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„e) podmienky hospodárenia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zraniteľných oblastiach,“</w:t>
      </w:r>
      <w:r w:rsidR="00AA4CAB" w:rsidRPr="00A51EBF">
        <w:rPr>
          <w:rFonts w:ascii="Times New Roman" w:hAnsi="Times New Roman"/>
          <w:sz w:val="24"/>
          <w:szCs w:val="24"/>
        </w:rPr>
        <w:t>.</w:t>
      </w:r>
    </w:p>
    <w:p w:rsidR="000A1FBF" w:rsidRPr="00A51EBF" w:rsidRDefault="000A1FBF" w:rsidP="00941F76">
      <w:pPr>
        <w:keepNext/>
        <w:suppressAutoHyphens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Doterajšie písmená</w:t>
      </w:r>
      <w:r w:rsidR="00DB3BCE" w:rsidRPr="00A51EBF">
        <w:rPr>
          <w:rFonts w:ascii="Times New Roman" w:hAnsi="Times New Roman"/>
          <w:sz w:val="24"/>
          <w:szCs w:val="24"/>
        </w:rPr>
        <w:t xml:space="preserve"> </w:t>
      </w:r>
      <w:r w:rsidR="000D1855" w:rsidRPr="00A51EBF">
        <w:rPr>
          <w:rFonts w:ascii="Times New Roman" w:hAnsi="Times New Roman"/>
          <w:sz w:val="24"/>
          <w:szCs w:val="24"/>
        </w:rPr>
        <w:t>e</w:t>
      </w:r>
      <w:r w:rsidRPr="00A51EBF">
        <w:rPr>
          <w:rFonts w:ascii="Times New Roman" w:hAnsi="Times New Roman"/>
          <w:sz w:val="24"/>
          <w:szCs w:val="24"/>
        </w:rPr>
        <w:t>)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f) sa označujú ako písmená</w:t>
      </w:r>
      <w:r w:rsidR="00DB3BCE" w:rsidRPr="00A51EBF">
        <w:rPr>
          <w:rFonts w:ascii="Times New Roman" w:hAnsi="Times New Roman"/>
          <w:sz w:val="24"/>
          <w:szCs w:val="24"/>
        </w:rPr>
        <w:t xml:space="preserve"> </w:t>
      </w:r>
      <w:r w:rsidR="000D1855" w:rsidRPr="00A51EBF">
        <w:rPr>
          <w:rFonts w:ascii="Times New Roman" w:hAnsi="Times New Roman"/>
          <w:sz w:val="24"/>
          <w:szCs w:val="24"/>
        </w:rPr>
        <w:t>f</w:t>
      </w:r>
      <w:r w:rsidRPr="00A51EBF">
        <w:rPr>
          <w:rFonts w:ascii="Times New Roman" w:hAnsi="Times New Roman"/>
          <w:sz w:val="24"/>
          <w:szCs w:val="24"/>
        </w:rPr>
        <w:t>)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g).</w:t>
      </w:r>
    </w:p>
    <w:p w:rsidR="00D950B8" w:rsidRPr="00A51EBF" w:rsidRDefault="00D950B8" w:rsidP="00941F76">
      <w:pPr>
        <w:keepNext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2 vrátane nadpisu znie:</w:t>
      </w:r>
    </w:p>
    <w:p w:rsidR="009D1E3D" w:rsidRPr="00A51EBF" w:rsidRDefault="00D950B8" w:rsidP="00941F76">
      <w:pPr>
        <w:keepNext/>
        <w:suppressAutoHyphens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sk-SK"/>
        </w:rPr>
        <w:t>„§ 2</w:t>
      </w:r>
    </w:p>
    <w:p w:rsidR="00D950B8" w:rsidRPr="00A51EBF" w:rsidRDefault="00D950B8" w:rsidP="00941F76">
      <w:pPr>
        <w:keepNext/>
        <w:suppressAutoHyphens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sk-SK"/>
        </w:rPr>
        <w:t>Základné pojmy</w:t>
      </w:r>
    </w:p>
    <w:p w:rsidR="00D950B8" w:rsidRPr="00A51EBF" w:rsidRDefault="00D950B8" w:rsidP="00941F76">
      <w:pPr>
        <w:keepNext/>
        <w:suppressAutoHyphens/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(1) </w:t>
      </w:r>
      <w:r w:rsidR="00DD135B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účely tohto zákona hnojivo</w:t>
      </w:r>
      <w:r w:rsidR="00D814CE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D135B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</w:p>
    <w:p w:rsidR="00AA4CAB" w:rsidRPr="00A51EBF" w:rsidRDefault="00D950B8" w:rsidP="00941F76">
      <w:pPr>
        <w:keepNext/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a) látka </w:t>
      </w:r>
      <w:r w:rsidRPr="00A51EBF">
        <w:rPr>
          <w:rFonts w:ascii="Times New Roman" w:hAnsi="Times New Roman"/>
          <w:sz w:val="24"/>
          <w:szCs w:val="24"/>
        </w:rPr>
        <w:t xml:space="preserve">organického pôvodu alebo anorganického pôvodu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obsahujúca živiny na výživu rastlín a lesných drevín na udržanie alebo zlepšenie pôdnej úrodnosti a priaznivého ovplyvnenia úrody alebo kvality produkcie,</w:t>
      </w:r>
    </w:p>
    <w:p w:rsidR="00AA4CAB" w:rsidRPr="00A51EBF" w:rsidRDefault="00D950B8" w:rsidP="00941F76">
      <w:pPr>
        <w:keepNext/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b) pôdna pomocná látka na úpravu vlastností pôdy, ktorá bez účinného množstva rastlinných živín pôdu biologicky, chemicky alebo fyzikálne ovplyvňuje zlepšovaním jej vlastností alebo zvyšuje účinnosť a využiteľnosť živín z hnojív, </w:t>
      </w:r>
    </w:p>
    <w:p w:rsidR="00AA4CAB" w:rsidRPr="00A51EBF" w:rsidRDefault="00D950B8" w:rsidP="00941F76">
      <w:pPr>
        <w:keepNext/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c) pestovateľský substrát slúžiaci na zakoreňovanie a pestovanie rastlín; substrátom je najmä rašelina, zemina alebo ich zmesi,</w:t>
      </w:r>
    </w:p>
    <w:p w:rsidR="00D950B8" w:rsidRPr="00A51EBF" w:rsidRDefault="00D950B8" w:rsidP="00941F76">
      <w:pPr>
        <w:keepNext/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d) </w:t>
      </w:r>
      <w:r w:rsidRPr="00A51EBF">
        <w:rPr>
          <w:rFonts w:ascii="Times New Roman" w:hAnsi="Times New Roman"/>
          <w:sz w:val="24"/>
          <w:szCs w:val="24"/>
        </w:rPr>
        <w:t xml:space="preserve">rastlinná pomocná látka na báze </w:t>
      </w:r>
      <w:proofErr w:type="spellStart"/>
      <w:r w:rsidRPr="00A51EBF">
        <w:rPr>
          <w:rFonts w:ascii="Times New Roman" w:hAnsi="Times New Roman"/>
          <w:sz w:val="24"/>
          <w:szCs w:val="24"/>
        </w:rPr>
        <w:t>humátov</w:t>
      </w:r>
      <w:proofErr w:type="spellEnd"/>
      <w:r w:rsidRPr="00A51EBF">
        <w:rPr>
          <w:rFonts w:ascii="Times New Roman" w:hAnsi="Times New Roman"/>
          <w:sz w:val="24"/>
          <w:szCs w:val="24"/>
        </w:rPr>
        <w:t>, ktorá bez účinného množstva živín zvyšuje účinnosť a využitie živín z hnojív a z pôdy.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(2)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="00805948" w:rsidRPr="00A51EBF">
        <w:rPr>
          <w:rFonts w:ascii="Times New Roman" w:hAnsi="Times New Roman"/>
          <w:sz w:val="24"/>
          <w:szCs w:val="24"/>
        </w:rPr>
        <w:t>Hospodárske hnojivo</w:t>
      </w:r>
      <w:r w:rsidR="00DD135B" w:rsidRPr="00A51EBF">
        <w:rPr>
          <w:rFonts w:ascii="Times New Roman" w:hAnsi="Times New Roman"/>
          <w:sz w:val="24"/>
          <w:szCs w:val="24"/>
        </w:rPr>
        <w:t xml:space="preserve"> je m</w:t>
      </w:r>
      <w:r w:rsidRPr="00A51EBF">
        <w:rPr>
          <w:rFonts w:ascii="Times New Roman" w:hAnsi="Times New Roman"/>
          <w:sz w:val="24"/>
          <w:szCs w:val="24"/>
        </w:rPr>
        <w:t>aštaľný hnoj, hydi</w:t>
      </w:r>
      <w:r w:rsidR="00AA4CAB" w:rsidRPr="00A51EBF">
        <w:rPr>
          <w:rFonts w:ascii="Times New Roman" w:hAnsi="Times New Roman"/>
          <w:sz w:val="24"/>
          <w:szCs w:val="24"/>
        </w:rPr>
        <w:t>nový trus, hnojovica, močovka a </w:t>
      </w:r>
      <w:r w:rsidRPr="00A51EBF">
        <w:rPr>
          <w:rFonts w:ascii="Times New Roman" w:hAnsi="Times New Roman"/>
          <w:sz w:val="24"/>
          <w:szCs w:val="24"/>
        </w:rPr>
        <w:t>hnojovka.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(3) Maštaľný </w:t>
      </w:r>
      <w:r w:rsidRPr="00A51EBF">
        <w:rPr>
          <w:rFonts w:ascii="Times New Roman" w:hAnsi="Times New Roman"/>
          <w:sz w:val="24"/>
          <w:szCs w:val="24"/>
        </w:rPr>
        <w:t xml:space="preserve">hnoj je zmes tuhých a kvapalných výkalov hospodárskych zvierat s podstielkou a prípadne zvyškami krmiva. 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(4) Hnojovka je kvapalný výtok z maštaľného hnoja počas jeho skladovania.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lastRenderedPageBreak/>
        <w:t>(5) Močovka je sčasti rozložený moč hospodárskych zvierat ustajnených v odkanalizovaných maštaliach zriedený odpadovou vodou.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(6) Hnojovica je zmes kvapalných a tuhých</w:t>
      </w:r>
      <w:r w:rsidR="00805948" w:rsidRPr="00A51EBF">
        <w:rPr>
          <w:rFonts w:ascii="Times New Roman" w:hAnsi="Times New Roman"/>
          <w:sz w:val="24"/>
          <w:szCs w:val="24"/>
        </w:rPr>
        <w:t xml:space="preserve"> výkalov hospodárskych zvierat zriedených </w:t>
      </w:r>
      <w:r w:rsidRPr="00A51EBF">
        <w:rPr>
          <w:rFonts w:ascii="Times New Roman" w:hAnsi="Times New Roman"/>
          <w:sz w:val="24"/>
          <w:szCs w:val="24"/>
        </w:rPr>
        <w:t>vodou.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(7) </w:t>
      </w:r>
      <w:r w:rsidR="00805948" w:rsidRPr="00A51EBF">
        <w:rPr>
          <w:rFonts w:ascii="Times New Roman" w:hAnsi="Times New Roman"/>
          <w:sz w:val="24"/>
          <w:szCs w:val="24"/>
        </w:rPr>
        <w:t>Vedľajší produkt rastlinného pôvodu je slama, zelené hnojenie a</w:t>
      </w:r>
      <w:r w:rsidRPr="00A51EBF">
        <w:rPr>
          <w:rFonts w:ascii="Times New Roman" w:hAnsi="Times New Roman"/>
          <w:sz w:val="24"/>
          <w:szCs w:val="24"/>
        </w:rPr>
        <w:t xml:space="preserve"> iné zvyšky rastlinného pôvodu vznikajúce v poľnohospodársk</w:t>
      </w:r>
      <w:r w:rsidR="00805948" w:rsidRPr="00A51EBF">
        <w:rPr>
          <w:rFonts w:ascii="Times New Roman" w:hAnsi="Times New Roman"/>
          <w:sz w:val="24"/>
          <w:szCs w:val="24"/>
        </w:rPr>
        <w:t>ej prvovýrobe bez ďalšej úpravy.</w:t>
      </w:r>
      <w:r w:rsidRPr="00A51EBF">
        <w:rPr>
          <w:rFonts w:ascii="Times New Roman" w:hAnsi="Times New Roman"/>
          <w:sz w:val="24"/>
          <w:szCs w:val="24"/>
        </w:rPr>
        <w:t xml:space="preserve"> 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(8) Zelené hnojenie je organická hmota rastlín, najmä z čeľade bôbovitých, pestovaných za účelom ich zaorania do pôdy z dôvodu zvýšenia jej úrodnosti. </w:t>
      </w:r>
    </w:p>
    <w:p w:rsidR="00AA4CAB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(9</w:t>
      </w:r>
      <w:r w:rsidR="00DD135B" w:rsidRPr="00A51EBF">
        <w:rPr>
          <w:rFonts w:ascii="Times New Roman" w:hAnsi="Times New Roman"/>
          <w:sz w:val="24"/>
          <w:szCs w:val="24"/>
        </w:rPr>
        <w:t>) Kompost je produkt</w:t>
      </w:r>
      <w:r w:rsidRPr="00A51EBF">
        <w:rPr>
          <w:rFonts w:ascii="Times New Roman" w:hAnsi="Times New Roman"/>
          <w:sz w:val="24"/>
          <w:szCs w:val="24"/>
        </w:rPr>
        <w:t xml:space="preserve"> vznikajúc</w:t>
      </w:r>
      <w:r w:rsidR="00DD135B" w:rsidRPr="00A51EBF">
        <w:rPr>
          <w:rFonts w:ascii="Times New Roman" w:hAnsi="Times New Roman"/>
          <w:sz w:val="24"/>
          <w:szCs w:val="24"/>
        </w:rPr>
        <w:t>i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DD135B" w:rsidRPr="00A51EBF">
        <w:rPr>
          <w:rFonts w:ascii="Times New Roman" w:hAnsi="Times New Roman"/>
          <w:sz w:val="24"/>
          <w:szCs w:val="24"/>
        </w:rPr>
        <w:t xml:space="preserve">riadeným biologickým rozkladom </w:t>
      </w:r>
      <w:r w:rsidRPr="00A51EBF">
        <w:rPr>
          <w:rFonts w:ascii="Times New Roman" w:hAnsi="Times New Roman"/>
          <w:sz w:val="24"/>
          <w:szCs w:val="24"/>
        </w:rPr>
        <w:t xml:space="preserve">organických látok živočíšneho pôvodu alebo rastlinného pôvodu, s prímesou alebo bez prímesi anorganickej hmoty. 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(10) Sekundárny zdroj živín je látka organického pôvodu alebo anorganického pôvodu, neobsahujúca nadlimitné rizikové prvky alebo rizikové látky, obsahujúca živiny na výživu rastlín a lesných drevín, priaznivo ovplyvňujúca úrodu alebo kvalitu produkcie alebo zlepšujúca pôdnu úrodnosť, ak je po predpísanej úprave vhodná na hnojenie pôdy alebo vápnenie pôdy.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(11)</w:t>
      </w:r>
      <w:r w:rsidR="00DD135B" w:rsidRPr="00A51EBF">
        <w:rPr>
          <w:rFonts w:ascii="Times New Roman" w:hAnsi="Times New Roman"/>
          <w:sz w:val="24"/>
          <w:szCs w:val="24"/>
        </w:rPr>
        <w:t xml:space="preserve"> Rizikový prvok alebo riziková látka je prvok alebo látka, ktorá môže</w:t>
      </w:r>
      <w:r w:rsidRPr="00A51EBF">
        <w:rPr>
          <w:rFonts w:ascii="Times New Roman" w:hAnsi="Times New Roman"/>
          <w:sz w:val="24"/>
          <w:szCs w:val="24"/>
        </w:rPr>
        <w:t xml:space="preserve"> nepriaznivo ovplyvniť vlastnosti pôdy alebo </w:t>
      </w:r>
      <w:r w:rsidR="0028599A" w:rsidRPr="00A51EBF">
        <w:rPr>
          <w:rFonts w:ascii="Times New Roman" w:hAnsi="Times New Roman"/>
          <w:sz w:val="24"/>
          <w:szCs w:val="24"/>
        </w:rPr>
        <w:t>kvalitu produkcie, alebo potrav</w:t>
      </w:r>
      <w:r w:rsidR="00C46A7C" w:rsidRPr="00A51EBF">
        <w:rPr>
          <w:rFonts w:ascii="Times New Roman" w:hAnsi="Times New Roman"/>
          <w:sz w:val="24"/>
          <w:szCs w:val="24"/>
        </w:rPr>
        <w:t>o</w:t>
      </w:r>
      <w:r w:rsidRPr="00A51EBF">
        <w:rPr>
          <w:rFonts w:ascii="Times New Roman" w:hAnsi="Times New Roman"/>
          <w:sz w:val="24"/>
          <w:szCs w:val="24"/>
        </w:rPr>
        <w:t>vý reťazec.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(12) Certifikácia hnojív je činnosť certifikačného orgánu, ktorý po posúdení zhody1) vydá certifikát hnojiva, ktorým potvrdí, že vlastnosti hnojiva a jeho technická dokumentácia sú v súlade s príslušnými technickými normami a so všeobecne záväznými právnymi predpismi.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(13</w:t>
      </w:r>
      <w:r w:rsidR="00DD135B" w:rsidRPr="00A51EBF">
        <w:rPr>
          <w:rFonts w:ascii="Times New Roman" w:hAnsi="Times New Roman"/>
          <w:sz w:val="24"/>
          <w:szCs w:val="24"/>
        </w:rPr>
        <w:t>) Vzájomné uznanie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DD135B" w:rsidRPr="00A51EBF">
        <w:rPr>
          <w:rFonts w:ascii="Times New Roman" w:hAnsi="Times New Roman"/>
          <w:sz w:val="24"/>
          <w:szCs w:val="24"/>
        </w:rPr>
        <w:t xml:space="preserve">je </w:t>
      </w:r>
      <w:r w:rsidRPr="00A51EBF">
        <w:rPr>
          <w:rFonts w:ascii="Times New Roman" w:hAnsi="Times New Roman"/>
          <w:sz w:val="24"/>
          <w:szCs w:val="24"/>
        </w:rPr>
        <w:t>povolenie hnojiva, schváleného v inom členskom štáte Európskej únie, na použitie v Slovenskej republike.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(14) Tuhé hospodárske hnojivá sú najmä maštaľný hnoj, hydinový trus a ich zmesi.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(15) Kvapalné hospodárske hnojivá sú najmä hnojovica, hnojovka, močovka, ich zmesi alebo ich zmesi s vodou.</w:t>
      </w:r>
    </w:p>
    <w:p w:rsidR="00D950B8" w:rsidRPr="00A51EBF" w:rsidRDefault="00DD135B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(16) Vybudované hnojiská</w:t>
      </w:r>
      <w:r w:rsidR="00D950B8" w:rsidRPr="00A51EBF">
        <w:rPr>
          <w:rFonts w:ascii="Times New Roman" w:hAnsi="Times New Roman"/>
          <w:sz w:val="24"/>
          <w:szCs w:val="24"/>
        </w:rPr>
        <w:t xml:space="preserve"> na skladovanie tuhých hospodárskych hnojív </w:t>
      </w:r>
      <w:r w:rsidRPr="00A51EBF">
        <w:rPr>
          <w:rFonts w:ascii="Times New Roman" w:hAnsi="Times New Roman"/>
          <w:sz w:val="24"/>
          <w:szCs w:val="24"/>
        </w:rPr>
        <w:t>sú spevnené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="00D950B8" w:rsidRPr="00A51EBF">
        <w:rPr>
          <w:rFonts w:ascii="Times New Roman" w:hAnsi="Times New Roman"/>
          <w:sz w:val="24"/>
          <w:szCs w:val="24"/>
        </w:rPr>
        <w:t>nepremiestnit</w:t>
      </w:r>
      <w:r w:rsidR="00805948" w:rsidRPr="00A51EBF">
        <w:rPr>
          <w:rFonts w:ascii="Times New Roman" w:hAnsi="Times New Roman"/>
          <w:sz w:val="24"/>
          <w:szCs w:val="24"/>
        </w:rPr>
        <w:t>eľné hnojiská alebo provizórne</w:t>
      </w:r>
      <w:r w:rsidR="00D950B8" w:rsidRPr="00A51EBF">
        <w:rPr>
          <w:rFonts w:ascii="Times New Roman" w:hAnsi="Times New Roman"/>
          <w:sz w:val="24"/>
          <w:szCs w:val="24"/>
        </w:rPr>
        <w:t xml:space="preserve"> premiestniteľné hnojiská, ktoré </w:t>
      </w:r>
      <w:r w:rsidRPr="00A51EBF">
        <w:rPr>
          <w:rFonts w:ascii="Times New Roman" w:hAnsi="Times New Roman"/>
          <w:sz w:val="24"/>
          <w:szCs w:val="24"/>
        </w:rPr>
        <w:t xml:space="preserve">sú </w:t>
      </w:r>
      <w:r w:rsidR="00D950B8" w:rsidRPr="00A51EBF">
        <w:rPr>
          <w:rFonts w:ascii="Times New Roman" w:hAnsi="Times New Roman"/>
          <w:sz w:val="24"/>
          <w:szCs w:val="24"/>
        </w:rPr>
        <w:t>nepriepustné a vybavené zásobníkom na odvádzanú hnojovku.</w:t>
      </w:r>
    </w:p>
    <w:p w:rsidR="00D950B8" w:rsidRPr="00A51EBF" w:rsidRDefault="00DD135B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(17) Vybudované skladovacie kapacity</w:t>
      </w:r>
      <w:r w:rsidR="00D950B8" w:rsidRPr="00A51EBF">
        <w:rPr>
          <w:rFonts w:ascii="Times New Roman" w:hAnsi="Times New Roman"/>
          <w:sz w:val="24"/>
          <w:szCs w:val="24"/>
        </w:rPr>
        <w:t xml:space="preserve"> na skladovanie kv</w:t>
      </w:r>
      <w:r w:rsidRPr="00A51EBF">
        <w:rPr>
          <w:rFonts w:ascii="Times New Roman" w:hAnsi="Times New Roman"/>
          <w:sz w:val="24"/>
          <w:szCs w:val="24"/>
        </w:rPr>
        <w:t>apalných hospodárskych hnojív sú</w:t>
      </w:r>
      <w:r w:rsidR="00D950B8" w:rsidRPr="00A51EBF">
        <w:rPr>
          <w:rFonts w:ascii="Times New Roman" w:hAnsi="Times New Roman"/>
          <w:sz w:val="24"/>
          <w:szCs w:val="24"/>
        </w:rPr>
        <w:t xml:space="preserve"> nepremiestniteľné</w:t>
      </w:r>
      <w:r w:rsidRPr="00A51EBF">
        <w:rPr>
          <w:rFonts w:ascii="Times New Roman" w:hAnsi="Times New Roman"/>
          <w:sz w:val="24"/>
          <w:szCs w:val="24"/>
        </w:rPr>
        <w:t>, najmä</w:t>
      </w:r>
      <w:r w:rsidR="00D950B8" w:rsidRPr="00A51EBF">
        <w:rPr>
          <w:rFonts w:ascii="Times New Roman" w:hAnsi="Times New Roman"/>
          <w:sz w:val="24"/>
          <w:szCs w:val="24"/>
        </w:rPr>
        <w:t xml:space="preserve"> oceľové alebo betónové</w:t>
      </w:r>
      <w:r w:rsidRPr="00A51EBF">
        <w:rPr>
          <w:rFonts w:ascii="Times New Roman" w:hAnsi="Times New Roman"/>
          <w:sz w:val="24"/>
          <w:szCs w:val="24"/>
        </w:rPr>
        <w:t xml:space="preserve"> nádrže</w:t>
      </w:r>
      <w:r w:rsidR="00D950B8" w:rsidRPr="00A51EBF">
        <w:rPr>
          <w:rFonts w:ascii="Times New Roman" w:hAnsi="Times New Roman"/>
          <w:sz w:val="24"/>
          <w:szCs w:val="24"/>
        </w:rPr>
        <w:t>, alebo p</w:t>
      </w:r>
      <w:r w:rsidRPr="00A51EBF">
        <w:rPr>
          <w:rFonts w:ascii="Times New Roman" w:hAnsi="Times New Roman"/>
          <w:sz w:val="24"/>
          <w:szCs w:val="24"/>
        </w:rPr>
        <w:t>remiestniteľné nádrže, najmä lagúny alebo vaky, ktoré sú</w:t>
      </w:r>
      <w:r w:rsidR="00D950B8" w:rsidRPr="00A51EBF">
        <w:rPr>
          <w:rFonts w:ascii="Times New Roman" w:hAnsi="Times New Roman"/>
          <w:sz w:val="24"/>
          <w:szCs w:val="24"/>
        </w:rPr>
        <w:t xml:space="preserve"> nepriepustné. </w:t>
      </w:r>
    </w:p>
    <w:p w:rsidR="00D950B8" w:rsidRPr="00A51EBF" w:rsidRDefault="00DD135B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(18) Voľné uloženie</w:t>
      </w:r>
      <w:r w:rsidR="00D950B8" w:rsidRPr="00A51EBF">
        <w:rPr>
          <w:rFonts w:ascii="Times New Roman" w:hAnsi="Times New Roman"/>
          <w:sz w:val="24"/>
          <w:szCs w:val="24"/>
        </w:rPr>
        <w:t xml:space="preserve"> tuhých hospodárskych hnojív a kompostov </w:t>
      </w:r>
      <w:r w:rsidRPr="00A51EBF">
        <w:rPr>
          <w:rFonts w:ascii="Times New Roman" w:hAnsi="Times New Roman"/>
          <w:sz w:val="24"/>
          <w:szCs w:val="24"/>
        </w:rPr>
        <w:t xml:space="preserve">je </w:t>
      </w:r>
      <w:r w:rsidR="00D950B8" w:rsidRPr="00A51EBF">
        <w:rPr>
          <w:rFonts w:ascii="Times New Roman" w:hAnsi="Times New Roman"/>
          <w:sz w:val="24"/>
          <w:szCs w:val="24"/>
        </w:rPr>
        <w:t>ich dočasné uloženie na poľnohospodárskej pôde pred ich aplikáciou</w:t>
      </w:r>
      <w:r w:rsidRPr="00A51EBF">
        <w:rPr>
          <w:rFonts w:ascii="Times New Roman" w:hAnsi="Times New Roman"/>
          <w:sz w:val="24"/>
          <w:szCs w:val="24"/>
        </w:rPr>
        <w:t>,</w:t>
      </w:r>
      <w:r w:rsidR="00D950B8" w:rsidRPr="00A51EBF">
        <w:rPr>
          <w:rFonts w:ascii="Times New Roman" w:hAnsi="Times New Roman"/>
          <w:sz w:val="24"/>
          <w:szCs w:val="24"/>
        </w:rPr>
        <w:t xml:space="preserve"> vyznačené v pláne aplikácie hospodárskych hnojív. </w:t>
      </w:r>
    </w:p>
    <w:p w:rsidR="00D950B8" w:rsidRPr="00A51EBF" w:rsidRDefault="00DD135B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(19) Hospodársky rok</w:t>
      </w:r>
      <w:r w:rsidR="00D950B8" w:rsidRPr="00A51EBF">
        <w:rPr>
          <w:rFonts w:ascii="Times New Roman" w:hAnsi="Times New Roman"/>
          <w:sz w:val="24"/>
          <w:szCs w:val="24"/>
        </w:rPr>
        <w:t xml:space="preserve"> plodiny </w:t>
      </w:r>
      <w:r w:rsidRPr="00A51EBF">
        <w:rPr>
          <w:rFonts w:ascii="Times New Roman" w:hAnsi="Times New Roman"/>
          <w:sz w:val="24"/>
          <w:szCs w:val="24"/>
        </w:rPr>
        <w:t xml:space="preserve">je </w:t>
      </w:r>
      <w:r w:rsidR="00D950B8" w:rsidRPr="00A51EBF">
        <w:rPr>
          <w:rFonts w:ascii="Times New Roman" w:hAnsi="Times New Roman"/>
          <w:sz w:val="24"/>
          <w:szCs w:val="24"/>
        </w:rPr>
        <w:t>obdobie, ktoré začína p</w:t>
      </w:r>
      <w:r w:rsidR="00AA4CAB" w:rsidRPr="00A51EBF">
        <w:rPr>
          <w:rFonts w:ascii="Times New Roman" w:hAnsi="Times New Roman"/>
          <w:sz w:val="24"/>
          <w:szCs w:val="24"/>
        </w:rPr>
        <w:t>rvou agrotechnickou operáciou k </w:t>
      </w:r>
      <w:r w:rsidR="00D950B8" w:rsidRPr="00A51EBF">
        <w:rPr>
          <w:rFonts w:ascii="Times New Roman" w:hAnsi="Times New Roman"/>
          <w:sz w:val="24"/>
          <w:szCs w:val="24"/>
        </w:rPr>
        <w:t xml:space="preserve">hlavnej plodine a končí sa poslednou agrotechnickou operáciou k hlavnej plodine, ktorou je </w:t>
      </w:r>
      <w:r w:rsidRPr="00A51EBF">
        <w:rPr>
          <w:rFonts w:ascii="Times New Roman" w:hAnsi="Times New Roman"/>
          <w:sz w:val="24"/>
          <w:szCs w:val="24"/>
        </w:rPr>
        <w:t xml:space="preserve">spravidla </w:t>
      </w:r>
      <w:r w:rsidR="00D950B8" w:rsidRPr="00A51EBF">
        <w:rPr>
          <w:rFonts w:ascii="Times New Roman" w:hAnsi="Times New Roman"/>
          <w:sz w:val="24"/>
          <w:szCs w:val="24"/>
        </w:rPr>
        <w:t>zber úrody. Hospodársky rok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="00D950B8" w:rsidRPr="00A51EBF">
        <w:rPr>
          <w:rFonts w:ascii="Times New Roman" w:hAnsi="Times New Roman"/>
          <w:sz w:val="24"/>
          <w:szCs w:val="24"/>
        </w:rPr>
        <w:t xml:space="preserve">trvá </w:t>
      </w:r>
      <w:r w:rsidRPr="00A51EBF">
        <w:rPr>
          <w:rFonts w:ascii="Times New Roman" w:hAnsi="Times New Roman"/>
          <w:sz w:val="24"/>
          <w:szCs w:val="24"/>
        </w:rPr>
        <w:t xml:space="preserve">spravidla </w:t>
      </w:r>
      <w:r w:rsidR="00D950B8" w:rsidRPr="00A51EBF">
        <w:rPr>
          <w:rFonts w:ascii="Times New Roman" w:hAnsi="Times New Roman"/>
          <w:sz w:val="24"/>
          <w:szCs w:val="24"/>
        </w:rPr>
        <w:t>od 1. augusta do 31. júla.</w:t>
      </w:r>
    </w:p>
    <w:p w:rsidR="00D950B8" w:rsidRPr="00A51EBF" w:rsidRDefault="0080594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(20) Producent</w:t>
      </w:r>
      <w:r w:rsidR="00D950B8" w:rsidRPr="00A51EBF">
        <w:rPr>
          <w:rFonts w:ascii="Times New Roman" w:hAnsi="Times New Roman"/>
          <w:sz w:val="24"/>
          <w:szCs w:val="24"/>
        </w:rPr>
        <w:t xml:space="preserve"> </w:t>
      </w:r>
      <w:r w:rsidR="00DD135B" w:rsidRPr="00A51EBF">
        <w:rPr>
          <w:rFonts w:ascii="Times New Roman" w:hAnsi="Times New Roman"/>
          <w:sz w:val="24"/>
          <w:szCs w:val="24"/>
        </w:rPr>
        <w:t xml:space="preserve">je </w:t>
      </w:r>
      <w:r w:rsidR="00D950B8" w:rsidRPr="00A51EBF">
        <w:rPr>
          <w:rFonts w:ascii="Times New Roman" w:hAnsi="Times New Roman"/>
          <w:sz w:val="24"/>
          <w:szCs w:val="24"/>
        </w:rPr>
        <w:t>právnická osoba alebo fyzická osoba</w:t>
      </w:r>
      <w:r w:rsidRPr="00A51EBF">
        <w:rPr>
          <w:rFonts w:ascii="Times New Roman" w:hAnsi="Times New Roman"/>
          <w:sz w:val="24"/>
          <w:szCs w:val="24"/>
        </w:rPr>
        <w:t>,</w:t>
      </w:r>
      <w:r w:rsidR="00D950B8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 xml:space="preserve">ktorá produkuje </w:t>
      </w:r>
      <w:r w:rsidR="00D950B8" w:rsidRPr="00A51EBF">
        <w:rPr>
          <w:rFonts w:ascii="Times New Roman" w:hAnsi="Times New Roman"/>
          <w:sz w:val="24"/>
          <w:szCs w:val="24"/>
        </w:rPr>
        <w:t>sekun</w:t>
      </w:r>
      <w:r w:rsidRPr="00A51EBF">
        <w:rPr>
          <w:rFonts w:ascii="Times New Roman" w:hAnsi="Times New Roman"/>
          <w:sz w:val="24"/>
          <w:szCs w:val="24"/>
        </w:rPr>
        <w:t>dárny zdroj živín alebo kompost a uvádza ich do obehu.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(21) Dusíkatá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hnojivá látka je látka v tuhom stave alebo kvapalnom stave, obsahujúca dusík, ktorá sa aplikuje na poľnohospodársku pôdu alebo do poľnohospodárskej pôdy alebo na rastlinný kryt s cieľom zvýšiť úrodu pestovaných plodín, a to: </w:t>
      </w:r>
    </w:p>
    <w:p w:rsidR="00D950B8" w:rsidRPr="00A51EBF" w:rsidRDefault="00D950B8" w:rsidP="00941F76">
      <w:pPr>
        <w:keepNext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kvapalné a pevné minerálne</w:t>
      </w:r>
      <w:r w:rsidR="00C6048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hnojivo jednozložkové a viaczložkové s obsahom dusíka,</w:t>
      </w:r>
    </w:p>
    <w:p w:rsidR="00D950B8" w:rsidRPr="00A51EBF" w:rsidRDefault="00D950B8" w:rsidP="00941F76">
      <w:pPr>
        <w:keepNext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hospodárske hnojivo - tuhé hospodárske hnojivo produkované pri chove hospodárskych zvierat s podstielkou, trus vyprodukovaný pri chove hydiny, kvapalné hospodárske hnojivo, ktorým je hnojovica, močovka a hnojovka, </w:t>
      </w:r>
    </w:p>
    <w:p w:rsidR="00D950B8" w:rsidRPr="00A51EBF" w:rsidRDefault="00D950B8" w:rsidP="00941F76">
      <w:pPr>
        <w:keepNext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proofErr w:type="spellStart"/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exkrementy</w:t>
      </w:r>
      <w:proofErr w:type="spellEnd"/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zvierat - pevné a kvapalné, vyprodukované počas pasenia a košarovania zvierat,</w:t>
      </w:r>
    </w:p>
    <w:p w:rsidR="00D950B8" w:rsidRPr="00A51EBF" w:rsidRDefault="00D950B8" w:rsidP="00941F76">
      <w:pPr>
        <w:keepNext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kvapalné a tuhé hnojivé látky s organicky viazaným dusíkom, ktorými sú najmä čistiarenské kaly a dnové sedimenty, komposty a organické substráty, tuhé a kvapalné sekundárne zdroje živín, druhotné produkty po fermentácii z bioplynových staníc.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(22) </w:t>
      </w:r>
      <w:r w:rsidRPr="00A51EBF">
        <w:rPr>
          <w:rFonts w:ascii="Times New Roman" w:hAnsi="Times New Roman"/>
          <w:sz w:val="24"/>
          <w:szCs w:val="24"/>
        </w:rPr>
        <w:t>Využiteľná poľnohospodárska pôda v zraniteľných oblastiach je pôda zaradená v registri produkčných blokov Identifikačného systému poľnohospodárskych parciel (LPIS) do troch skupín s rôznym stupňom obmedzenia používan</w:t>
      </w:r>
      <w:r w:rsidR="00AA4CAB" w:rsidRPr="00A51EBF">
        <w:rPr>
          <w:rFonts w:ascii="Times New Roman" w:hAnsi="Times New Roman"/>
          <w:sz w:val="24"/>
          <w:szCs w:val="24"/>
        </w:rPr>
        <w:t>ia dusíkatých hnojivých látok a </w:t>
      </w:r>
      <w:r w:rsidRPr="00A51EBF">
        <w:rPr>
          <w:rFonts w:ascii="Times New Roman" w:hAnsi="Times New Roman"/>
          <w:sz w:val="24"/>
          <w:szCs w:val="24"/>
        </w:rPr>
        <w:t>spôsobom hospodárenia. Nízky stupeň (A), stredný stupeň (B) alebo vysoký stupeň (C) obmedzenia aplikácie a spôsobu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hospodárenia.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(23) Zamokrená pôda je pôda, ktorá zodpovedá </w:t>
      </w:r>
      <w:proofErr w:type="spellStart"/>
      <w:r w:rsidRPr="00A51EBF">
        <w:rPr>
          <w:rFonts w:ascii="Times New Roman" w:hAnsi="Times New Roman"/>
          <w:sz w:val="24"/>
          <w:szCs w:val="24"/>
        </w:rPr>
        <w:t>hydrolimitu</w:t>
      </w:r>
      <w:proofErr w:type="spellEnd"/>
      <w:r w:rsidRPr="00A51EBF">
        <w:rPr>
          <w:rFonts w:ascii="Times New Roman" w:hAnsi="Times New Roman"/>
          <w:sz w:val="24"/>
          <w:szCs w:val="24"/>
        </w:rPr>
        <w:t xml:space="preserve"> plnej vodnej kapacity, pri ktorom je už schopnosť akumulovať vodu pôdou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vyčerpaná. Je to hodnota vlhkosti pôdy pri úplnom zaplnení pôdnych pórov a dutín vodou.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(24) Zamrznutá pôda je pôda zamrznutá počas celého dňa, okrem premrznutej pôdy zamrznutej na povrchu, ktorá cez deň pri slnečnom žiarení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rozmŕza a je schopná prijímať a uvoľňovať živiny.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(25) </w:t>
      </w:r>
      <w:r w:rsidR="00BA0A45" w:rsidRPr="00A51EBF">
        <w:rPr>
          <w:rFonts w:ascii="Times New Roman" w:hAnsi="Times New Roman"/>
          <w:sz w:val="24"/>
          <w:szCs w:val="24"/>
        </w:rPr>
        <w:t xml:space="preserve">Pôda pokrytá snehom je pôda, ktorej viac než polovicu výmery, v čase aplikácie dusíkatých hnojivých látok, pokrýva súvislá snehová pokrývka. </w:t>
      </w:r>
    </w:p>
    <w:p w:rsidR="00D950B8" w:rsidRPr="00A51EBF" w:rsidRDefault="00D950B8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(26) Zakázaným obdobím je obdobie, v ktorom je aplikácia dusíkatých hnojivých látok na pôdu v zraniteľných oblastiach zakázaná.“</w:t>
      </w:r>
      <w:r w:rsidR="00AA4CAB" w:rsidRPr="00A51EBF">
        <w:rPr>
          <w:rFonts w:ascii="Times New Roman" w:hAnsi="Times New Roman"/>
          <w:sz w:val="24"/>
          <w:szCs w:val="24"/>
        </w:rPr>
        <w:t>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3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 xml:space="preserve">2 sa </w:t>
      </w:r>
      <w:r w:rsidR="00D460DB" w:rsidRPr="00A51EBF">
        <w:rPr>
          <w:rFonts w:ascii="Times New Roman" w:hAnsi="Times New Roman"/>
          <w:sz w:val="24"/>
          <w:szCs w:val="24"/>
        </w:rPr>
        <w:t xml:space="preserve">na konci </w:t>
      </w:r>
      <w:r w:rsidR="002B4229" w:rsidRPr="00A51EBF">
        <w:rPr>
          <w:rFonts w:ascii="Times New Roman" w:hAnsi="Times New Roman"/>
          <w:sz w:val="24"/>
          <w:szCs w:val="24"/>
        </w:rPr>
        <w:t>pripája</w:t>
      </w:r>
      <w:r w:rsidR="00D460DB" w:rsidRPr="00A51EBF">
        <w:rPr>
          <w:rFonts w:ascii="Times New Roman" w:hAnsi="Times New Roman"/>
          <w:sz w:val="24"/>
          <w:szCs w:val="24"/>
        </w:rPr>
        <w:t xml:space="preserve"> čiark</w:t>
      </w:r>
      <w:r w:rsidR="002B4229" w:rsidRPr="00A51EBF">
        <w:rPr>
          <w:rFonts w:ascii="Times New Roman" w:hAnsi="Times New Roman"/>
          <w:sz w:val="24"/>
          <w:szCs w:val="24"/>
        </w:rPr>
        <w:t>a</w:t>
      </w:r>
      <w:r w:rsidR="00D460DB" w:rsidRPr="00A51EBF">
        <w:rPr>
          <w:rFonts w:ascii="Times New Roman" w:hAnsi="Times New Roman"/>
          <w:sz w:val="24"/>
          <w:szCs w:val="24"/>
        </w:rPr>
        <w:t xml:space="preserve"> a tieto slová: </w:t>
      </w:r>
      <w:r w:rsidRPr="00A51EBF">
        <w:rPr>
          <w:rFonts w:ascii="Times New Roman" w:hAnsi="Times New Roman"/>
          <w:sz w:val="24"/>
          <w:szCs w:val="24"/>
        </w:rPr>
        <w:t>„na vzájomne uznané hnojivo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na hnojivo poskytované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nevyhnutnom množstve na pokusné účely, výskum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vývoj“.</w:t>
      </w:r>
    </w:p>
    <w:p w:rsidR="000A1FBF" w:rsidRPr="00A51EBF" w:rsidRDefault="00860B1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3 ods</w:t>
      </w:r>
      <w:r w:rsidR="006F68AE" w:rsidRPr="00A51EBF">
        <w:rPr>
          <w:rFonts w:ascii="Times New Roman" w:hAnsi="Times New Roman"/>
          <w:sz w:val="24"/>
          <w:szCs w:val="24"/>
        </w:rPr>
        <w:t>ek</w:t>
      </w:r>
      <w:r w:rsidR="003F292D" w:rsidRPr="00A51EBF">
        <w:rPr>
          <w:rFonts w:ascii="Times New Roman" w:hAnsi="Times New Roman"/>
          <w:sz w:val="24"/>
          <w:szCs w:val="24"/>
        </w:rPr>
        <w:t>y</w:t>
      </w:r>
      <w:r w:rsidRPr="00A51EBF">
        <w:rPr>
          <w:rFonts w:ascii="Times New Roman" w:hAnsi="Times New Roman"/>
          <w:sz w:val="24"/>
          <w:szCs w:val="24"/>
        </w:rPr>
        <w:t xml:space="preserve"> 3 </w:t>
      </w:r>
      <w:r w:rsidR="003F292D" w:rsidRPr="00A51EBF">
        <w:rPr>
          <w:rFonts w:ascii="Times New Roman" w:hAnsi="Times New Roman"/>
          <w:sz w:val="24"/>
          <w:szCs w:val="24"/>
        </w:rPr>
        <w:t xml:space="preserve">a 4 </w:t>
      </w:r>
      <w:r w:rsidR="000A1FBF" w:rsidRPr="00A51EBF">
        <w:rPr>
          <w:rFonts w:ascii="Times New Roman" w:hAnsi="Times New Roman"/>
          <w:sz w:val="24"/>
          <w:szCs w:val="24"/>
        </w:rPr>
        <w:t>zne</w:t>
      </w:r>
      <w:r w:rsidR="003F292D" w:rsidRPr="00A51EBF">
        <w:rPr>
          <w:rFonts w:ascii="Times New Roman" w:hAnsi="Times New Roman"/>
          <w:sz w:val="24"/>
          <w:szCs w:val="24"/>
        </w:rPr>
        <w:t>jú</w:t>
      </w:r>
      <w:r w:rsidR="000A1FBF" w:rsidRPr="00A51EBF">
        <w:rPr>
          <w:rFonts w:ascii="Times New Roman" w:hAnsi="Times New Roman"/>
          <w:sz w:val="24"/>
          <w:szCs w:val="24"/>
        </w:rPr>
        <w:t>:</w:t>
      </w:r>
    </w:p>
    <w:p w:rsidR="003F6988" w:rsidRPr="00A51EBF" w:rsidRDefault="00860B1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„(3) </w:t>
      </w:r>
      <w:r w:rsidR="00053253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Uvedením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hnojiva</w:t>
      </w:r>
      <w:r w:rsidR="00272A6E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do obehu 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>je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ponuka na predaj, predaj, jeho skladovanie 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predaj alebo poskytnutie 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aplikáci</w:t>
      </w:r>
      <w:r w:rsidR="009D1E3D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do pôdy alebo </w:t>
      </w:r>
      <w:r w:rsidRPr="00A51EBF">
        <w:rPr>
          <w:rFonts w:ascii="Times New Roman" w:hAnsi="Times New Roman"/>
          <w:sz w:val="24"/>
          <w:szCs w:val="24"/>
          <w:lang w:eastAsia="sk-SK"/>
        </w:rPr>
        <w:t>výživ</w:t>
      </w:r>
      <w:r w:rsidR="009D1E3D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rastlín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lesných drevín.</w:t>
      </w:r>
    </w:p>
    <w:p w:rsidR="00272A6E" w:rsidRPr="00A51EBF" w:rsidRDefault="00272A6E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(4)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Uvedením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sekundárneho zdroja živín a kompostu do obehu je ponuka na predaj, predaj, jeho skladovanie na predaj alebo poskytnutie na aplikáci</w:t>
      </w:r>
      <w:r w:rsidR="009D1E3D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do poľnohospodárskej pôdy alebo na lesný pozemok.“.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3a vrátane nadpisu znie:</w:t>
      </w:r>
    </w:p>
    <w:p w:rsidR="00305EBF" w:rsidRPr="00A51EBF" w:rsidRDefault="000A1FBF" w:rsidP="00941F76">
      <w:pPr>
        <w:keepNext/>
        <w:suppressAutoHyphens/>
        <w:spacing w:before="120" w:after="120" w:line="240" w:lineRule="auto"/>
        <w:ind w:left="357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bCs/>
          <w:sz w:val="24"/>
          <w:szCs w:val="24"/>
          <w:lang w:eastAsia="sk-SK"/>
        </w:rPr>
        <w:t>„§ 3a</w:t>
      </w:r>
    </w:p>
    <w:p w:rsidR="000A1FBF" w:rsidRPr="00A51EBF" w:rsidRDefault="000A1FBF" w:rsidP="00941F76">
      <w:pPr>
        <w:keepNext/>
        <w:suppressAutoHyphens/>
        <w:spacing w:before="120" w:after="120" w:line="240" w:lineRule="auto"/>
        <w:ind w:left="357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Používanie sekundárneho zdroja živín</w:t>
      </w:r>
      <w:r w:rsidR="006A2CC9" w:rsidRPr="00A51EBF">
        <w:rPr>
          <w:rFonts w:ascii="Times New Roman" w:hAnsi="Times New Roman"/>
          <w:b/>
          <w:sz w:val="24"/>
          <w:szCs w:val="24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</w:rPr>
        <w:t>kompostu</w:t>
      </w:r>
    </w:p>
    <w:p w:rsidR="00860B1F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6F68A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Producent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 xml:space="preserve"> sekundárneho zdroja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>lebo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>producent kompostu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2DC3" w:rsidRPr="00A51EBF">
        <w:rPr>
          <w:rFonts w:ascii="Times New Roman" w:hAnsi="Times New Roman"/>
          <w:sz w:val="24"/>
          <w:szCs w:val="24"/>
          <w:lang w:eastAsia="sk-SK"/>
        </w:rPr>
        <w:t xml:space="preserve">môže aplikovať 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do poľnohospodárskej pôdy alebo na lesný pozemok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053253" w:rsidRPr="00A51EBF">
        <w:rPr>
          <w:rFonts w:ascii="Times New Roman" w:hAnsi="Times New Roman"/>
          <w:sz w:val="24"/>
          <w:szCs w:val="24"/>
          <w:lang w:eastAsia="sk-SK"/>
        </w:rPr>
        <w:t>uviesť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sekundárny zdroj živín a</w:t>
      </w:r>
      <w:r w:rsidR="006F68AE" w:rsidRPr="00A51EBF">
        <w:rPr>
          <w:rFonts w:ascii="Times New Roman" w:hAnsi="Times New Roman"/>
          <w:sz w:val="24"/>
          <w:szCs w:val="24"/>
          <w:lang w:eastAsia="sk-SK"/>
        </w:rPr>
        <w:t>lebo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kompost</w:t>
      </w:r>
      <w:r w:rsidR="003D2DC3" w:rsidRPr="00A51EBF">
        <w:rPr>
          <w:rFonts w:ascii="Times New Roman" w:hAnsi="Times New Roman"/>
          <w:sz w:val="24"/>
          <w:szCs w:val="24"/>
          <w:lang w:eastAsia="sk-SK"/>
        </w:rPr>
        <w:t xml:space="preserve"> do obehu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len na základe povolenia 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na používanie sekundárneho zdroja živín alebo kompostu na aplikáciu do poľnohospodárskej pôdy, ktoré vydá Ústredný kontrolný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skúšobný ústav poľnohospodársky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 xml:space="preserve">Bratislave (ďalej len 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kontrolný ústav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>“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) na základe žiadosti producenta.</w:t>
      </w:r>
    </w:p>
    <w:p w:rsidR="00737EF6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Kontrolný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ústav vydá povolenie na používanie sekundárneho zdroja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kompostu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na aplikáciu do poľnohospodárskej pôdy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 xml:space="preserve"> podľa odseku 1,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ktorom určí podmienky aplikácie,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ak obsah rizikových prvkov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mikrobiologických param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 xml:space="preserve">etrov neprekračuje </w:t>
      </w:r>
      <w:r w:rsidRPr="00A51EBF">
        <w:rPr>
          <w:rFonts w:ascii="Times New Roman" w:hAnsi="Times New Roman"/>
          <w:sz w:val="24"/>
          <w:szCs w:val="24"/>
          <w:lang w:eastAsia="sk-SK"/>
        </w:rPr>
        <w:t>limitné hodnoty, do 30 dní od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>o dňa doručenia žiadosti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860B1F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(3)</w:t>
      </w:r>
      <w:r w:rsidR="00DB3BCE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Žiadosť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11CE8" w:rsidRPr="00A51EBF">
        <w:rPr>
          <w:rFonts w:ascii="Times New Roman" w:hAnsi="Times New Roman"/>
          <w:sz w:val="24"/>
          <w:szCs w:val="24"/>
          <w:lang w:eastAsia="sk-SK"/>
        </w:rPr>
        <w:t xml:space="preserve">producenta podľa odseku 1 </w:t>
      </w:r>
      <w:r w:rsidRPr="00A51EBF">
        <w:rPr>
          <w:rFonts w:ascii="Times New Roman" w:hAnsi="Times New Roman"/>
          <w:sz w:val="24"/>
          <w:szCs w:val="24"/>
          <w:lang w:eastAsia="sk-SK"/>
        </w:rPr>
        <w:t>musí obsahovať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60B1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A51EBF">
        <w:rPr>
          <w:rFonts w:ascii="Times New Roman" w:hAnsi="Times New Roman"/>
          <w:sz w:val="24"/>
          <w:szCs w:val="24"/>
        </w:rPr>
        <w:t>meno</w:t>
      </w:r>
      <w:r w:rsidRPr="00A51EBF">
        <w:rPr>
          <w:rFonts w:ascii="Times New Roman" w:hAnsi="Times New Roman"/>
          <w:sz w:val="24"/>
          <w:szCs w:val="24"/>
          <w:lang w:eastAsia="sk-SK"/>
        </w:rPr>
        <w:t>, priezvisko, adresu trvalého pobytu alebo adresu m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 xml:space="preserve">iesta podnikania, ak je miesto </w:t>
      </w:r>
      <w:r w:rsidRPr="00A51EBF">
        <w:rPr>
          <w:rFonts w:ascii="Times New Roman" w:hAnsi="Times New Roman"/>
          <w:sz w:val="24"/>
          <w:szCs w:val="24"/>
          <w:lang w:eastAsia="sk-SK"/>
        </w:rPr>
        <w:t>podnikania odlišné od trvalého pobytu,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identifikačné číslo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 organizácie</w:t>
      </w:r>
      <w:r w:rsidRPr="00A51EBF">
        <w:rPr>
          <w:rFonts w:ascii="Times New Roman" w:hAnsi="Times New Roman"/>
          <w:sz w:val="24"/>
          <w:szCs w:val="24"/>
          <w:lang w:eastAsia="sk-SK"/>
        </w:rPr>
        <w:t>, ak je žiadateľom fyzická osoba - podnikateľ alebo obchodné meno, sídlo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identifikačné číslo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 organizácie</w:t>
      </w:r>
      <w:r w:rsidRPr="00A51EBF">
        <w:rPr>
          <w:rFonts w:ascii="Times New Roman" w:hAnsi="Times New Roman"/>
          <w:sz w:val="24"/>
          <w:szCs w:val="24"/>
          <w:lang w:eastAsia="sk-SK"/>
        </w:rPr>
        <w:t>, ak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 xml:space="preserve"> je žiadateľom právnická osoba,</w:t>
      </w:r>
    </w:p>
    <w:p w:rsidR="00860B1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>výpis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>obchodného registra alebo iného obdobného registra alebo evidencie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13498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c) údaj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vyprodukovanom množstve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deklarovanej dávke sekundárneho zd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>roja živín alebo</w:t>
      </w:r>
      <w:r w:rsidR="00737EF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 xml:space="preserve">kompostu, </w:t>
      </w:r>
    </w:p>
    <w:p w:rsidR="00930AA8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A51EBF">
        <w:rPr>
          <w:rFonts w:ascii="Times New Roman" w:hAnsi="Times New Roman"/>
          <w:sz w:val="24"/>
          <w:szCs w:val="24"/>
        </w:rPr>
        <w:t>údaj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obsahu sušiny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organického podielu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sekundárnom zdro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>ji živín alebo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860B1F" w:rsidRPr="00A51EBF">
        <w:rPr>
          <w:rFonts w:ascii="Times New Roman" w:hAnsi="Times New Roman"/>
          <w:sz w:val="24"/>
          <w:szCs w:val="24"/>
          <w:lang w:eastAsia="sk-SK"/>
        </w:rPr>
        <w:t xml:space="preserve">komposte, </w:t>
      </w:r>
    </w:p>
    <w:p w:rsidR="00860B1F" w:rsidRPr="00A51EBF" w:rsidRDefault="00860B1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Pr="00A51EBF">
        <w:rPr>
          <w:rFonts w:ascii="Times New Roman" w:hAnsi="Times New Roman"/>
          <w:sz w:val="24"/>
          <w:szCs w:val="24"/>
        </w:rPr>
        <w:t>hodnotu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pH, celkový obsah dusíka, fosforu, draslíka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horčíka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sekundárnom zdro</w:t>
      </w:r>
      <w:r w:rsidRPr="00A51EBF">
        <w:rPr>
          <w:rFonts w:ascii="Times New Roman" w:hAnsi="Times New Roman"/>
          <w:sz w:val="24"/>
          <w:szCs w:val="24"/>
          <w:lang w:eastAsia="sk-SK"/>
        </w:rPr>
        <w:t>ji živín alebo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komposte, </w:t>
      </w:r>
    </w:p>
    <w:p w:rsidR="00860B1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f) </w:t>
      </w:r>
      <w:r w:rsidRPr="00A51EBF">
        <w:rPr>
          <w:rFonts w:ascii="Times New Roman" w:hAnsi="Times New Roman"/>
          <w:sz w:val="24"/>
          <w:szCs w:val="24"/>
        </w:rPr>
        <w:t>hodnoty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obsahu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rizikových prvkov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>: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448BF" w:rsidRPr="00A51EBF">
        <w:rPr>
          <w:rFonts w:ascii="Times New Roman" w:hAnsi="Times New Roman"/>
          <w:sz w:val="24"/>
          <w:szCs w:val="24"/>
          <w:lang w:eastAsia="sk-SK"/>
        </w:rPr>
        <w:t>kadmia, olova, chrómu, arzénu, niklu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2448BF" w:rsidRPr="00A51EBF">
        <w:rPr>
          <w:rFonts w:ascii="Times New Roman" w:hAnsi="Times New Roman"/>
          <w:sz w:val="24"/>
          <w:szCs w:val="24"/>
          <w:lang w:eastAsia="sk-SK"/>
        </w:rPr>
        <w:t>ortuti</w:t>
      </w:r>
      <w:r w:rsidR="00A64140" w:rsidRPr="00A51EBF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>a </w:t>
      </w:r>
      <w:r w:rsidRPr="00A51EBF">
        <w:rPr>
          <w:rFonts w:ascii="Times New Roman" w:hAnsi="Times New Roman"/>
          <w:sz w:val="24"/>
          <w:szCs w:val="24"/>
          <w:lang w:eastAsia="sk-SK"/>
        </w:rPr>
        <w:t>mikrobiologických parametrov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sekundárnom zdroji živín alebo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komposte.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(4)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Producent</w:t>
      </w:r>
      <w:r w:rsidRPr="00A51EBF">
        <w:rPr>
          <w:rFonts w:ascii="Times New Roman" w:hAnsi="Times New Roman"/>
          <w:sz w:val="24"/>
          <w:szCs w:val="24"/>
        </w:rPr>
        <w:t xml:space="preserve"> sekundárneho zdroja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</w:t>
      </w:r>
      <w:r w:rsidR="00E769AD" w:rsidRPr="00A51EBF">
        <w:rPr>
          <w:rFonts w:ascii="Times New Roman" w:hAnsi="Times New Roman"/>
          <w:sz w:val="24"/>
          <w:szCs w:val="24"/>
        </w:rPr>
        <w:t>lebo</w:t>
      </w:r>
      <w:r w:rsidR="00737EF6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producent kompostu je povinný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a) viesť evidenciu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množstve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zložení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 odovzdaných na aplikáciu,</w:t>
      </w:r>
    </w:p>
    <w:p w:rsidR="00A264F4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b) viesť register </w:t>
      </w:r>
      <w:r w:rsidR="002A56B1" w:rsidRPr="00A51EBF">
        <w:rPr>
          <w:rFonts w:ascii="Times New Roman" w:hAnsi="Times New Roman"/>
          <w:sz w:val="24"/>
          <w:szCs w:val="24"/>
        </w:rPr>
        <w:t xml:space="preserve">odberateľov </w:t>
      </w:r>
      <w:r w:rsidRPr="00A51EBF">
        <w:rPr>
          <w:rFonts w:ascii="Times New Roman" w:hAnsi="Times New Roman"/>
          <w:sz w:val="24"/>
          <w:szCs w:val="24"/>
        </w:rPr>
        <w:t>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kompostov,</w:t>
      </w:r>
      <w:r w:rsidR="00E769AD" w:rsidRPr="00A51EBF">
        <w:rPr>
          <w:rFonts w:ascii="Times New Roman" w:hAnsi="Times New Roman"/>
          <w:sz w:val="24"/>
          <w:szCs w:val="24"/>
        </w:rPr>
        <w:t xml:space="preserve"> </w:t>
      </w:r>
      <w:r w:rsidR="002A56B1" w:rsidRPr="00A51EBF">
        <w:rPr>
          <w:rFonts w:ascii="Times New Roman" w:hAnsi="Times New Roman"/>
          <w:sz w:val="24"/>
          <w:szCs w:val="24"/>
        </w:rPr>
        <w:t>vedenie registra sa nevzťahuje na odberateľov – fyzické osoby,</w:t>
      </w:r>
    </w:p>
    <w:p w:rsidR="00C05D6B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c) zaslať kontrolnému ústavu hlásenie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sekundárnych zdrojoch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 xml:space="preserve">kompostoch najmenej sedem kalendárnych dní pred </w:t>
      </w:r>
      <w:r w:rsidR="00C05D6B" w:rsidRPr="00A51EBF">
        <w:rPr>
          <w:rFonts w:ascii="Times New Roman" w:hAnsi="Times New Roman"/>
          <w:sz w:val="24"/>
          <w:szCs w:val="24"/>
        </w:rPr>
        <w:t xml:space="preserve">ich </w:t>
      </w:r>
      <w:r w:rsidR="00053253" w:rsidRPr="00A51EBF">
        <w:rPr>
          <w:rFonts w:ascii="Times New Roman" w:hAnsi="Times New Roman"/>
          <w:sz w:val="24"/>
          <w:szCs w:val="24"/>
        </w:rPr>
        <w:t>uvedením do obehu</w:t>
      </w:r>
      <w:r w:rsidR="00C05D6B" w:rsidRPr="00A51EBF">
        <w:rPr>
          <w:rFonts w:ascii="Times New Roman" w:hAnsi="Times New Roman"/>
          <w:sz w:val="24"/>
          <w:szCs w:val="24"/>
        </w:rPr>
        <w:t>,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d) zaslať kontrolnému ústavu každoročne do 15. februára hlásenie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="00477006" w:rsidRPr="00A51EBF">
        <w:rPr>
          <w:rFonts w:ascii="Times New Roman" w:hAnsi="Times New Roman"/>
          <w:sz w:val="24"/>
          <w:szCs w:val="24"/>
        </w:rPr>
        <w:t>o </w:t>
      </w:r>
      <w:r w:rsidRPr="00A51EBF">
        <w:rPr>
          <w:rFonts w:ascii="Times New Roman" w:hAnsi="Times New Roman"/>
          <w:sz w:val="24"/>
          <w:szCs w:val="24"/>
        </w:rPr>
        <w:t>celkovom množstve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 xml:space="preserve">kompostov </w:t>
      </w:r>
      <w:r w:rsidR="00C05D6B" w:rsidRPr="00A51EBF">
        <w:rPr>
          <w:rFonts w:ascii="Times New Roman" w:hAnsi="Times New Roman"/>
          <w:sz w:val="24"/>
          <w:szCs w:val="24"/>
        </w:rPr>
        <w:t>uveden</w:t>
      </w:r>
      <w:r w:rsidR="00930AA8" w:rsidRPr="00A51EBF">
        <w:rPr>
          <w:rFonts w:ascii="Times New Roman" w:hAnsi="Times New Roman"/>
          <w:sz w:val="24"/>
          <w:szCs w:val="24"/>
        </w:rPr>
        <w:t>ých</w:t>
      </w:r>
      <w:r w:rsidR="00C05D6B" w:rsidRPr="00A51EBF">
        <w:rPr>
          <w:rFonts w:ascii="Times New Roman" w:hAnsi="Times New Roman"/>
          <w:sz w:val="24"/>
          <w:szCs w:val="24"/>
        </w:rPr>
        <w:t xml:space="preserve"> do obehu </w:t>
      </w:r>
      <w:r w:rsidR="00053253" w:rsidRPr="00A51EBF">
        <w:rPr>
          <w:rFonts w:ascii="Times New Roman" w:hAnsi="Times New Roman"/>
          <w:sz w:val="24"/>
          <w:szCs w:val="24"/>
        </w:rPr>
        <w:t>za predchádzajúci kalendárny rok</w:t>
      </w:r>
      <w:r w:rsidR="00930AA8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podľa druhov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podľa odberateľov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jeho kópiu uchovávať najmenej tri roky.“</w:t>
      </w:r>
      <w:r w:rsidR="00053253" w:rsidRPr="00A51EBF">
        <w:rPr>
          <w:rFonts w:ascii="Times New Roman" w:hAnsi="Times New Roman"/>
          <w:sz w:val="24"/>
          <w:szCs w:val="24"/>
        </w:rPr>
        <w:t>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Nadpis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4 znie: „Register certifikovaných hnoj</w:t>
      </w:r>
      <w:r w:rsidR="006E3658" w:rsidRPr="00A51EBF">
        <w:rPr>
          <w:rFonts w:ascii="Times New Roman" w:hAnsi="Times New Roman"/>
          <w:sz w:val="24"/>
          <w:szCs w:val="24"/>
        </w:rPr>
        <w:t>ív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6E3658" w:rsidRPr="00A51EBF">
        <w:rPr>
          <w:rFonts w:ascii="Times New Roman" w:hAnsi="Times New Roman"/>
          <w:sz w:val="24"/>
          <w:szCs w:val="24"/>
        </w:rPr>
        <w:t xml:space="preserve">register vzájomne uznaných </w:t>
      </w:r>
      <w:r w:rsidRPr="00A51EBF">
        <w:rPr>
          <w:rFonts w:ascii="Times New Roman" w:hAnsi="Times New Roman"/>
          <w:sz w:val="24"/>
          <w:szCs w:val="24"/>
        </w:rPr>
        <w:t>hnojív“.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 xml:space="preserve">4 sa za odsek 1 vkladá </w:t>
      </w:r>
      <w:r w:rsidR="00053253" w:rsidRPr="00A51EBF">
        <w:rPr>
          <w:rFonts w:ascii="Times New Roman" w:hAnsi="Times New Roman"/>
          <w:sz w:val="24"/>
          <w:szCs w:val="24"/>
        </w:rPr>
        <w:t xml:space="preserve">nový </w:t>
      </w:r>
      <w:r w:rsidRPr="00A51EBF">
        <w:rPr>
          <w:rFonts w:ascii="Times New Roman" w:hAnsi="Times New Roman"/>
          <w:sz w:val="24"/>
          <w:szCs w:val="24"/>
        </w:rPr>
        <w:t>odsek 2, ktorý znie:</w:t>
      </w:r>
    </w:p>
    <w:p w:rsidR="006E3658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 xml:space="preserve">„(2)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Register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vzájomne uznaných hnojív je zoznam vzájomne uznaných hnojív,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ktorom sú uvedené údaje </w:t>
      </w:r>
      <w:r w:rsidR="007F602D"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5a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ods. </w:t>
      </w:r>
      <w:r w:rsidR="005A4860" w:rsidRPr="00A51EBF">
        <w:rPr>
          <w:rFonts w:ascii="Times New Roman" w:hAnsi="Times New Roman"/>
          <w:sz w:val="24"/>
          <w:szCs w:val="24"/>
          <w:lang w:eastAsia="sk-SK"/>
        </w:rPr>
        <w:t>1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A51EBF">
        <w:rPr>
          <w:rFonts w:ascii="Times New Roman" w:hAnsi="Times New Roman"/>
          <w:sz w:val="24"/>
          <w:szCs w:val="24"/>
          <w:lang w:eastAsia="sk-SK"/>
        </w:rPr>
        <w:t>Register vzájomne uznaných h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nojív vedie kontrolný ústav.“.</w:t>
      </w:r>
    </w:p>
    <w:p w:rsidR="006E3658" w:rsidRPr="00A51EBF" w:rsidRDefault="000A1FBF" w:rsidP="00941F76">
      <w:pPr>
        <w:keepNext/>
        <w:suppressAutoHyphens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Doterajšie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odseky 2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F357E3" w:rsidRPr="00A51EBF">
        <w:rPr>
          <w:rFonts w:ascii="Times New Roman" w:hAnsi="Times New Roman"/>
          <w:sz w:val="24"/>
          <w:szCs w:val="24"/>
          <w:lang w:eastAsia="sk-SK"/>
        </w:rPr>
        <w:t>3 sa označujú ako odseky 3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F357E3" w:rsidRPr="00A51EBF">
        <w:rPr>
          <w:rFonts w:ascii="Times New Roman" w:hAnsi="Times New Roman"/>
          <w:sz w:val="24"/>
          <w:szCs w:val="24"/>
          <w:lang w:eastAsia="sk-SK"/>
        </w:rPr>
        <w:t>4.</w:t>
      </w:r>
    </w:p>
    <w:p w:rsidR="006E3658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4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3 prvej vete sa za slovo „hnojív“ vkladajú slová „a do registra vzájomne uznaných hnojív“.</w:t>
      </w:r>
    </w:p>
    <w:p w:rsidR="00053253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4 ods</w:t>
      </w:r>
      <w:r w:rsidR="00053253" w:rsidRPr="00A51EBF">
        <w:rPr>
          <w:rFonts w:ascii="Times New Roman" w:hAnsi="Times New Roman"/>
          <w:sz w:val="24"/>
          <w:szCs w:val="24"/>
        </w:rPr>
        <w:t>ek</w:t>
      </w:r>
      <w:r w:rsidRPr="00A51EBF">
        <w:rPr>
          <w:rFonts w:ascii="Times New Roman" w:hAnsi="Times New Roman"/>
          <w:sz w:val="24"/>
          <w:szCs w:val="24"/>
        </w:rPr>
        <w:t xml:space="preserve"> 4 </w:t>
      </w:r>
      <w:r w:rsidR="00053253" w:rsidRPr="00A51EBF">
        <w:rPr>
          <w:rFonts w:ascii="Times New Roman" w:hAnsi="Times New Roman"/>
          <w:sz w:val="24"/>
          <w:szCs w:val="24"/>
        </w:rPr>
        <w:t>znie:</w:t>
      </w:r>
    </w:p>
    <w:p w:rsidR="00053253" w:rsidRPr="00A51EBF" w:rsidRDefault="00053253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 xml:space="preserve">„(4) </w:t>
      </w:r>
      <w:r w:rsidR="005A486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Ministerstvo</w:t>
      </w:r>
      <w:r w:rsidR="005A4860" w:rsidRPr="00A51EBF">
        <w:rPr>
          <w:rFonts w:ascii="Times New Roman" w:hAnsi="Times New Roman"/>
          <w:sz w:val="24"/>
          <w:szCs w:val="24"/>
          <w:lang w:eastAsia="sk-SK"/>
        </w:rPr>
        <w:t xml:space="preserve"> pôdohospodárstva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5A4860" w:rsidRPr="00A51EBF">
        <w:rPr>
          <w:rFonts w:ascii="Times New Roman" w:hAnsi="Times New Roman"/>
          <w:sz w:val="24"/>
          <w:szCs w:val="24"/>
          <w:lang w:eastAsia="sk-SK"/>
        </w:rPr>
        <w:t>rozvoja vidieka Slovenskej republiky (ďalej len „ministerstvo“) uverejňuje z</w:t>
      </w:r>
      <w:r w:rsidRPr="00A51EBF">
        <w:rPr>
          <w:rFonts w:ascii="Times New Roman" w:hAnsi="Times New Roman"/>
          <w:sz w:val="24"/>
          <w:szCs w:val="24"/>
          <w:lang w:eastAsia="sk-SK"/>
        </w:rPr>
        <w:t>oznam certifikovaných hnojív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zoznam vzájomne uznaných hnojív 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>každoročne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vo Vestníku Ministerstva pôdohospodárstva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rozvoja vidieka Slovenskej republiky, do ktorého možno nahliadnuť na ministerstve.“.</w:t>
      </w:r>
    </w:p>
    <w:p w:rsidR="006E3658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5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2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Pr="00A51EBF">
        <w:rPr>
          <w:rFonts w:ascii="Times New Roman" w:hAnsi="Times New Roman"/>
          <w:sz w:val="24"/>
          <w:szCs w:val="24"/>
        </w:rPr>
        <w:t>a)</w:t>
      </w:r>
      <w:r w:rsidR="006A2CC9" w:rsidRPr="00A51EBF">
        <w:rPr>
          <w:rFonts w:ascii="Times New Roman" w:hAnsi="Times New Roman"/>
          <w:sz w:val="24"/>
          <w:szCs w:val="24"/>
        </w:rPr>
        <w:t xml:space="preserve"> a</w:t>
      </w:r>
      <w:r w:rsidR="00737EF6" w:rsidRPr="00A51EBF">
        <w:rPr>
          <w:rFonts w:ascii="Times New Roman" w:hAnsi="Times New Roman"/>
          <w:sz w:val="24"/>
          <w:szCs w:val="24"/>
        </w:rPr>
        <w:t> </w:t>
      </w:r>
      <w:r w:rsidR="00477006" w:rsidRPr="00A51EBF">
        <w:rPr>
          <w:rFonts w:ascii="Times New Roman" w:hAnsi="Times New Roman"/>
          <w:sz w:val="24"/>
          <w:szCs w:val="24"/>
        </w:rPr>
        <w:t>v</w:t>
      </w:r>
      <w:r w:rsidR="00737EF6" w:rsidRPr="00A51EBF">
        <w:rPr>
          <w:rFonts w:ascii="Times New Roman" w:hAnsi="Times New Roman"/>
          <w:sz w:val="24"/>
          <w:szCs w:val="24"/>
        </w:rPr>
        <w:t> </w:t>
      </w:r>
      <w:r w:rsidR="006A2CC9" w:rsidRPr="00A51EBF">
        <w:rPr>
          <w:rFonts w:ascii="Times New Roman" w:hAnsi="Times New Roman"/>
          <w:sz w:val="24"/>
          <w:szCs w:val="24"/>
        </w:rPr>
        <w:t>§ </w:t>
      </w:r>
      <w:r w:rsidR="00A22DCE" w:rsidRPr="00A51EBF">
        <w:rPr>
          <w:rFonts w:ascii="Times New Roman" w:hAnsi="Times New Roman"/>
          <w:sz w:val="24"/>
          <w:szCs w:val="24"/>
        </w:rPr>
        <w:t>6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="00A22DCE" w:rsidRPr="00A51EBF">
        <w:rPr>
          <w:rFonts w:ascii="Times New Roman" w:hAnsi="Times New Roman"/>
          <w:sz w:val="24"/>
          <w:szCs w:val="24"/>
        </w:rPr>
        <w:t>1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="00A22DCE" w:rsidRPr="00A51EBF">
        <w:rPr>
          <w:rFonts w:ascii="Times New Roman" w:hAnsi="Times New Roman"/>
          <w:sz w:val="24"/>
          <w:szCs w:val="24"/>
        </w:rPr>
        <w:t xml:space="preserve">c) </w:t>
      </w:r>
      <w:r w:rsidRPr="00A51EBF">
        <w:rPr>
          <w:rFonts w:ascii="Times New Roman" w:hAnsi="Times New Roman"/>
          <w:sz w:val="24"/>
          <w:szCs w:val="24"/>
        </w:rPr>
        <w:t>sa slová „rodné číslo“ nahrádzajú slovami „</w:t>
      </w:r>
      <w:r w:rsidRPr="00A51EBF">
        <w:rPr>
          <w:rFonts w:ascii="Times New Roman" w:hAnsi="Times New Roman"/>
          <w:sz w:val="24"/>
          <w:szCs w:val="24"/>
          <w:lang w:eastAsia="sk-SK"/>
        </w:rPr>
        <w:t>identifikačné číslo“.</w:t>
      </w:r>
    </w:p>
    <w:p w:rsidR="006E3658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5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2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Pr="00A51EBF">
        <w:rPr>
          <w:rFonts w:ascii="Times New Roman" w:hAnsi="Times New Roman"/>
          <w:sz w:val="24"/>
          <w:szCs w:val="24"/>
        </w:rPr>
        <w:t>d) sa slová „druh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číselný kód typu hnojiva“ nahrádzajú slovami „typ hnojiva“.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5 odsek 3</w:t>
      </w:r>
      <w:r w:rsidR="005B3A41" w:rsidRPr="00A51EBF">
        <w:rPr>
          <w:rFonts w:ascii="Times New Roman" w:hAnsi="Times New Roman"/>
          <w:sz w:val="24"/>
          <w:szCs w:val="24"/>
        </w:rPr>
        <w:t xml:space="preserve"> znie</w:t>
      </w:r>
      <w:r w:rsidRPr="00A51EBF">
        <w:rPr>
          <w:rFonts w:ascii="Times New Roman" w:hAnsi="Times New Roman"/>
          <w:sz w:val="24"/>
          <w:szCs w:val="24"/>
        </w:rPr>
        <w:t>:</w:t>
      </w:r>
    </w:p>
    <w:p w:rsidR="00CE4EC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„(3) </w:t>
      </w:r>
      <w:r w:rsidR="005A486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Kontrolný</w:t>
      </w:r>
      <w:r w:rsidR="005A4860" w:rsidRPr="00A51EBF">
        <w:rPr>
          <w:rFonts w:ascii="Times New Roman" w:hAnsi="Times New Roman"/>
          <w:sz w:val="24"/>
          <w:szCs w:val="24"/>
        </w:rPr>
        <w:t xml:space="preserve"> ústav zašle žiadateľovi podmienky certifikácie hnojiva d</w:t>
      </w:r>
      <w:r w:rsidRPr="00A51EBF">
        <w:rPr>
          <w:rFonts w:ascii="Times New Roman" w:hAnsi="Times New Roman"/>
          <w:sz w:val="24"/>
          <w:szCs w:val="24"/>
        </w:rPr>
        <w:t xml:space="preserve">o 14 dní odo dňa doručenia </w:t>
      </w:r>
      <w:r w:rsidR="005A4860" w:rsidRPr="00A51EBF">
        <w:rPr>
          <w:rFonts w:ascii="Times New Roman" w:hAnsi="Times New Roman"/>
          <w:sz w:val="24"/>
          <w:szCs w:val="24"/>
        </w:rPr>
        <w:t>žiadosti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5A4860" w:rsidRPr="00A51EBF">
        <w:rPr>
          <w:rFonts w:ascii="Times New Roman" w:hAnsi="Times New Roman"/>
          <w:sz w:val="24"/>
          <w:szCs w:val="24"/>
        </w:rPr>
        <w:t>certifikáciu hnojiva</w:t>
      </w:r>
      <w:r w:rsidR="005B0CE8" w:rsidRPr="00A51EBF">
        <w:rPr>
          <w:rFonts w:ascii="Times New Roman" w:hAnsi="Times New Roman"/>
          <w:sz w:val="24"/>
          <w:szCs w:val="24"/>
        </w:rPr>
        <w:t>.</w:t>
      </w:r>
      <w:r w:rsidR="00E11ABB" w:rsidRPr="00A51EBF">
        <w:rPr>
          <w:rFonts w:ascii="Times New Roman" w:hAnsi="Times New Roman"/>
          <w:sz w:val="24"/>
          <w:szCs w:val="24"/>
        </w:rPr>
        <w:t>“.</w:t>
      </w:r>
    </w:p>
    <w:p w:rsidR="005B3A41" w:rsidRPr="00A51EBF" w:rsidRDefault="005B3A41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 § 5 odsek 5 znie:</w:t>
      </w:r>
    </w:p>
    <w:p w:rsidR="000A1FBF" w:rsidRPr="00A51EBF" w:rsidRDefault="00E11ABB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CE4ECC" w:rsidRPr="00A51EBF">
        <w:rPr>
          <w:rFonts w:ascii="Times New Roman" w:hAnsi="Times New Roman"/>
          <w:sz w:val="24"/>
          <w:szCs w:val="24"/>
        </w:rPr>
        <w:t xml:space="preserve">(5) </w:t>
      </w:r>
      <w:r w:rsidR="0049431B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Kontrolný</w:t>
      </w:r>
      <w:r w:rsidR="0049431B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ústav vydá certifikát hnojiva, ak sú splnené podmienky podľa odsekov</w:t>
      </w:r>
      <w:r w:rsidR="00C60480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49431B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</w:t>
      </w:r>
      <w:r w:rsidR="006A2CC9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</w:t>
      </w:r>
      <w:r w:rsidR="0049431B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2, do dvoch mesiacov odo dňa zaevidovania podmienok certifikácie hnojiva.“.</w:t>
      </w:r>
    </w:p>
    <w:p w:rsidR="00F357E3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Za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5 sa vkladá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5a, ktorý vrátane nadpisu znie:</w:t>
      </w:r>
    </w:p>
    <w:p w:rsidR="000A1FBF" w:rsidRPr="00A51EBF" w:rsidRDefault="000A1FBF" w:rsidP="00941F76">
      <w:pPr>
        <w:keepNext/>
        <w:suppressAutoHyphens/>
        <w:spacing w:before="120"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§ 5a</w:t>
      </w:r>
    </w:p>
    <w:p w:rsidR="000A1FBF" w:rsidRPr="00A51EBF" w:rsidRDefault="000A1FBF" w:rsidP="00941F76">
      <w:pPr>
        <w:keepNext/>
        <w:suppressAutoHyphens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Vzájomné uznanie hnojiva</w:t>
      </w:r>
    </w:p>
    <w:p w:rsidR="000A1FBF" w:rsidRPr="00A51EBF" w:rsidRDefault="005B0CE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0A1FBF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Vzájomné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uznanie hnojiva vykonáva kontrolný ústav</w:t>
      </w:r>
      <w:r w:rsidRPr="00A51EBF">
        <w:rPr>
          <w:rFonts w:ascii="Times New Roman" w:hAnsi="Times New Roman"/>
          <w:sz w:val="24"/>
          <w:szCs w:val="24"/>
          <w:lang w:eastAsia="sk-SK"/>
        </w:rPr>
        <w:t>. Kontrolný ústav rozhodne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vzájomnom uznaní hnojiva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na základe žiadosti výrobcu hnojiva alebo dovozcu hnojiva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iného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členského štátu Európskej únie. 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>Žiadosť obsah</w:t>
      </w:r>
      <w:r w:rsidRPr="00A51EBF">
        <w:rPr>
          <w:rFonts w:ascii="Times New Roman" w:hAnsi="Times New Roman"/>
          <w:sz w:val="24"/>
          <w:szCs w:val="24"/>
          <w:lang w:eastAsia="sk-SK"/>
        </w:rPr>
        <w:t>uje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A51EBF">
        <w:rPr>
          <w:rFonts w:ascii="Times New Roman" w:hAnsi="Times New Roman"/>
          <w:sz w:val="24"/>
          <w:szCs w:val="24"/>
        </w:rPr>
        <w:t>obchodný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názov hnojiva,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b) meno, priezvisko, miesto trvalého pobytu, identifikačné číslo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 organizácie</w:t>
      </w:r>
      <w:r w:rsidRPr="00A51EBF">
        <w:rPr>
          <w:rFonts w:ascii="Times New Roman" w:hAnsi="Times New Roman"/>
          <w:sz w:val="24"/>
          <w:szCs w:val="24"/>
          <w:lang w:eastAsia="sk-SK"/>
        </w:rPr>
        <w:t>, ak je žiadateľom fyzická osoba - podnikateľ alebo obchodné meno, sídlo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identifikačné číslo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 organizácie</w:t>
      </w:r>
      <w:r w:rsidRPr="00A51EBF">
        <w:rPr>
          <w:rFonts w:ascii="Times New Roman" w:hAnsi="Times New Roman"/>
          <w:sz w:val="24"/>
          <w:szCs w:val="24"/>
          <w:lang w:eastAsia="sk-SK"/>
        </w:rPr>
        <w:t>, ak je žiadateľom právnická osoba,</w:t>
      </w:r>
    </w:p>
    <w:p w:rsidR="005B0CE8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A51EBF">
        <w:rPr>
          <w:rFonts w:ascii="Times New Roman" w:hAnsi="Times New Roman"/>
          <w:sz w:val="24"/>
          <w:szCs w:val="24"/>
        </w:rPr>
        <w:t>meno</w:t>
      </w:r>
      <w:r w:rsidRPr="00A51EBF">
        <w:rPr>
          <w:rFonts w:ascii="Times New Roman" w:hAnsi="Times New Roman"/>
          <w:sz w:val="24"/>
          <w:szCs w:val="24"/>
          <w:lang w:eastAsia="sk-SK"/>
        </w:rPr>
        <w:t>, priezvisko, miesto trvalého pobytu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identifikačné číslo 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organizácie </w:t>
      </w:r>
      <w:r w:rsidRPr="00A51EBF">
        <w:rPr>
          <w:rFonts w:ascii="Times New Roman" w:hAnsi="Times New Roman"/>
          <w:sz w:val="24"/>
          <w:szCs w:val="24"/>
          <w:lang w:eastAsia="sk-SK"/>
        </w:rPr>
        <w:t>výrobcu hnojiva, ktorý je fyzickou osobou – podnikateľom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alebo obchodné meno, sídlo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identifikačné číslo</w:t>
      </w:r>
      <w:r w:rsidR="00CE107A" w:rsidRPr="00A51EBF">
        <w:rPr>
          <w:rFonts w:ascii="Times New Roman" w:hAnsi="Times New Roman"/>
          <w:sz w:val="24"/>
          <w:szCs w:val="24"/>
          <w:lang w:eastAsia="sk-SK"/>
        </w:rPr>
        <w:t xml:space="preserve"> organizácie </w:t>
      </w:r>
      <w:r w:rsidRPr="00A51EBF">
        <w:rPr>
          <w:rFonts w:ascii="Times New Roman" w:hAnsi="Times New Roman"/>
          <w:sz w:val="24"/>
          <w:szCs w:val="24"/>
          <w:lang w:eastAsia="sk-SK"/>
        </w:rPr>
        <w:t>výrobcu hnojiva, ktorý je právnickou osobou, ak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je žiadateľom dovozca hnojiva.</w:t>
      </w:r>
    </w:p>
    <w:p w:rsidR="000A1FBF" w:rsidRPr="00A51EBF" w:rsidRDefault="005B0CE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6A224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Príloh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Pr="00A51EBF">
        <w:rPr>
          <w:rFonts w:ascii="Times New Roman" w:hAnsi="Times New Roman"/>
          <w:sz w:val="24"/>
          <w:szCs w:val="24"/>
          <w:lang w:eastAsia="sk-SK"/>
        </w:rPr>
        <w:t>žiadosti podľa odseku 1 je rozhodnutie príslušného orgánu iného členského štátu Európskej únie, ktorým povolil hnojivo,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etiketa hnojiva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slovenskom jazyku.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“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0A1FBF" w:rsidRPr="00A51EBF" w:rsidRDefault="00152A7E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6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1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Pr="00A51EBF">
        <w:rPr>
          <w:rFonts w:ascii="Times New Roman" w:hAnsi="Times New Roman"/>
          <w:sz w:val="24"/>
          <w:szCs w:val="24"/>
        </w:rPr>
        <w:t xml:space="preserve">a) </w:t>
      </w:r>
      <w:r w:rsidR="000A1FBF" w:rsidRPr="00A51EBF">
        <w:rPr>
          <w:rFonts w:ascii="Times New Roman" w:hAnsi="Times New Roman"/>
          <w:sz w:val="24"/>
          <w:szCs w:val="24"/>
        </w:rPr>
        <w:t>sa slová „číselný kód typu hnojiva“ nahrádzajú slovami „</w:t>
      </w:r>
      <w:r w:rsidR="005B0CE8" w:rsidRPr="00A51EBF">
        <w:rPr>
          <w:rFonts w:ascii="Times New Roman" w:hAnsi="Times New Roman"/>
          <w:sz w:val="24"/>
          <w:szCs w:val="24"/>
        </w:rPr>
        <w:t>alebo aj</w:t>
      </w:r>
      <w:r w:rsidR="000A1FBF" w:rsidRPr="00A51EBF">
        <w:rPr>
          <w:rFonts w:ascii="Times New Roman" w:hAnsi="Times New Roman"/>
          <w:sz w:val="24"/>
          <w:szCs w:val="24"/>
        </w:rPr>
        <w:t xml:space="preserve"> typ hnojiva“.</w:t>
      </w:r>
    </w:p>
    <w:p w:rsidR="001E17CF" w:rsidRPr="00A51EBF" w:rsidRDefault="001E17C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 § 8 ods.1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úvodnej vete sa slová „Ten, kto uvádza“ nahrádzajú slovami „Výrobca, dovozca, predajca alebo dodávateľ, ktorý uvádza“.</w:t>
      </w:r>
    </w:p>
    <w:p w:rsidR="00690FBA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="00690FBA" w:rsidRPr="00A51EBF">
        <w:rPr>
          <w:rFonts w:ascii="Times New Roman" w:hAnsi="Times New Roman"/>
          <w:sz w:val="24"/>
          <w:szCs w:val="24"/>
        </w:rPr>
        <w:t>8 sa vypúšťa odsek 4.</w:t>
      </w:r>
    </w:p>
    <w:p w:rsidR="000A1FBF" w:rsidRPr="00A51EBF" w:rsidRDefault="000A1FBF" w:rsidP="00941F76">
      <w:pPr>
        <w:keepNext/>
        <w:suppressAutoHyphens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Doterajšie odseky 5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6 sa označujú ako odseky 4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5.</w:t>
      </w:r>
    </w:p>
    <w:p w:rsidR="00CC61F7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8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4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prvej vete sa slovo „môže“ nahrádza slovom „musí“</w:t>
      </w:r>
      <w:r w:rsidR="00732794" w:rsidRPr="00A51EBF">
        <w:rPr>
          <w:rFonts w:ascii="Times New Roman" w:hAnsi="Times New Roman"/>
          <w:sz w:val="24"/>
          <w:szCs w:val="24"/>
        </w:rPr>
        <w:t xml:space="preserve"> a v poslednej vete sa slová „sa musí zlikvidovať“ nahrádza</w:t>
      </w:r>
      <w:r w:rsidR="009527E4" w:rsidRPr="00A51EBF">
        <w:rPr>
          <w:rFonts w:ascii="Times New Roman" w:hAnsi="Times New Roman"/>
          <w:sz w:val="24"/>
          <w:szCs w:val="24"/>
        </w:rPr>
        <w:t>jú</w:t>
      </w:r>
      <w:r w:rsidR="00690FBA" w:rsidRPr="00A51EBF">
        <w:rPr>
          <w:rFonts w:ascii="Times New Roman" w:hAnsi="Times New Roman"/>
          <w:sz w:val="24"/>
          <w:szCs w:val="24"/>
        </w:rPr>
        <w:t xml:space="preserve"> slovami „sa musí spracovať“.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Za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8 sa vkladá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="00690FBA" w:rsidRPr="00A51EBF">
        <w:rPr>
          <w:rFonts w:ascii="Times New Roman" w:hAnsi="Times New Roman"/>
          <w:sz w:val="24"/>
          <w:szCs w:val="24"/>
        </w:rPr>
        <w:t>8a, ktorý vrátane nadpisu znie:</w:t>
      </w:r>
    </w:p>
    <w:p w:rsidR="000A1FBF" w:rsidRPr="00A51EBF" w:rsidRDefault="00E00CE3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="000A1FBF" w:rsidRPr="00A51EBF">
        <w:rPr>
          <w:rFonts w:ascii="Times New Roman" w:hAnsi="Times New Roman"/>
          <w:b/>
          <w:sz w:val="24"/>
          <w:szCs w:val="24"/>
          <w:lang w:eastAsia="sk-SK"/>
        </w:rPr>
        <w:t>§ 8a</w:t>
      </w:r>
    </w:p>
    <w:p w:rsidR="000A1FBF" w:rsidRPr="00A51EBF" w:rsidRDefault="000A1FBF" w:rsidP="00941F76">
      <w:pPr>
        <w:keepNext/>
        <w:suppressAutoHyphens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Ohlasovacia povinnosť pre hnojivo</w:t>
      </w:r>
      <w:r w:rsidR="00477006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s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označením „Hnojivo ES“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Výrobca</w:t>
      </w:r>
      <w:r w:rsidRPr="00A51EBF">
        <w:rPr>
          <w:rFonts w:ascii="Times New Roman" w:hAnsi="Times New Roman"/>
          <w:sz w:val="24"/>
          <w:szCs w:val="24"/>
          <w:lang w:eastAsia="sk-SK"/>
        </w:rPr>
        <w:t>, dovozca, distribútor alebo predajca hnojiva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označením „Hnojivo ES“ je povinný 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 xml:space="preserve">písomne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oznámiť </w:t>
      </w:r>
      <w:r w:rsidR="00F138CD" w:rsidRPr="00A51EBF">
        <w:rPr>
          <w:rFonts w:ascii="Times New Roman" w:hAnsi="Times New Roman"/>
          <w:sz w:val="24"/>
          <w:szCs w:val="24"/>
          <w:lang w:eastAsia="sk-SK"/>
        </w:rPr>
        <w:t>údaje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F138CD" w:rsidRPr="00A51EBF">
        <w:rPr>
          <w:rFonts w:ascii="Times New Roman" w:hAnsi="Times New Roman"/>
          <w:sz w:val="24"/>
          <w:szCs w:val="24"/>
          <w:lang w:eastAsia="sk-SK"/>
        </w:rPr>
        <w:t>type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F138CD" w:rsidRPr="00A51EBF">
        <w:rPr>
          <w:rFonts w:ascii="Times New Roman" w:hAnsi="Times New Roman"/>
          <w:sz w:val="24"/>
          <w:szCs w:val="24"/>
          <w:lang w:eastAsia="sk-SK"/>
        </w:rPr>
        <w:t xml:space="preserve">množstve </w:t>
      </w:r>
      <w:r w:rsidR="001B605C" w:rsidRPr="00A51EBF">
        <w:rPr>
          <w:rFonts w:ascii="Times New Roman" w:hAnsi="Times New Roman"/>
          <w:sz w:val="24"/>
          <w:szCs w:val="24"/>
          <w:lang w:eastAsia="sk-SK"/>
        </w:rPr>
        <w:t>tohto</w:t>
      </w:r>
      <w:r w:rsidR="003744D8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138CD" w:rsidRPr="00A51EBF">
        <w:rPr>
          <w:rFonts w:ascii="Times New Roman" w:hAnsi="Times New Roman"/>
          <w:sz w:val="24"/>
          <w:szCs w:val="24"/>
          <w:lang w:eastAsia="sk-SK"/>
        </w:rPr>
        <w:t xml:space="preserve">hnojiva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kontrolnému ústavu do </w:t>
      </w:r>
      <w:r w:rsidR="00F138CD" w:rsidRPr="00A51EBF">
        <w:rPr>
          <w:rFonts w:ascii="Times New Roman" w:hAnsi="Times New Roman"/>
          <w:sz w:val="24"/>
          <w:szCs w:val="24"/>
          <w:lang w:eastAsia="sk-SK"/>
        </w:rPr>
        <w:t>3</w:t>
      </w:r>
      <w:r w:rsidRPr="00A51EBF">
        <w:rPr>
          <w:rFonts w:ascii="Times New Roman" w:hAnsi="Times New Roman"/>
          <w:sz w:val="24"/>
          <w:szCs w:val="24"/>
          <w:lang w:eastAsia="sk-SK"/>
        </w:rPr>
        <w:t>0 dní od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o dňa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jeho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 výroby </w:t>
      </w:r>
      <w:r w:rsidR="00842BDB" w:rsidRPr="00A51EBF">
        <w:rPr>
          <w:rFonts w:ascii="Times New Roman" w:hAnsi="Times New Roman"/>
          <w:sz w:val="24"/>
          <w:szCs w:val="24"/>
          <w:lang w:eastAsia="sk-SK"/>
        </w:rPr>
        <w:t xml:space="preserve">na území Slovenskej republiky 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>alebo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3161F" w:rsidRPr="00A51EBF">
        <w:rPr>
          <w:rFonts w:ascii="Times New Roman" w:hAnsi="Times New Roman"/>
          <w:sz w:val="24"/>
          <w:szCs w:val="24"/>
          <w:lang w:eastAsia="sk-SK"/>
        </w:rPr>
        <w:t xml:space="preserve">odo dňa </w:t>
      </w:r>
      <w:r w:rsidRPr="00A51EBF">
        <w:rPr>
          <w:rFonts w:ascii="Times New Roman" w:hAnsi="Times New Roman"/>
          <w:sz w:val="24"/>
          <w:szCs w:val="24"/>
          <w:lang w:eastAsia="sk-SK"/>
        </w:rPr>
        <w:t>dovozu na územie Slovenskej republiky</w:t>
      </w:r>
      <w:r w:rsidR="0023161F" w:rsidRPr="00A51EBF">
        <w:rPr>
          <w:rFonts w:ascii="Times New Roman" w:hAnsi="Times New Roman"/>
          <w:sz w:val="24"/>
          <w:szCs w:val="24"/>
          <w:lang w:eastAsia="sk-SK"/>
        </w:rPr>
        <w:t>.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9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AB466F" w:rsidRPr="00A51EBF">
        <w:rPr>
          <w:rFonts w:ascii="Times New Roman" w:hAnsi="Times New Roman"/>
          <w:sz w:val="24"/>
          <w:szCs w:val="24"/>
        </w:rPr>
        <w:t xml:space="preserve">10 </w:t>
      </w:r>
      <w:r w:rsidRPr="00A51EBF">
        <w:rPr>
          <w:rFonts w:ascii="Times New Roman" w:hAnsi="Times New Roman"/>
          <w:sz w:val="24"/>
          <w:szCs w:val="24"/>
        </w:rPr>
        <w:t>vrátane nadpis</w:t>
      </w:r>
      <w:r w:rsidR="00AB466F" w:rsidRPr="00A51EBF">
        <w:rPr>
          <w:rFonts w:ascii="Times New Roman" w:hAnsi="Times New Roman"/>
          <w:sz w:val="24"/>
          <w:szCs w:val="24"/>
        </w:rPr>
        <w:t>ov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AB466F" w:rsidRPr="00A51EBF">
        <w:rPr>
          <w:rFonts w:ascii="Times New Roman" w:hAnsi="Times New Roman"/>
          <w:sz w:val="24"/>
          <w:szCs w:val="24"/>
        </w:rPr>
        <w:t>znejú</w:t>
      </w:r>
      <w:r w:rsidRPr="00A51EBF">
        <w:rPr>
          <w:rFonts w:ascii="Times New Roman" w:hAnsi="Times New Roman"/>
          <w:sz w:val="24"/>
          <w:szCs w:val="24"/>
        </w:rPr>
        <w:t>:</w:t>
      </w:r>
    </w:p>
    <w:p w:rsidR="00A161BD" w:rsidRPr="00A51EBF" w:rsidRDefault="000A1FBF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„§ 9</w:t>
      </w:r>
    </w:p>
    <w:p w:rsidR="000A1FBF" w:rsidRPr="00A51EBF" w:rsidRDefault="000A1FBF" w:rsidP="00941F76">
      <w:pPr>
        <w:keepNext/>
        <w:suppressAutoHyphens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Skladovanie hnojív, hospodárskych hnojív, sekundárnych zdrojov živín</w:t>
      </w:r>
      <w:r w:rsidR="006A2CC9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kompostov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512A7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, ktorý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obhospodaruje poľnohospodársku </w:t>
      </w:r>
      <w:r w:rsidR="00A82590" w:rsidRPr="00A51EBF">
        <w:rPr>
          <w:rFonts w:ascii="Times New Roman" w:hAnsi="Times New Roman"/>
          <w:sz w:val="24"/>
          <w:szCs w:val="24"/>
          <w:lang w:eastAsia="sk-SK"/>
        </w:rPr>
        <w:t xml:space="preserve">pôdu </w:t>
      </w:r>
      <w:r w:rsidRPr="00A51EBF">
        <w:rPr>
          <w:rFonts w:ascii="Times New Roman" w:hAnsi="Times New Roman"/>
          <w:sz w:val="24"/>
          <w:szCs w:val="24"/>
          <w:lang w:eastAsia="sk-SK"/>
        </w:rPr>
        <w:t>alebo lesn</w:t>
      </w:r>
      <w:r w:rsidR="00A82590" w:rsidRPr="00A51EBF">
        <w:rPr>
          <w:rFonts w:ascii="Times New Roman" w:hAnsi="Times New Roman"/>
          <w:sz w:val="24"/>
          <w:szCs w:val="24"/>
          <w:lang w:eastAsia="sk-SK"/>
        </w:rPr>
        <w:t>ý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A82590" w:rsidRPr="00A51EBF">
        <w:rPr>
          <w:rFonts w:ascii="Times New Roman" w:hAnsi="Times New Roman"/>
          <w:sz w:val="24"/>
          <w:szCs w:val="24"/>
          <w:lang w:eastAsia="sk-SK"/>
        </w:rPr>
        <w:t>ozemok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vykonáva poľn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 xml:space="preserve">ohospodársku alebo lesnú výrobu (ďalej len 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pôdohospodárstve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“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), výrobca</w:t>
      </w:r>
      <w:r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 producent,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dovozca, predajca alebo dodávate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ľ</w:t>
      </w:r>
      <w:r w:rsidRPr="00A51EBF">
        <w:rPr>
          <w:rFonts w:ascii="Times New Roman" w:hAnsi="Times New Roman"/>
          <w:sz w:val="24"/>
          <w:szCs w:val="24"/>
          <w:lang w:eastAsia="sk-SK"/>
        </w:rPr>
        <w:t>, ktor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ý skladuje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hnojivá, 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hospodárske hnojivá, sekundárne zdroje živín alebo komposty 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je povinný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A51EBF">
        <w:rPr>
          <w:rFonts w:ascii="Times New Roman" w:hAnsi="Times New Roman"/>
          <w:sz w:val="24"/>
          <w:szCs w:val="24"/>
        </w:rPr>
        <w:t>uskladňovať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 xml:space="preserve">hnojivá </w:t>
      </w:r>
      <w:r w:rsidRPr="00A51EBF">
        <w:rPr>
          <w:rFonts w:ascii="Times New Roman" w:hAnsi="Times New Roman"/>
          <w:sz w:val="24"/>
          <w:szCs w:val="24"/>
          <w:lang w:eastAsia="sk-SK"/>
        </w:rPr>
        <w:t>oddelene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označiť ich trvalým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čitateľným spôsobom,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A51EBF">
        <w:rPr>
          <w:rFonts w:ascii="Times New Roman" w:hAnsi="Times New Roman"/>
          <w:sz w:val="24"/>
          <w:szCs w:val="24"/>
        </w:rPr>
        <w:t>zabezpečiť</w:t>
      </w:r>
      <w:r w:rsidRPr="00A51EBF">
        <w:rPr>
          <w:rFonts w:ascii="Times New Roman" w:hAnsi="Times New Roman"/>
          <w:sz w:val="24"/>
          <w:szCs w:val="24"/>
          <w:lang w:eastAsia="sk-SK"/>
        </w:rPr>
        <w:t>, aby nenastalo m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iešanie hnojív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="00A22DCE" w:rsidRPr="00A51EBF">
        <w:rPr>
          <w:rFonts w:ascii="Times New Roman" w:hAnsi="Times New Roman"/>
          <w:sz w:val="24"/>
          <w:szCs w:val="24"/>
          <w:lang w:eastAsia="sk-SK"/>
        </w:rPr>
        <w:t>inými látkami,</w:t>
      </w:r>
    </w:p>
    <w:p w:rsidR="005C6654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A51EBF">
        <w:rPr>
          <w:rFonts w:ascii="Times New Roman" w:hAnsi="Times New Roman"/>
          <w:sz w:val="24"/>
          <w:szCs w:val="24"/>
        </w:rPr>
        <w:t>priebežne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viesť evidenciu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príjme, výdaji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množstve hnojív, </w:t>
      </w:r>
      <w:r w:rsidR="008179C7" w:rsidRPr="00A51EBF">
        <w:rPr>
          <w:rFonts w:ascii="Times New Roman" w:hAnsi="Times New Roman"/>
          <w:sz w:val="24"/>
          <w:szCs w:val="24"/>
          <w:lang w:eastAsia="sk-SK"/>
        </w:rPr>
        <w:t>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8179C7" w:rsidRPr="00A51EBF">
        <w:rPr>
          <w:rFonts w:ascii="Times New Roman" w:hAnsi="Times New Roman"/>
          <w:sz w:val="24"/>
          <w:szCs w:val="24"/>
          <w:lang w:eastAsia="sk-SK"/>
        </w:rPr>
        <w:t>kompostov</w:t>
      </w:r>
      <w:r w:rsidR="00D92723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5A4860" w:rsidRPr="00A51EBF" w:rsidRDefault="000A1F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A51EBF">
        <w:rPr>
          <w:rFonts w:ascii="Times New Roman" w:hAnsi="Times New Roman"/>
          <w:sz w:val="24"/>
          <w:szCs w:val="24"/>
        </w:rPr>
        <w:t>neznečistiť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pri manipulácii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skladovaní hnojív, hospodárskych hnojív, sekundárnych zdrojov živín alebo kompostov životné prostredie</w:t>
      </w:r>
      <w:r w:rsidR="005A4860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AC26DC" w:rsidRPr="00A51EBF" w:rsidRDefault="005A4860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e)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</w:rPr>
        <w:t>mať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vybudované skladovacie kapacity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na skladovanie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6F1E3A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kompostov</w:t>
      </w:r>
      <w:r w:rsidR="006F1E3A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F1E3A" w:rsidRPr="00A51EBF">
        <w:rPr>
          <w:rFonts w:ascii="Times New Roman" w:hAnsi="Times New Roman"/>
          <w:sz w:val="24"/>
          <w:szCs w:val="24"/>
          <w:lang w:eastAsia="sk-SK"/>
        </w:rPr>
        <w:t xml:space="preserve"> požiadav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iek uvedených</w:t>
      </w:r>
      <w:r w:rsidR="00925A1B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1E3A" w:rsidRPr="00A51EBF">
        <w:rPr>
          <w:rFonts w:ascii="Times New Roman" w:hAnsi="Times New Roman"/>
          <w:sz w:val="24"/>
          <w:szCs w:val="24"/>
          <w:lang w:eastAsia="sk-SK"/>
        </w:rPr>
        <w:t>v § 2,</w:t>
      </w:r>
    </w:p>
    <w:p w:rsidR="000A1FBF" w:rsidRPr="00A51EBF" w:rsidRDefault="005A4860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f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0A1FBF" w:rsidRPr="00A51EBF">
        <w:rPr>
          <w:rFonts w:ascii="Times New Roman" w:hAnsi="Times New Roman"/>
          <w:sz w:val="24"/>
          <w:szCs w:val="24"/>
        </w:rPr>
        <w:t>zaslať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kontrolnému ústavu každoročne do 15. februára údaje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objeme skladovacích kapacít hospodárskych hnojív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o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počtoch hospodárskych zvierat podľa kategórií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spôsobu ich ustajnenia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predchádzajúcom kalendárnom roku spolu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prehľadom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spotrebe hnojív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poľnohospodárskom podniku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jeho kópiu uchovávať najmenej tri roky,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 xml:space="preserve"> ak sa počet hospodárskych zvierat zmenil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viac ako 10</w:t>
      </w:r>
      <w:r w:rsidR="00690FBA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%,</w:t>
      </w:r>
    </w:p>
    <w:p w:rsidR="00AC26DC" w:rsidRPr="00A51EBF" w:rsidRDefault="005A4860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g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0A1FBF" w:rsidRPr="00A51EBF">
        <w:rPr>
          <w:rFonts w:ascii="Times New Roman" w:hAnsi="Times New Roman"/>
          <w:sz w:val="24"/>
          <w:szCs w:val="24"/>
        </w:rPr>
        <w:t>dodržiavať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podmienky skladovania hnojív</w:t>
      </w:r>
      <w:r w:rsidR="000626E6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sekundárnych zdrojov živín</w:t>
      </w:r>
      <w:r w:rsidR="000626E6" w:rsidRPr="00A51EBF">
        <w:rPr>
          <w:rFonts w:ascii="Times New Roman" w:hAnsi="Times New Roman"/>
          <w:sz w:val="24"/>
          <w:szCs w:val="24"/>
          <w:lang w:eastAsia="sk-SK"/>
        </w:rPr>
        <w:t xml:space="preserve"> a kompostov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určené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výrobcom</w:t>
      </w:r>
      <w:r w:rsidR="000D1855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 xml:space="preserve">hnojív </w:t>
      </w:r>
      <w:r w:rsidR="000D1855" w:rsidRPr="00A51EBF">
        <w:rPr>
          <w:rFonts w:ascii="Times New Roman" w:hAnsi="Times New Roman"/>
          <w:sz w:val="24"/>
          <w:szCs w:val="24"/>
          <w:lang w:eastAsia="sk-SK"/>
        </w:rPr>
        <w:t>alebo producentom</w:t>
      </w:r>
      <w:r w:rsidR="000626E6" w:rsidRPr="00A51EBF">
        <w:rPr>
          <w:rFonts w:ascii="Times New Roman" w:hAnsi="Times New Roman"/>
          <w:sz w:val="24"/>
          <w:szCs w:val="24"/>
          <w:lang w:eastAsia="sk-SK"/>
        </w:rPr>
        <w:t xml:space="preserve"> sekundárnych zdrojov živín a kompostov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.</w:t>
      </w:r>
      <w:r w:rsidR="00CB5CED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512A7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</w:t>
      </w:r>
      <w:r w:rsidR="005A486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pôdohospodárstve je povinný mať v</w:t>
      </w:r>
      <w:r w:rsidRPr="00A51EBF">
        <w:rPr>
          <w:rFonts w:ascii="Times New Roman" w:hAnsi="Times New Roman"/>
          <w:sz w:val="24"/>
          <w:szCs w:val="24"/>
          <w:lang w:eastAsia="sk-SK"/>
        </w:rPr>
        <w:t>ybudované skladovacie kapacity na hospodárske hnojivá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, ktorých objem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presahuje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objem </w:t>
      </w:r>
      <w:r w:rsidR="00E11ABB" w:rsidRPr="00A51EBF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="00F60856" w:rsidRPr="00A51EBF">
        <w:rPr>
          <w:rFonts w:ascii="Times New Roman" w:hAnsi="Times New Roman"/>
          <w:sz w:val="24"/>
          <w:szCs w:val="24"/>
          <w:lang w:eastAsia="sk-SK"/>
        </w:rPr>
        <w:t>trojmesačnej</w:t>
      </w:r>
      <w:r w:rsidR="0005304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B5CED" w:rsidRPr="00A51EBF">
        <w:rPr>
          <w:rFonts w:ascii="Times New Roman" w:hAnsi="Times New Roman"/>
          <w:sz w:val="24"/>
          <w:szCs w:val="24"/>
          <w:lang w:eastAsia="sk-SK"/>
        </w:rPr>
        <w:t>produkci</w:t>
      </w:r>
      <w:r w:rsidR="00DB3BCE"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 xml:space="preserve"> hospodárskych hnojív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="00D814CE" w:rsidRPr="00A51EBF">
        <w:rPr>
          <w:rFonts w:ascii="Times New Roman" w:hAnsi="Times New Roman"/>
          <w:sz w:val="24"/>
          <w:szCs w:val="24"/>
          <w:lang w:eastAsia="sk-SK"/>
        </w:rPr>
        <w:t>Ustanovenie odseku 2 sa nevzťahuje na celoročný pasienkový spôsob chovu zvierat, na celoročné ustajnenie zvierat na hlbokej podstielke, pri stelivových prevádzkach chovu zvierat bez produkcie kvapalných hospodárskych hnojív a na kombináciu týchto spôsobov chovu zvierat, ak spolu trvajú celoročne a hospodárske hnojivá sa využívajú spôsobom nepoškodzujúcim život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>né prostredie.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512A7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pôdohospodárstve je povinný zabezpečiť, aby v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oľne uložené tuhé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hospodárske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hnojivá na poľnohospodárskej pôde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nespevneným podkladom 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boli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zhrnuté do súvislej hromady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zabezpeč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iť ich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proti vytekaniu hnojovky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CB5CED" w:rsidRPr="00A51EBF">
        <w:rPr>
          <w:rFonts w:ascii="Times New Roman" w:hAnsi="Times New Roman"/>
          <w:sz w:val="24"/>
          <w:szCs w:val="24"/>
          <w:lang w:eastAsia="sk-SK"/>
        </w:rPr>
        <w:t>jej rozptyľo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>vaniu do okolia.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(5)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1BE2" w:rsidRPr="00A51EBF">
        <w:rPr>
          <w:rFonts w:ascii="Times New Roman" w:hAnsi="Times New Roman"/>
          <w:sz w:val="24"/>
          <w:szCs w:val="24"/>
          <w:lang w:eastAsia="sk-SK"/>
        </w:rPr>
        <w:t>Z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maštalí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výbehov hospodárskych zvierat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zo skladov hnojív,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kompostov sa do ich okolia nesmú rozptyľovať ani vytekať žiadne škodlivé látky.</w:t>
      </w:r>
    </w:p>
    <w:p w:rsidR="00E00CE3" w:rsidRPr="00A51EBF" w:rsidRDefault="000A1FBF" w:rsidP="00941F76">
      <w:pPr>
        <w:keepNext/>
        <w:suppressAutoHyphens/>
        <w:spacing w:before="36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§ 10</w:t>
      </w:r>
    </w:p>
    <w:p w:rsidR="000A1FBF" w:rsidRPr="00A51EBF" w:rsidRDefault="000A1FBF" w:rsidP="00941F76">
      <w:pPr>
        <w:keepNext/>
        <w:suppressAutoHyphens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Používanie hnojív, hospodárskych hnojív, sekundárnych zdrojov živín</w:t>
      </w:r>
      <w:r w:rsidR="006A2CC9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kompostov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pôdohospodárstve používajúci hnojivá, sekund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árne zdroje živín alebo kompost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je povinný používať 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certifikované hnojivá</w:t>
      </w:r>
      <w:r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vzájomne uznané 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 xml:space="preserve">hnojivá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 xml:space="preserve">hnojivá </w:t>
      </w:r>
      <w:r w:rsidRPr="00A51EBF">
        <w:rPr>
          <w:rFonts w:ascii="Times New Roman" w:hAnsi="Times New Roman"/>
          <w:sz w:val="24"/>
          <w:szCs w:val="24"/>
          <w:lang w:eastAsia="sk-SK"/>
        </w:rPr>
        <w:t>označené ako „Hnojivo ES“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povolené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sekundárne zdroje živín alebo</w:t>
      </w:r>
      <w:r w:rsidR="00C656B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komposty. 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512A7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pôdohospodárstve nesmie d</w:t>
      </w:r>
      <w:r w:rsidRPr="00A51EBF">
        <w:rPr>
          <w:rFonts w:ascii="Times New Roman" w:hAnsi="Times New Roman"/>
          <w:sz w:val="24"/>
          <w:szCs w:val="24"/>
          <w:lang w:eastAsia="sk-SK"/>
        </w:rPr>
        <w:t>o hospodárskych hnojív vnášať rizikové prvky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rizikové látky, ktoré by mohli narušiť vývoj pestovaných rastlín</w:t>
      </w:r>
      <w:r w:rsidR="00E11ABB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ohroziť potrav</w:t>
      </w:r>
      <w:r w:rsidR="00C46A7C" w:rsidRPr="00A51EBF">
        <w:rPr>
          <w:rFonts w:ascii="Times New Roman" w:hAnsi="Times New Roman"/>
          <w:sz w:val="24"/>
          <w:szCs w:val="24"/>
          <w:lang w:eastAsia="sk-SK"/>
        </w:rPr>
        <w:t>o</w:t>
      </w:r>
      <w:r w:rsidRPr="00A51EBF">
        <w:rPr>
          <w:rFonts w:ascii="Times New Roman" w:hAnsi="Times New Roman"/>
          <w:sz w:val="24"/>
          <w:szCs w:val="24"/>
          <w:lang w:eastAsia="sk-SK"/>
        </w:rPr>
        <w:t>vý reťazec alebo znečistiť pôdu.</w:t>
      </w:r>
    </w:p>
    <w:p w:rsidR="00E00CE3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="00512A7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pôdohospodárstve nesmie použiť h</w:t>
      </w:r>
      <w:r w:rsidRPr="00A51EBF">
        <w:rPr>
          <w:rFonts w:ascii="Times New Roman" w:hAnsi="Times New Roman"/>
          <w:sz w:val="24"/>
          <w:szCs w:val="24"/>
          <w:lang w:eastAsia="sk-SK"/>
        </w:rPr>
        <w:t>nojivá, hospodárske hnojivá, sekundárne zdroje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komposty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na poľnohospodárskej pôde, ak</w:t>
      </w:r>
    </w:p>
    <w:p w:rsidR="00E00CE3" w:rsidRPr="00A51EBF" w:rsidRDefault="00C656B6" w:rsidP="00941F76">
      <w:pPr>
        <w:keepNext/>
        <w:numPr>
          <w:ilvl w:val="1"/>
          <w:numId w:val="5"/>
        </w:numPr>
        <w:suppressAutoHyphens/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ich použitie zakazuje alebo obmedzuje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osobitný predpis</w:t>
      </w:r>
      <w:r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0A1FBF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)</w:t>
      </w:r>
    </w:p>
    <w:p w:rsidR="007B28A5" w:rsidRPr="00A51EBF" w:rsidRDefault="000A1FBF" w:rsidP="00941F76">
      <w:pPr>
        <w:keepNext/>
        <w:numPr>
          <w:ilvl w:val="1"/>
          <w:numId w:val="5"/>
        </w:numPr>
        <w:suppressAutoHyphens/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pôda 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A51EBF">
        <w:rPr>
          <w:rFonts w:ascii="Times New Roman" w:hAnsi="Times New Roman"/>
          <w:sz w:val="24"/>
          <w:szCs w:val="24"/>
          <w:lang w:eastAsia="sk-SK"/>
        </w:rPr>
        <w:t>zamokrená, pokryt</w:t>
      </w:r>
      <w:r w:rsidR="00AB466F" w:rsidRPr="00A51EBF">
        <w:rPr>
          <w:rFonts w:ascii="Times New Roman" w:hAnsi="Times New Roman"/>
          <w:sz w:val="24"/>
          <w:szCs w:val="24"/>
          <w:lang w:eastAsia="sk-SK"/>
        </w:rPr>
        <w:t>á vrstvou snehu alebo zamrznutá;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B28A5" w:rsidRPr="00A51EBF">
        <w:rPr>
          <w:rFonts w:ascii="Times New Roman" w:hAnsi="Times New Roman"/>
          <w:sz w:val="24"/>
          <w:szCs w:val="24"/>
        </w:rPr>
        <w:t xml:space="preserve">to sa nevzťahuje na hnojenie vedľajšími </w:t>
      </w:r>
      <w:r w:rsidR="004A06BD" w:rsidRPr="00A51EBF">
        <w:rPr>
          <w:rFonts w:ascii="Times New Roman" w:hAnsi="Times New Roman"/>
          <w:sz w:val="24"/>
          <w:szCs w:val="24"/>
        </w:rPr>
        <w:t>produktmi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7B28A5" w:rsidRPr="00A51EBF">
        <w:rPr>
          <w:rFonts w:ascii="Times New Roman" w:hAnsi="Times New Roman"/>
          <w:sz w:val="24"/>
          <w:szCs w:val="24"/>
        </w:rPr>
        <w:t>hlavnými produktmi</w:t>
      </w:r>
      <w:r w:rsidR="00AB466F" w:rsidRPr="00A51EBF">
        <w:rPr>
          <w:rFonts w:ascii="Times New Roman" w:hAnsi="Times New Roman"/>
          <w:sz w:val="24"/>
          <w:szCs w:val="24"/>
        </w:rPr>
        <w:t>, ktoré</w:t>
      </w:r>
      <w:r w:rsidR="007B28A5" w:rsidRPr="00A51EBF">
        <w:rPr>
          <w:rFonts w:ascii="Times New Roman" w:hAnsi="Times New Roman"/>
          <w:sz w:val="24"/>
          <w:szCs w:val="24"/>
        </w:rPr>
        <w:t xml:space="preserve"> vznik</w:t>
      </w:r>
      <w:r w:rsidR="00AB466F" w:rsidRPr="00A51EBF">
        <w:rPr>
          <w:rFonts w:ascii="Times New Roman" w:hAnsi="Times New Roman"/>
          <w:sz w:val="24"/>
          <w:szCs w:val="24"/>
        </w:rPr>
        <w:t>l</w:t>
      </w:r>
      <w:r w:rsidR="007B28A5" w:rsidRPr="00A51EBF">
        <w:rPr>
          <w:rFonts w:ascii="Times New Roman" w:hAnsi="Times New Roman"/>
          <w:sz w:val="24"/>
          <w:szCs w:val="24"/>
        </w:rPr>
        <w:t>i pri pestovaní rastlín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pri celoročnom </w:t>
      </w:r>
      <w:r w:rsidR="0017026A" w:rsidRPr="00A51EBF">
        <w:rPr>
          <w:rFonts w:ascii="Times New Roman" w:hAnsi="Times New Roman"/>
          <w:sz w:val="24"/>
          <w:szCs w:val="24"/>
          <w:lang w:eastAsia="sk-SK"/>
        </w:rPr>
        <w:t>pastevnom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spôsobe chovu zvierat,</w:t>
      </w:r>
    </w:p>
    <w:p w:rsidR="00E00CE3" w:rsidRPr="00A51EBF" w:rsidRDefault="000A1FBF" w:rsidP="00941F76">
      <w:pPr>
        <w:keepNext/>
        <w:numPr>
          <w:ilvl w:val="1"/>
          <w:numId w:val="5"/>
        </w:numPr>
        <w:tabs>
          <w:tab w:val="left" w:pos="426"/>
        </w:tabs>
        <w:suppressAutoHyphens/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spôsob použitia 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kvapalných hospodárskych hnojív </w:t>
      </w:r>
      <w:r w:rsidRPr="00A51EBF">
        <w:rPr>
          <w:rFonts w:ascii="Times New Roman" w:hAnsi="Times New Roman"/>
          <w:sz w:val="24"/>
          <w:szCs w:val="24"/>
          <w:lang w:eastAsia="sk-SK"/>
        </w:rPr>
        <w:t>ohrozuje životné pros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>tredie okolia hnojeného pozemku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najmä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>okolí povrchových vôd,</w:t>
      </w:r>
    </w:p>
    <w:p w:rsidR="000A1FBF" w:rsidRPr="00A51EBF" w:rsidRDefault="000A1FBF" w:rsidP="00941F76">
      <w:pPr>
        <w:keepNext/>
        <w:numPr>
          <w:ilvl w:val="1"/>
          <w:numId w:val="5"/>
        </w:numPr>
        <w:suppressAutoHyphens/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nie je zabezpečená ich rovnomerná aplikácia na pozemku,</w:t>
      </w:r>
    </w:p>
    <w:p w:rsidR="006924A8" w:rsidRPr="00A51EBF" w:rsidRDefault="000A1FBF" w:rsidP="00941F76">
      <w:pPr>
        <w:keepNext/>
        <w:numPr>
          <w:ilvl w:val="1"/>
          <w:numId w:val="5"/>
        </w:numPr>
        <w:suppressAutoHyphens/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poškodzuj</w:t>
      </w:r>
      <w:r w:rsidR="000D1855" w:rsidRPr="00A51EBF">
        <w:rPr>
          <w:rFonts w:ascii="Times New Roman" w:hAnsi="Times New Roman"/>
          <w:sz w:val="24"/>
          <w:szCs w:val="24"/>
          <w:lang w:eastAsia="sk-SK"/>
        </w:rPr>
        <w:t>ú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agrochemické parametre poľnohospodárskych pozemkov.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(4) Pri používaní kvapalných hospodárskych hnojív,</w:t>
      </w:r>
      <w:r w:rsidR="00C55E01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kvapalných sekundárnych zdroj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>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 xml:space="preserve">hydinového trusu </w:t>
      </w:r>
      <w:r w:rsidR="00C55E01" w:rsidRPr="00A51EBF">
        <w:rPr>
          <w:rFonts w:ascii="Times New Roman" w:hAnsi="Times New Roman"/>
          <w:sz w:val="24"/>
          <w:szCs w:val="24"/>
          <w:lang w:eastAsia="sk-SK"/>
        </w:rPr>
        <w:t>na ornej pôde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>výnimkou pestovania viacročných krmovín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, najmä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tráv na ornej pôde, viacročn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ých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krmov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í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>n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lucern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y,</w:t>
      </w:r>
      <w:r w:rsidR="007B28A5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A51EBF">
        <w:rPr>
          <w:rFonts w:ascii="Times New Roman" w:hAnsi="Times New Roman"/>
          <w:sz w:val="24"/>
          <w:szCs w:val="24"/>
          <w:lang w:eastAsia="sk-SK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pôdohospodárstve povinný zabrániť úniku </w:t>
      </w:r>
      <w:r w:rsidR="00C55E01" w:rsidRPr="00A51EBF">
        <w:rPr>
          <w:rFonts w:ascii="Times New Roman" w:hAnsi="Times New Roman"/>
          <w:sz w:val="24"/>
          <w:szCs w:val="24"/>
          <w:lang w:eastAsia="sk-SK"/>
        </w:rPr>
        <w:t xml:space="preserve">prchavých látok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priamou aplikáciou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kvapalných hospodárskych hnojív, kvapalných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hydinového trusu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do pôdy alebo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ich zapracovaním do pôdy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najneskôr do 24 hodín po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ich </w:t>
      </w:r>
      <w:r w:rsidRPr="00A51EBF">
        <w:rPr>
          <w:rFonts w:ascii="Times New Roman" w:hAnsi="Times New Roman"/>
          <w:sz w:val="24"/>
          <w:szCs w:val="24"/>
          <w:lang w:eastAsia="sk-SK"/>
        </w:rPr>
        <w:t>aplikácií. Pri aplikácii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 kvapalných hospodárskych hnojív, kvapalných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hydinového trusu </w:t>
      </w:r>
      <w:r w:rsidRPr="00A51EBF">
        <w:rPr>
          <w:rFonts w:ascii="Times New Roman" w:hAnsi="Times New Roman"/>
          <w:sz w:val="24"/>
          <w:szCs w:val="24"/>
          <w:lang w:eastAsia="sk-SK"/>
        </w:rPr>
        <w:t>n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 xml:space="preserve">a poľnohospodárskych pozemkoch 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je 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 xml:space="preserve">pôdohospodárstve povinný zabrániť </w:t>
      </w:r>
      <w:r w:rsidRPr="00A51EBF">
        <w:rPr>
          <w:rFonts w:ascii="Times New Roman" w:hAnsi="Times New Roman"/>
          <w:sz w:val="24"/>
          <w:szCs w:val="24"/>
          <w:lang w:eastAsia="sk-SK"/>
        </w:rPr>
        <w:t>ich priamemu prieniku alebo</w:t>
      </w:r>
      <w:r w:rsidR="00644693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splaveniu do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povrchových vôd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na vedľajšie pozemky.</w:t>
      </w:r>
    </w:p>
    <w:p w:rsidR="000A1FBF" w:rsidRPr="00A51EBF" w:rsidRDefault="006924A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(5) Pri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</w:t>
      </w:r>
      <w:r w:rsidR="00152A7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oužívaní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tuhých hospodárskych hnojív, tuhých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kompostov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 xml:space="preserve">a poľnohospodárskych pozemkoch 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je podnikateľ</w:t>
      </w:r>
      <w:r w:rsidR="00995C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v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 xml:space="preserve">pôdohospodárstve povinný zabrániť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ich priamemu prieniku alebo</w:t>
      </w:r>
      <w:r w:rsidR="00644693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>splaveniu do povrchových vôd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na vedľajšie pozemky. 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pôdohospodárstve je povinný zapracovať tuhé hospodárske hnojivá, tuhé sekundárne z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droje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komposty do pôdy </w:t>
      </w:r>
      <w:r w:rsidR="00E00CE3" w:rsidRPr="00A51EBF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48 hodín po </w:t>
      </w:r>
      <w:r w:rsidR="004A06BD" w:rsidRPr="00A51EBF">
        <w:rPr>
          <w:rFonts w:ascii="Times New Roman" w:hAnsi="Times New Roman"/>
          <w:sz w:val="24"/>
          <w:szCs w:val="24"/>
          <w:lang w:eastAsia="sk-SK"/>
        </w:rPr>
        <w:t xml:space="preserve">ich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aplikácií.</w:t>
      </w:r>
    </w:p>
    <w:p w:rsidR="00FF1998" w:rsidRPr="00A51EBF" w:rsidRDefault="00FF19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 pôdohospodárstve je povinný medzi súvislou obytnou zástavbou a pozemkami, na ktorých sa aplikujú kvapalné hospodárske hnojivá, hydinový trus</w:t>
      </w:r>
      <w:r w:rsidR="00C746EB" w:rsidRPr="00A51EB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165C77" w:rsidRPr="00A51EBF">
        <w:rPr>
          <w:rFonts w:ascii="Times New Roman" w:hAnsi="Times New Roman"/>
          <w:sz w:val="24"/>
          <w:szCs w:val="24"/>
          <w:lang w:eastAsia="sk-SK"/>
        </w:rPr>
        <w:t xml:space="preserve">sekundárne zdroje živín </w:t>
      </w:r>
      <w:r w:rsidR="00C746EB" w:rsidRPr="00A51EBF">
        <w:rPr>
          <w:rFonts w:ascii="Times New Roman" w:hAnsi="Times New Roman"/>
          <w:sz w:val="24"/>
          <w:szCs w:val="24"/>
          <w:lang w:eastAsia="sk-SK"/>
        </w:rPr>
        <w:t>a</w:t>
      </w:r>
      <w:r w:rsidR="00165C77" w:rsidRPr="00A51EBF">
        <w:rPr>
          <w:rFonts w:ascii="Times New Roman" w:hAnsi="Times New Roman"/>
          <w:sz w:val="24"/>
          <w:szCs w:val="24"/>
          <w:lang w:eastAsia="sk-SK"/>
        </w:rPr>
        <w:t>lebo</w:t>
      </w:r>
      <w:r w:rsidR="00C746EB" w:rsidRPr="00A51EBF">
        <w:rPr>
          <w:rFonts w:ascii="Times New Roman" w:hAnsi="Times New Roman"/>
          <w:sz w:val="24"/>
          <w:szCs w:val="24"/>
          <w:lang w:eastAsia="sk-SK"/>
        </w:rPr>
        <w:t xml:space="preserve"> čistiarenské kaly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dodržať izolačný pás hygienickej ochrany </w:t>
      </w:r>
      <w:r w:rsidR="00644693" w:rsidRPr="00A51EBF">
        <w:rPr>
          <w:rFonts w:ascii="Times New Roman" w:hAnsi="Times New Roman"/>
          <w:sz w:val="24"/>
          <w:szCs w:val="24"/>
          <w:lang w:eastAsia="sk-SK"/>
        </w:rPr>
        <w:t>v šírke najmenej 200 m</w:t>
      </w:r>
      <w:r w:rsidRPr="00A51EBF">
        <w:rPr>
          <w:rFonts w:ascii="Times New Roman" w:hAnsi="Times New Roman"/>
          <w:sz w:val="24"/>
          <w:szCs w:val="24"/>
          <w:lang w:eastAsia="sk-SK"/>
        </w:rPr>
        <w:t>, na k</w:t>
      </w:r>
      <w:r w:rsidR="00165C77" w:rsidRPr="00A51EBF">
        <w:rPr>
          <w:rFonts w:ascii="Times New Roman" w:hAnsi="Times New Roman"/>
          <w:sz w:val="24"/>
          <w:szCs w:val="24"/>
          <w:lang w:eastAsia="sk-SK"/>
        </w:rPr>
        <w:t>torom je ich aplikácia zakázaná.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924A8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(7)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pôdohospodárstve je povinný viesť trvalú evidenciu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príjme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o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použití hnojív, hospodárskych hnojív, </w:t>
      </w:r>
      <w:r w:rsidR="00C746EB" w:rsidRPr="00A51EBF">
        <w:rPr>
          <w:rFonts w:ascii="Times New Roman" w:hAnsi="Times New Roman"/>
          <w:sz w:val="24"/>
          <w:szCs w:val="24"/>
          <w:lang w:eastAsia="sk-SK"/>
        </w:rPr>
        <w:t xml:space="preserve">sekundárnych zdrojov živín, kompostov, </w:t>
      </w:r>
      <w:r w:rsidRPr="00A51EBF">
        <w:rPr>
          <w:rFonts w:ascii="Times New Roman" w:hAnsi="Times New Roman"/>
          <w:sz w:val="24"/>
          <w:szCs w:val="24"/>
          <w:lang w:eastAsia="sk-SK"/>
        </w:rPr>
        <w:t>čistiarenských kalov</w:t>
      </w:r>
      <w:r w:rsidR="00C746EB" w:rsidRPr="00A51EB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dnových sedimentov,</w:t>
      </w:r>
      <w:r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7a</w:t>
      </w:r>
      <w:r w:rsidRPr="00A51EBF">
        <w:rPr>
          <w:rFonts w:ascii="Times New Roman" w:hAnsi="Times New Roman"/>
          <w:sz w:val="24"/>
          <w:szCs w:val="24"/>
          <w:lang w:eastAsia="sk-SK"/>
        </w:rPr>
        <w:t>) do poľnohospodárskej pôdy alebo lesných pozemkov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zapísať ich použitie do evidencie najneskôr do siedmich dní od ukončenia ich aplikácie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512A71" w:rsidRPr="00A51EBF">
        <w:rPr>
          <w:rFonts w:ascii="Times New Roman" w:hAnsi="Times New Roman"/>
          <w:sz w:val="24"/>
          <w:szCs w:val="24"/>
          <w:lang w:eastAsia="sk-SK"/>
        </w:rPr>
        <w:t>n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a požiadanie kontrolného ústavu je povinný bezodkladne </w:t>
      </w:r>
      <w:r w:rsidR="004121A1" w:rsidRPr="00A51EBF">
        <w:rPr>
          <w:rFonts w:ascii="Times New Roman" w:hAnsi="Times New Roman"/>
          <w:sz w:val="24"/>
          <w:szCs w:val="24"/>
          <w:lang w:eastAsia="sk-SK"/>
        </w:rPr>
        <w:t xml:space="preserve">mu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predložiť </w:t>
      </w:r>
      <w:r w:rsidR="004121A1" w:rsidRPr="00A51EBF">
        <w:rPr>
          <w:rFonts w:ascii="Times New Roman" w:hAnsi="Times New Roman"/>
          <w:sz w:val="24"/>
          <w:szCs w:val="24"/>
          <w:lang w:eastAsia="sk-SK"/>
        </w:rPr>
        <w:t>evidenciu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4121A1" w:rsidRPr="00A51EBF">
        <w:rPr>
          <w:rFonts w:ascii="Times New Roman" w:hAnsi="Times New Roman"/>
          <w:sz w:val="24"/>
          <w:szCs w:val="24"/>
          <w:lang w:eastAsia="sk-SK"/>
        </w:rPr>
        <w:t>kontrolu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5731B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(8)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 xml:space="preserve">pôdohospodárstve je povinný </w:t>
      </w:r>
      <w:r w:rsidR="00152A7E" w:rsidRPr="00A51EBF">
        <w:rPr>
          <w:rFonts w:ascii="Times New Roman" w:hAnsi="Times New Roman"/>
          <w:sz w:val="24"/>
          <w:szCs w:val="24"/>
        </w:rPr>
        <w:t>viesť evidenciu podľa odseku 7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množstve, druhu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čase použitia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A28ED" w:rsidRPr="00A51EBF">
        <w:rPr>
          <w:rFonts w:ascii="Times New Roman" w:hAnsi="Times New Roman"/>
          <w:sz w:val="24"/>
          <w:szCs w:val="24"/>
        </w:rPr>
        <w:t xml:space="preserve">zapracovania </w:t>
      </w:r>
      <w:r w:rsidRPr="00A51EBF">
        <w:rPr>
          <w:rFonts w:ascii="Times New Roman" w:hAnsi="Times New Roman"/>
          <w:sz w:val="24"/>
          <w:szCs w:val="24"/>
        </w:rPr>
        <w:t xml:space="preserve">hnojív, </w:t>
      </w:r>
      <w:r w:rsidRPr="00A51EBF">
        <w:rPr>
          <w:rFonts w:ascii="Times New Roman" w:hAnsi="Times New Roman"/>
          <w:sz w:val="24"/>
          <w:szCs w:val="24"/>
          <w:lang w:eastAsia="sk-SK"/>
        </w:rPr>
        <w:t>hospodárskych hnojív,</w:t>
      </w:r>
      <w:r w:rsidRPr="00A51EBF">
        <w:rPr>
          <w:rFonts w:ascii="Times New Roman" w:hAnsi="Times New Roman"/>
          <w:sz w:val="24"/>
          <w:szCs w:val="24"/>
        </w:rPr>
        <w:t xml:space="preserve"> sekundárnych zdrojov živín</w:t>
      </w:r>
      <w:r w:rsidR="00155D3F" w:rsidRPr="00A51EBF">
        <w:rPr>
          <w:rFonts w:ascii="Times New Roman" w:hAnsi="Times New Roman"/>
          <w:sz w:val="24"/>
          <w:szCs w:val="24"/>
        </w:rPr>
        <w:t>,</w:t>
      </w:r>
      <w:r w:rsidR="00644693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kompostov</w:t>
      </w:r>
      <w:r w:rsidR="00155D3F" w:rsidRPr="00A51EBF">
        <w:rPr>
          <w:rFonts w:ascii="Times New Roman" w:hAnsi="Times New Roman"/>
          <w:sz w:val="24"/>
          <w:szCs w:val="24"/>
        </w:rPr>
        <w:t>, čistiarenských kalov a dnových sedimentov,</w:t>
      </w:r>
      <w:r w:rsidRPr="00A51EBF">
        <w:rPr>
          <w:rFonts w:ascii="Times New Roman" w:hAnsi="Times New Roman"/>
          <w:sz w:val="24"/>
          <w:szCs w:val="24"/>
        </w:rPr>
        <w:t xml:space="preserve"> podľa </w:t>
      </w:r>
      <w:r w:rsidR="00C63019" w:rsidRPr="00A51EBF">
        <w:rPr>
          <w:rFonts w:ascii="Times New Roman" w:hAnsi="Times New Roman"/>
          <w:sz w:val="24"/>
          <w:szCs w:val="24"/>
        </w:rPr>
        <w:t>kultúrnych dielov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pestovaných plodín,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="00C63019" w:rsidRPr="00A51EBF">
        <w:rPr>
          <w:rFonts w:ascii="Times New Roman" w:hAnsi="Times New Roman"/>
          <w:sz w:val="24"/>
          <w:szCs w:val="24"/>
        </w:rPr>
        <w:t xml:space="preserve">uvedením </w:t>
      </w:r>
      <w:r w:rsidRPr="00A51EBF">
        <w:rPr>
          <w:rFonts w:ascii="Times New Roman" w:hAnsi="Times New Roman"/>
          <w:sz w:val="24"/>
          <w:szCs w:val="24"/>
        </w:rPr>
        <w:t>odrôd, výšky dosiahnutých úrod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roku aplikácie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152A7E" w:rsidRPr="00A51EBF">
        <w:rPr>
          <w:rFonts w:ascii="Times New Roman" w:hAnsi="Times New Roman"/>
          <w:sz w:val="24"/>
          <w:szCs w:val="24"/>
        </w:rPr>
        <w:t xml:space="preserve">uchovávať ju najmenej </w:t>
      </w:r>
      <w:r w:rsidR="005A28ED" w:rsidRPr="00A51EBF">
        <w:rPr>
          <w:rFonts w:ascii="Times New Roman" w:hAnsi="Times New Roman"/>
          <w:sz w:val="24"/>
          <w:szCs w:val="24"/>
        </w:rPr>
        <w:t xml:space="preserve">päť </w:t>
      </w:r>
      <w:r w:rsidRPr="00A51EBF">
        <w:rPr>
          <w:rFonts w:ascii="Times New Roman" w:hAnsi="Times New Roman"/>
          <w:sz w:val="24"/>
          <w:szCs w:val="24"/>
        </w:rPr>
        <w:t>rokov. Na lesn</w:t>
      </w:r>
      <w:r w:rsidR="00247343" w:rsidRPr="00A51EBF">
        <w:rPr>
          <w:rFonts w:ascii="Times New Roman" w:hAnsi="Times New Roman"/>
          <w:sz w:val="24"/>
          <w:szCs w:val="24"/>
        </w:rPr>
        <w:t>ých</w:t>
      </w:r>
      <w:r w:rsidRPr="00A51EBF">
        <w:rPr>
          <w:rFonts w:ascii="Times New Roman" w:hAnsi="Times New Roman"/>
          <w:sz w:val="24"/>
          <w:szCs w:val="24"/>
        </w:rPr>
        <w:t xml:space="preserve"> p</w:t>
      </w:r>
      <w:r w:rsidR="00247343" w:rsidRPr="00A51EBF">
        <w:rPr>
          <w:rFonts w:ascii="Times New Roman" w:hAnsi="Times New Roman"/>
          <w:sz w:val="24"/>
          <w:szCs w:val="24"/>
        </w:rPr>
        <w:t>ozemkoch</w:t>
      </w:r>
      <w:r w:rsidRPr="00A51EBF">
        <w:rPr>
          <w:rFonts w:ascii="Times New Roman" w:hAnsi="Times New Roman"/>
          <w:sz w:val="24"/>
          <w:szCs w:val="24"/>
        </w:rPr>
        <w:t xml:space="preserve"> je povinný viesť evidenciu podľa </w:t>
      </w:r>
      <w:r w:rsidR="00247343" w:rsidRPr="00A51EBF">
        <w:rPr>
          <w:rFonts w:ascii="Times New Roman" w:hAnsi="Times New Roman"/>
          <w:sz w:val="24"/>
          <w:szCs w:val="24"/>
        </w:rPr>
        <w:t>jednotiek priestorového rozdelenia lesa</w:t>
      </w:r>
      <w:r w:rsidR="005F1BE2" w:rsidRPr="00A51EBF">
        <w:rPr>
          <w:rFonts w:ascii="Times New Roman" w:hAnsi="Times New Roman"/>
          <w:sz w:val="24"/>
          <w:szCs w:val="24"/>
        </w:rPr>
        <w:t>.</w:t>
      </w:r>
      <w:r w:rsidRPr="00A51EBF">
        <w:rPr>
          <w:rFonts w:ascii="Times New Roman" w:hAnsi="Times New Roman"/>
          <w:sz w:val="24"/>
          <w:szCs w:val="24"/>
          <w:vertAlign w:val="superscript"/>
        </w:rPr>
        <w:t>7b</w:t>
      </w:r>
      <w:r w:rsidRPr="00A51EBF">
        <w:rPr>
          <w:rFonts w:ascii="Times New Roman" w:hAnsi="Times New Roman"/>
          <w:sz w:val="24"/>
          <w:szCs w:val="24"/>
        </w:rPr>
        <w:t>)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(9)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pôdohospodárstve spracúva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podkladov evidencie podľa odseku 7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dosiahnutých úrod podľa pozemkov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plodín každoročne bilanciu živín do 15. februára kalendárneho roka za predchád</w:t>
      </w:r>
      <w:r w:rsidR="00644693" w:rsidRPr="00A51EBF">
        <w:rPr>
          <w:rFonts w:ascii="Times New Roman" w:hAnsi="Times New Roman"/>
          <w:sz w:val="24"/>
          <w:szCs w:val="24"/>
          <w:lang w:eastAsia="sk-SK"/>
        </w:rPr>
        <w:t>zajúci hospodársky rok plodiny.</w:t>
      </w:r>
    </w:p>
    <w:p w:rsidR="00AC26DC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(10)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pôdohospodárstve je povinný každoročne do 15. februára zaslať kontrolnému ústavu prehľad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spotrebe hnojív</w:t>
      </w:r>
      <w:r w:rsidR="00922C15" w:rsidRPr="00A51EBF">
        <w:rPr>
          <w:rFonts w:ascii="Times New Roman" w:hAnsi="Times New Roman"/>
          <w:sz w:val="24"/>
          <w:szCs w:val="24"/>
          <w:lang w:eastAsia="sk-SK"/>
        </w:rPr>
        <w:t>, hospodárskych hnojív, sekundárnych zdrojov živín, kompostov, čistiarenských kalov a dnových sedimentov vypracovaný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evidencie podľa odsek</w:t>
      </w:r>
      <w:r w:rsidR="0017026A" w:rsidRPr="00A51EBF">
        <w:rPr>
          <w:rFonts w:ascii="Times New Roman" w:hAnsi="Times New Roman"/>
          <w:sz w:val="24"/>
          <w:szCs w:val="24"/>
          <w:lang w:eastAsia="sk-SK"/>
        </w:rPr>
        <w:t>ov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7</w:t>
      </w:r>
      <w:r w:rsidR="0017026A" w:rsidRPr="00A51EBF">
        <w:rPr>
          <w:rFonts w:ascii="Times New Roman" w:hAnsi="Times New Roman"/>
          <w:sz w:val="24"/>
          <w:szCs w:val="24"/>
          <w:lang w:eastAsia="sk-SK"/>
        </w:rPr>
        <w:t xml:space="preserve"> a 8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jeho kópiu uchovávať najmenej tri roky.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(11)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Podnikateľ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pôdohospodárstve </w:t>
      </w:r>
      <w:r w:rsidR="008A3B3B" w:rsidRPr="00A51EBF">
        <w:rPr>
          <w:rFonts w:ascii="Times New Roman" w:hAnsi="Times New Roman"/>
          <w:sz w:val="24"/>
          <w:szCs w:val="24"/>
          <w:lang w:eastAsia="sk-SK"/>
        </w:rPr>
        <w:t>je povinný vypracovať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plán aplikácie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hospodárskych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jeho kópiu 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zas</w:t>
      </w:r>
      <w:r w:rsidR="008A3B3B" w:rsidRPr="00A51EBF">
        <w:rPr>
          <w:rFonts w:ascii="Times New Roman" w:hAnsi="Times New Roman"/>
          <w:sz w:val="24"/>
          <w:szCs w:val="24"/>
          <w:lang w:eastAsia="sk-SK"/>
        </w:rPr>
        <w:t>lať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 na po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žiadanie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starostovi obce alebo primátorovi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>mesta</w:t>
      </w:r>
      <w:r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>katastrálnom území ktorého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sa má aplikácia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kompostov uskutočniť.“.</w:t>
      </w:r>
    </w:p>
    <w:p w:rsidR="00AB466F" w:rsidRPr="00A51EBF" w:rsidRDefault="00AB466F" w:rsidP="00941F76">
      <w:pPr>
        <w:keepNext/>
        <w:suppressAutoHyphens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Poznámka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pod čiarou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Pr="00A51EBF">
        <w:rPr>
          <w:rFonts w:ascii="Times New Roman" w:hAnsi="Times New Roman"/>
          <w:sz w:val="24"/>
          <w:szCs w:val="24"/>
          <w:lang w:eastAsia="sk-SK"/>
        </w:rPr>
        <w:t>odkaz</w:t>
      </w:r>
      <w:r w:rsidR="00C47A2D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="00401AF3" w:rsidRPr="00A51EBF">
        <w:rPr>
          <w:rFonts w:ascii="Times New Roman" w:hAnsi="Times New Roman"/>
          <w:sz w:val="24"/>
          <w:szCs w:val="24"/>
          <w:lang w:eastAsia="sk-SK"/>
        </w:rPr>
        <w:t xml:space="preserve"> 7b znie:</w:t>
      </w:r>
    </w:p>
    <w:p w:rsidR="002A56B1" w:rsidRPr="00A51EBF" w:rsidRDefault="00AB466F" w:rsidP="00941F76">
      <w:pPr>
        <w:keepNext/>
        <w:suppressAutoHyphens/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7b</w:t>
      </w:r>
      <w:r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39 ods.1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písm. </w:t>
      </w:r>
      <w:r w:rsidRPr="00A51EBF">
        <w:rPr>
          <w:rFonts w:ascii="Times New Roman" w:hAnsi="Times New Roman"/>
          <w:sz w:val="24"/>
          <w:szCs w:val="24"/>
          <w:lang w:eastAsia="sk-SK"/>
        </w:rPr>
        <w:t>b) až e) zákona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326/2005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Z. </w:t>
      </w:r>
      <w:r w:rsidRPr="00A51EBF">
        <w:rPr>
          <w:rFonts w:ascii="Times New Roman" w:hAnsi="Times New Roman"/>
          <w:sz w:val="24"/>
          <w:szCs w:val="24"/>
          <w:lang w:eastAsia="sk-SK"/>
        </w:rPr>
        <w:t>z.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lesoch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znení 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>zákona č.</w:t>
      </w:r>
      <w:r w:rsidR="00401AF3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>182/2014 Z.</w:t>
      </w:r>
      <w:r w:rsidR="00401AF3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>z.“.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>10a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646F2" w:rsidRPr="00A51EBF">
        <w:rPr>
          <w:rFonts w:ascii="Times New Roman" w:hAnsi="Times New Roman"/>
          <w:sz w:val="24"/>
          <w:szCs w:val="24"/>
          <w:lang w:eastAsia="sk-SK"/>
        </w:rPr>
        <w:t xml:space="preserve">sa dopĺňa odsekom 6, ktorý znie: 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„(6)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5584A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roducent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čisti</w:t>
      </w:r>
      <w:r w:rsidR="008A3B3B" w:rsidRPr="00A51EBF">
        <w:rPr>
          <w:rFonts w:ascii="Times New Roman" w:hAnsi="Times New Roman"/>
          <w:sz w:val="24"/>
          <w:szCs w:val="24"/>
          <w:lang w:eastAsia="sk-SK"/>
        </w:rPr>
        <w:t>arenského kalu,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producent </w:t>
      </w:r>
      <w:r w:rsidRPr="00A51EBF">
        <w:rPr>
          <w:rFonts w:ascii="Times New Roman" w:hAnsi="Times New Roman"/>
          <w:sz w:val="24"/>
          <w:szCs w:val="24"/>
          <w:lang w:eastAsia="sk-SK"/>
        </w:rPr>
        <w:t>dnových sedimentov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odberateľ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povinný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na požiadanie kontrolného ústavu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bezodkladne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mu </w:t>
      </w:r>
      <w:r w:rsidRPr="00A51EBF">
        <w:rPr>
          <w:rFonts w:ascii="Times New Roman" w:hAnsi="Times New Roman"/>
          <w:sz w:val="24"/>
          <w:szCs w:val="24"/>
          <w:lang w:eastAsia="sk-SK"/>
        </w:rPr>
        <w:t>predložiť dokumentáciu vedenú podľa odsekov 1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3.</w:t>
      </w:r>
      <w:r w:rsidR="00300561" w:rsidRPr="00A51EBF">
        <w:rPr>
          <w:rFonts w:ascii="Times New Roman" w:hAnsi="Times New Roman"/>
          <w:sz w:val="24"/>
          <w:szCs w:val="24"/>
          <w:lang w:eastAsia="sk-SK"/>
        </w:rPr>
        <w:t>“.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1FBF" w:rsidRPr="00A51EBF" w:rsidRDefault="000A1FBF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51EBF">
        <w:rPr>
          <w:rFonts w:ascii="Times New Roman" w:hAnsi="Times New Roman"/>
          <w:bCs/>
          <w:sz w:val="24"/>
          <w:szCs w:val="24"/>
          <w:lang w:eastAsia="sk-SK"/>
        </w:rPr>
        <w:t>Za</w:t>
      </w:r>
      <w:r w:rsidR="006A2CC9" w:rsidRPr="00A51EBF">
        <w:rPr>
          <w:rFonts w:ascii="Times New Roman" w:hAnsi="Times New Roman"/>
          <w:bCs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>10a sa vkladajú</w:t>
      </w:r>
      <w:r w:rsidR="006A2CC9" w:rsidRPr="00A51EBF">
        <w:rPr>
          <w:rFonts w:ascii="Times New Roman" w:hAnsi="Times New Roman"/>
          <w:bCs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>10b</w:t>
      </w:r>
      <w:r w:rsidR="006A2CC9" w:rsidRPr="00A51EBF"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>10c, ktoré vrátane nadpis</w:t>
      </w:r>
      <w:r w:rsidR="00FE7B95" w:rsidRPr="00A51EBF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Pr="00A51EBF">
        <w:rPr>
          <w:rFonts w:ascii="Times New Roman" w:hAnsi="Times New Roman"/>
          <w:bCs/>
          <w:sz w:val="24"/>
          <w:szCs w:val="24"/>
          <w:lang w:eastAsia="sk-SK"/>
        </w:rPr>
        <w:t xml:space="preserve"> znejú:</w:t>
      </w:r>
    </w:p>
    <w:p w:rsidR="000A1FBF" w:rsidRPr="00A51EBF" w:rsidRDefault="000A1FBF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„§ 10b</w:t>
      </w:r>
    </w:p>
    <w:p w:rsidR="000A1FBF" w:rsidRPr="00A51EBF" w:rsidRDefault="000A1FBF" w:rsidP="00941F76">
      <w:pPr>
        <w:keepNext/>
        <w:suppressAutoHyphens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Skladovanie hospodárskych hnojív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77006" w:rsidRPr="00A51EBF">
        <w:rPr>
          <w:rFonts w:ascii="Times New Roman" w:hAnsi="Times New Roman"/>
          <w:b/>
          <w:sz w:val="24"/>
          <w:szCs w:val="24"/>
          <w:lang w:eastAsia="sk-SK"/>
        </w:rPr>
        <w:t>v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zraniteľných oblastiach</w:t>
      </w:r>
    </w:p>
    <w:p w:rsidR="00CB5B2A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Fyzická osoba, fyzická osoba – podnikateľ a právnická osoba, ktorá obhospodaruje poľnohospodársku pôdu podľa § 2 ods. 22 alebo fyzická osoba, fyzická osoba – podnikateľ a právnická osoba</w:t>
      </w:r>
      <w:r w:rsidR="002B4229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 xml:space="preserve"> ktorá obhospodaruje poľnohospodársku pôdu podľa § 2 ods. 22 a chová zvieratá</w:t>
      </w:r>
      <w:r w:rsidR="002B4229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 xml:space="preserve"> (ďalej len „obhospodarovateľ“) </w:t>
      </w:r>
      <w:r w:rsidR="00240C5A" w:rsidRPr="00A51EBF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2B4229" w:rsidRPr="00A51EBF">
        <w:rPr>
          <w:rFonts w:ascii="Times New Roman" w:hAnsi="Times New Roman"/>
          <w:sz w:val="24"/>
          <w:szCs w:val="24"/>
          <w:lang w:eastAsia="sk-SK"/>
        </w:rPr>
        <w:t>povinná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 mať vybudovan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é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 xml:space="preserve">skladovacie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>kapacit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y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nádrží 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na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kvapalné hospodárske hnojivá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na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skladovanie maštaľného hnoja </w:t>
      </w:r>
      <w:r w:rsidR="00C47A2D" w:rsidRPr="00A51EBF">
        <w:rPr>
          <w:rFonts w:ascii="Times New Roman" w:hAnsi="Times New Roman"/>
          <w:sz w:val="24"/>
          <w:szCs w:val="24"/>
          <w:lang w:eastAsia="sk-SK"/>
        </w:rPr>
        <w:t>na technicky spevnených plochách</w:t>
      </w:r>
      <w:r w:rsidR="00C47A2D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7c</w:t>
      </w:r>
      <w:r w:rsidR="00C47A2D" w:rsidRPr="00A51EB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v 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zraniteľných oblastiach </w:t>
      </w:r>
      <w:r w:rsidR="00B5584A" w:rsidRPr="00A51EBF">
        <w:rPr>
          <w:rFonts w:ascii="Times New Roman" w:hAnsi="Times New Roman"/>
          <w:sz w:val="24"/>
          <w:szCs w:val="24"/>
          <w:lang w:eastAsia="sk-SK"/>
        </w:rPr>
        <w:t>najmenej na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šesťmesačnú produkciu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.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A172A" w:rsidRPr="00A51EBF">
        <w:rPr>
          <w:rFonts w:ascii="Times New Roman" w:hAnsi="Times New Roman"/>
          <w:sz w:val="24"/>
          <w:szCs w:val="24"/>
          <w:lang w:eastAsia="sk-SK"/>
        </w:rPr>
        <w:t>Potreba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 xml:space="preserve"> skladovacích nádrží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 xml:space="preserve">na maštaľný hnoj, močovku a hnojovicu na šesť mesiacov pre jedno zviera 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>je uveden</w:t>
      </w:r>
      <w:r w:rsidR="00751766" w:rsidRPr="00A51EBF">
        <w:rPr>
          <w:rFonts w:ascii="Times New Roman" w:hAnsi="Times New Roman"/>
          <w:sz w:val="24"/>
          <w:szCs w:val="24"/>
          <w:lang w:eastAsia="sk-SK"/>
        </w:rPr>
        <w:t>á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>príloh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>1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 xml:space="preserve">. Ak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 xml:space="preserve">nemá </w:t>
      </w:r>
      <w:r w:rsidR="00CB5B2A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vybudované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 xml:space="preserve"> skladovacie kapacity podľa prvej vety, môže zabezpečiť uskladnenie kvapalných hospodárskych hnojív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maštaľného hnoja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u 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inej osoby, ktorá má voľné vybudované skladovacie kapacity nádrží alebo ich odovzdať na iné využitie, najviac však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>objeme zodpovedajúcom trojmesačnej skladovacej kapacite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.</w:t>
      </w:r>
      <w:r w:rsidR="00CB5B2A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C4730C" w:rsidRPr="00A51EBF">
        <w:rPr>
          <w:rFonts w:ascii="Times New Roman" w:hAnsi="Times New Roman"/>
          <w:sz w:val="24"/>
          <w:szCs w:val="24"/>
          <w:lang w:eastAsia="sk-SK"/>
        </w:rPr>
        <w:t>je povinný tento spôsob nakladania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="00C4730C" w:rsidRPr="00A51EBF">
        <w:rPr>
          <w:rFonts w:ascii="Times New Roman" w:hAnsi="Times New Roman"/>
          <w:sz w:val="24"/>
          <w:szCs w:val="24"/>
          <w:lang w:eastAsia="sk-SK"/>
        </w:rPr>
        <w:t>kvapalnými hospodárskymi hnojivami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C4730C" w:rsidRPr="00A51EBF">
        <w:rPr>
          <w:rFonts w:ascii="Times New Roman" w:hAnsi="Times New Roman"/>
          <w:sz w:val="24"/>
          <w:szCs w:val="24"/>
          <w:lang w:eastAsia="sk-SK"/>
        </w:rPr>
        <w:t>maštaľným hnojom preukázať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C4730C" w:rsidRPr="00A51EBF">
        <w:rPr>
          <w:rFonts w:ascii="Times New Roman" w:hAnsi="Times New Roman"/>
          <w:sz w:val="24"/>
          <w:szCs w:val="24"/>
          <w:lang w:eastAsia="sk-SK"/>
        </w:rPr>
        <w:t>oznámiť kontrolnému ústavu do 15 dní na tlačive, ktorého vzor je zverejnený na webovom sídle kontrolného ústavu</w:t>
      </w:r>
      <w:r w:rsidR="00F93DCF"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CD6807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(2)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CB5B2A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B5584A" w:rsidRPr="00A51EBF">
        <w:rPr>
          <w:rFonts w:ascii="Times New Roman" w:eastAsia="Times New Roman" w:hAnsi="Times New Roman"/>
          <w:sz w:val="24"/>
          <w:szCs w:val="24"/>
          <w:lang w:eastAsia="sk-SK"/>
        </w:rPr>
        <w:t>iť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, aby skladovacie nádrže kvapalných hospodárskych hnojív boli nepriepustné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vybavené bezpečnostným mechanizmom proti preplneniu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zabezpečen</w:t>
      </w:r>
      <w:r w:rsidR="00CB5B2A" w:rsidRPr="00A51EBF">
        <w:rPr>
          <w:rFonts w:ascii="Times New Roman" w:eastAsia="Times New Roman" w:hAnsi="Times New Roman"/>
          <w:sz w:val="24"/>
          <w:szCs w:val="24"/>
          <w:lang w:eastAsia="sk-SK"/>
        </w:rPr>
        <w:t>é proti prítoku povrchových vôd.</w:t>
      </w:r>
    </w:p>
    <w:p w:rsidR="00597739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(3)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9A3828" w:rsidRPr="00A51EBF">
        <w:rPr>
          <w:rFonts w:ascii="Times New Roman" w:eastAsia="Times New Roman" w:hAnsi="Times New Roman"/>
          <w:sz w:val="24"/>
          <w:szCs w:val="24"/>
          <w:lang w:eastAsia="sk-SK"/>
        </w:rPr>
        <w:t>môže t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uhé hospodárske hnojivá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kompost voľne skladovať na poľnohospodárskej pôde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>zraniteľných oblastiach</w:t>
      </w:r>
      <w:r w:rsidR="00C4730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„voľná skládka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C4730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len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44B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vtedy, </w:t>
      </w:r>
      <w:r w:rsidR="00597739" w:rsidRPr="00A51EBF">
        <w:rPr>
          <w:rFonts w:ascii="Times New Roman" w:hAnsi="Times New Roman"/>
          <w:sz w:val="24"/>
          <w:szCs w:val="24"/>
          <w:lang w:eastAsia="sk-SK"/>
        </w:rPr>
        <w:t>ak</w:t>
      </w:r>
      <w:r w:rsidR="00947F1D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97739" w:rsidRPr="00A51EBF" w:rsidRDefault="00597739" w:rsidP="00941F76">
      <w:pPr>
        <w:keepNext/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poľnohospod</w:t>
      </w:r>
      <w:r w:rsidR="008B4E61" w:rsidRPr="00A51EBF">
        <w:rPr>
          <w:rFonts w:ascii="Times New Roman" w:hAnsi="Times New Roman"/>
          <w:sz w:val="24"/>
          <w:szCs w:val="24"/>
        </w:rPr>
        <w:t>árska</w:t>
      </w:r>
      <w:r w:rsidR="008B4E61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pôda</w:t>
      </w:r>
      <w:r w:rsidR="00C6048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7FD2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8B4E61" w:rsidRPr="00A51EBF">
        <w:rPr>
          <w:rFonts w:ascii="Times New Roman" w:eastAsia="Times New Roman" w:hAnsi="Times New Roman"/>
          <w:sz w:val="24"/>
          <w:szCs w:val="24"/>
          <w:lang w:eastAsia="sk-SK"/>
        </w:rPr>
        <w:t>zaradená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8B4E61" w:rsidRPr="00A51EBF">
        <w:rPr>
          <w:rFonts w:ascii="Times New Roman" w:eastAsia="Times New Roman" w:hAnsi="Times New Roman"/>
          <w:sz w:val="24"/>
          <w:szCs w:val="24"/>
          <w:lang w:eastAsia="sk-SK"/>
        </w:rPr>
        <w:t>nízkom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stupni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8B4E61" w:rsidRPr="00A51EBF">
        <w:rPr>
          <w:rFonts w:ascii="Times New Roman" w:eastAsia="Times New Roman" w:hAnsi="Times New Roman"/>
          <w:sz w:val="24"/>
          <w:szCs w:val="24"/>
          <w:lang w:eastAsia="sk-SK"/>
        </w:rPr>
        <w:t>lebo strednom stupni obmedzenia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97739" w:rsidRPr="00A51EBF" w:rsidRDefault="00597739" w:rsidP="00941F76">
      <w:pPr>
        <w:keepNext/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vzdialenosť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voľnej skládky od povrchového vodného zdroja </w:t>
      </w:r>
      <w:r w:rsidR="00487FD2" w:rsidRPr="00A51EBF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100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m pri svahovitosti parcely do 3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>°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11919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(4)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911919" w:rsidRPr="00A51EBF">
        <w:rPr>
          <w:rFonts w:ascii="Times New Roman" w:hAnsi="Times New Roman"/>
          <w:sz w:val="24"/>
          <w:szCs w:val="24"/>
          <w:lang w:eastAsia="sk-SK"/>
        </w:rPr>
        <w:t>je pri skladovaní t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uhých hospodárskych hnojív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kom</w:t>
      </w:r>
      <w:r w:rsidR="00F93DCF" w:rsidRPr="00A51EBF">
        <w:rPr>
          <w:rFonts w:ascii="Times New Roman" w:eastAsia="Times New Roman" w:hAnsi="Times New Roman"/>
          <w:sz w:val="24"/>
          <w:szCs w:val="24"/>
          <w:lang w:eastAsia="sk-SK"/>
        </w:rPr>
        <w:t>postu na voľnej skládke povinný</w:t>
      </w:r>
    </w:p>
    <w:p w:rsidR="00911919" w:rsidRPr="00A51EBF" w:rsidRDefault="00911919" w:rsidP="00941F76">
      <w:pPr>
        <w:keepNext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zabezpečiť</w:t>
      </w:r>
      <w:r w:rsidRPr="00A51EBF">
        <w:rPr>
          <w:rFonts w:ascii="Times New Roman" w:hAnsi="Times New Roman"/>
          <w:sz w:val="24"/>
          <w:szCs w:val="24"/>
          <w:lang w:eastAsia="sk-SK"/>
        </w:rPr>
        <w:t>, aby nedošlo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Pr="00A51EBF">
        <w:rPr>
          <w:rFonts w:ascii="Times New Roman" w:hAnsi="Times New Roman"/>
          <w:sz w:val="24"/>
          <w:szCs w:val="24"/>
          <w:lang w:eastAsia="sk-SK"/>
        </w:rPr>
        <w:t>znečisteniu povrch</w:t>
      </w:r>
      <w:r w:rsidR="00F93DCF" w:rsidRPr="00A51EBF">
        <w:rPr>
          <w:rFonts w:ascii="Times New Roman" w:hAnsi="Times New Roman"/>
          <w:sz w:val="24"/>
          <w:szCs w:val="24"/>
          <w:lang w:eastAsia="sk-SK"/>
        </w:rPr>
        <w:t>ových vôd alebo podzemných vôd,</w:t>
      </w:r>
    </w:p>
    <w:p w:rsidR="002B4229" w:rsidRPr="00A51EBF" w:rsidRDefault="00911919" w:rsidP="00941F76">
      <w:pPr>
        <w:keepNext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uskutočniť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vývoz maštaľného hnoja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pevnej podložky na voľnú skládku najskôr po troch mesiacoch od poslednej navážky;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to sa nevzťahuje na tuhé hospodárske hnojivá z</w:t>
      </w:r>
      <w:r w:rsidR="00F93DCF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hlbokých</w:t>
      </w:r>
      <w:r w:rsidR="00F93DC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podstielok, pri stelivových prevádzkach s kanalizáciou na oddelenie močovky od maštaľného hnoja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a z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chovu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zvierat bez produkcie močovky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 xml:space="preserve">pri dennej spotrebe steliva 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vyššej ako 6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kg na dobytčiu jednotku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 xml:space="preserve"> na deň, ktoré môžu byť uložené na poľnohospodárskej pôde bez nutnosti predchádzajúceho uskladnenia na pevných hnojiskách; o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spotrebe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podstielky a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počte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chovaných zvierat sa vedie evidencia</w:t>
      </w:r>
      <w:r w:rsidR="00C40508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911919" w:rsidRPr="00A51EBF" w:rsidRDefault="009A4326" w:rsidP="00941F76">
      <w:pPr>
        <w:keepNext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zlikvidovať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voľnú skládku do ôsmich mesiacov od prvej navážky; opakované zriadenie voľnej skládky na tom istom mieste</w:t>
      </w:r>
      <w:r w:rsidR="00B4634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je možné až po štyroch rokoch,</w:t>
      </w:r>
    </w:p>
    <w:p w:rsidR="00911919" w:rsidRPr="00A51EBF" w:rsidRDefault="009A4326" w:rsidP="00941F76">
      <w:pPr>
        <w:keepNext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viesť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evidenciu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 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mieste skladovania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prvej navážke hnoja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911919" w:rsidRPr="00A51EBF">
        <w:rPr>
          <w:rFonts w:ascii="Times New Roman" w:eastAsia="Times New Roman" w:hAnsi="Times New Roman"/>
          <w:sz w:val="24"/>
          <w:szCs w:val="24"/>
          <w:lang w:eastAsia="sk-SK"/>
        </w:rPr>
        <w:t>kompostu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na voľnú skládku.</w:t>
      </w:r>
    </w:p>
    <w:p w:rsidR="00597739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cs-CZ"/>
        </w:rPr>
        <w:t xml:space="preserve">(5) </w:t>
      </w:r>
      <w:r w:rsidR="00597739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Voľne</w:t>
      </w:r>
      <w:r w:rsidR="00597739" w:rsidRPr="00A51EBF">
        <w:rPr>
          <w:rFonts w:ascii="Times New Roman" w:hAnsi="Times New Roman"/>
          <w:sz w:val="24"/>
          <w:szCs w:val="24"/>
          <w:lang w:eastAsia="cs-CZ"/>
        </w:rPr>
        <w:t xml:space="preserve"> skladova</w:t>
      </w:r>
      <w:r w:rsidR="00597739" w:rsidRPr="00A51EBF">
        <w:rPr>
          <w:rFonts w:ascii="Times New Roman" w:eastAsia="PalatinoLinotype-Roman" w:hAnsi="Times New Roman"/>
          <w:sz w:val="24"/>
          <w:szCs w:val="24"/>
          <w:lang w:eastAsia="cs-CZ"/>
        </w:rPr>
        <w:t xml:space="preserve">ť </w:t>
      </w:r>
      <w:r w:rsidR="00597739" w:rsidRPr="00A51EBF">
        <w:rPr>
          <w:rFonts w:ascii="Times New Roman" w:hAnsi="Times New Roman"/>
          <w:sz w:val="24"/>
          <w:szCs w:val="24"/>
          <w:lang w:eastAsia="cs-CZ"/>
        </w:rPr>
        <w:t>tuhé hospodárske hnojivá bez spevnenej podložky je zakázané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9A4326" w:rsidRPr="00A51EBF">
        <w:rPr>
          <w:rFonts w:ascii="Times New Roman" w:eastAsia="Times New Roman" w:hAnsi="Times New Roman"/>
          <w:sz w:val="24"/>
          <w:szCs w:val="24"/>
          <w:lang w:eastAsia="cs-CZ"/>
        </w:rPr>
        <w:t xml:space="preserve">zraniteľných oblastiach </w:t>
      </w:r>
      <w:r w:rsidR="00597739" w:rsidRPr="00A51EBF">
        <w:rPr>
          <w:rFonts w:ascii="Times New Roman" w:hAnsi="Times New Roman"/>
          <w:sz w:val="24"/>
          <w:szCs w:val="24"/>
          <w:lang w:eastAsia="cs-CZ"/>
        </w:rPr>
        <w:t xml:space="preserve">na </w:t>
      </w:r>
      <w:r w:rsidR="00597739" w:rsidRPr="00A51EBF"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="00597739" w:rsidRPr="00A51EBF">
        <w:rPr>
          <w:rFonts w:ascii="Times New Roman" w:eastAsia="PalatinoLinotype-Roman" w:hAnsi="Times New Roman"/>
          <w:sz w:val="24"/>
          <w:szCs w:val="24"/>
          <w:lang w:eastAsia="cs-CZ"/>
        </w:rPr>
        <w:t>ľ</w:t>
      </w:r>
      <w:r w:rsidR="00B46349" w:rsidRPr="00A51EBF">
        <w:rPr>
          <w:rFonts w:ascii="Times New Roman" w:eastAsia="Times New Roman" w:hAnsi="Times New Roman"/>
          <w:sz w:val="24"/>
          <w:szCs w:val="24"/>
          <w:lang w:eastAsia="cs-CZ"/>
        </w:rPr>
        <w:t>nohospodárskej pôde</w:t>
      </w:r>
    </w:p>
    <w:p w:rsidR="00597739" w:rsidRPr="00A51EBF" w:rsidRDefault="00477006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s </w:t>
      </w:r>
      <w:r w:rsidR="00597739" w:rsidRPr="00A51EBF">
        <w:rPr>
          <w:rFonts w:ascii="Times New Roman" w:hAnsi="Times New Roman"/>
          <w:sz w:val="24"/>
          <w:szCs w:val="24"/>
        </w:rPr>
        <w:t>vysokým stup</w:t>
      </w:r>
      <w:r w:rsidR="00597739" w:rsidRPr="00A51EBF">
        <w:rPr>
          <w:rFonts w:ascii="Times New Roman" w:eastAsia="PalatinoLinotype-Roman" w:hAnsi="Times New Roman"/>
          <w:sz w:val="24"/>
          <w:szCs w:val="24"/>
        </w:rPr>
        <w:t>ň</w:t>
      </w:r>
      <w:r w:rsidR="008B4E61" w:rsidRPr="00A51EBF">
        <w:rPr>
          <w:rFonts w:ascii="Times New Roman" w:hAnsi="Times New Roman"/>
          <w:sz w:val="24"/>
          <w:szCs w:val="24"/>
        </w:rPr>
        <w:t>om obmedzenia</w:t>
      </w:r>
      <w:r w:rsidR="00597739" w:rsidRPr="00A51EBF">
        <w:rPr>
          <w:rFonts w:ascii="Times New Roman" w:hAnsi="Times New Roman"/>
          <w:sz w:val="24"/>
          <w:szCs w:val="24"/>
        </w:rPr>
        <w:t>,</w:t>
      </w:r>
    </w:p>
    <w:p w:rsidR="00597739" w:rsidRPr="00A51EBF" w:rsidRDefault="00597739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trvalo zamokrenej,</w:t>
      </w:r>
    </w:p>
    <w:p w:rsidR="00597739" w:rsidRPr="00A51EBF" w:rsidRDefault="00477006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s </w:t>
      </w:r>
      <w:r w:rsidR="00597739" w:rsidRPr="00A51EBF">
        <w:rPr>
          <w:rFonts w:ascii="Times New Roman" w:hAnsi="Times New Roman"/>
          <w:sz w:val="24"/>
          <w:szCs w:val="24"/>
        </w:rPr>
        <w:t xml:space="preserve">hladinou podzemnej vody </w:t>
      </w:r>
      <w:r w:rsidR="009A4326" w:rsidRPr="00A51EBF">
        <w:rPr>
          <w:rFonts w:ascii="Times New Roman" w:hAnsi="Times New Roman"/>
          <w:sz w:val="24"/>
          <w:szCs w:val="24"/>
        </w:rPr>
        <w:t>vyššou ako</w:t>
      </w:r>
      <w:r w:rsidR="00597739" w:rsidRPr="00A51EBF">
        <w:rPr>
          <w:rFonts w:ascii="Times New Roman" w:hAnsi="Times New Roman"/>
          <w:sz w:val="24"/>
          <w:szCs w:val="24"/>
        </w:rPr>
        <w:t xml:space="preserve"> 0,6 m,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97739" w:rsidRPr="00A51EBF">
        <w:rPr>
          <w:rFonts w:ascii="Times New Roman" w:hAnsi="Times New Roman"/>
          <w:sz w:val="24"/>
          <w:szCs w:val="24"/>
        </w:rPr>
        <w:t>to aj do</w:t>
      </w:r>
      <w:r w:rsidR="00597739" w:rsidRPr="00A51EBF">
        <w:rPr>
          <w:rFonts w:ascii="Times New Roman" w:eastAsia="PalatinoLinotype-Roman" w:hAnsi="Times New Roman"/>
          <w:sz w:val="24"/>
          <w:szCs w:val="24"/>
        </w:rPr>
        <w:t>č</w:t>
      </w:r>
      <w:r w:rsidR="00597739" w:rsidRPr="00A51EBF">
        <w:rPr>
          <w:rFonts w:ascii="Times New Roman" w:hAnsi="Times New Roman"/>
          <w:sz w:val="24"/>
          <w:szCs w:val="24"/>
        </w:rPr>
        <w:t>asne,</w:t>
      </w:r>
    </w:p>
    <w:p w:rsidR="00597739" w:rsidRPr="00A51EBF" w:rsidRDefault="00597739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na svahu so sklonom </w:t>
      </w:r>
      <w:r w:rsidR="009A4326" w:rsidRPr="00A51EBF">
        <w:rPr>
          <w:rFonts w:ascii="Times New Roman" w:hAnsi="Times New Roman"/>
          <w:sz w:val="24"/>
          <w:szCs w:val="24"/>
        </w:rPr>
        <w:t>väčším ako</w:t>
      </w:r>
      <w:r w:rsidRPr="00A51EBF">
        <w:rPr>
          <w:rFonts w:ascii="Times New Roman" w:hAnsi="Times New Roman"/>
          <w:sz w:val="24"/>
          <w:szCs w:val="24"/>
        </w:rPr>
        <w:t xml:space="preserve"> 3</w:t>
      </w:r>
      <w:r w:rsidR="00B46349" w:rsidRPr="00A51EBF">
        <w:rPr>
          <w:rFonts w:ascii="Times New Roman" w:hAnsi="Times New Roman"/>
          <w:sz w:val="24"/>
          <w:szCs w:val="24"/>
        </w:rPr>
        <w:t>°</w:t>
      </w:r>
      <w:r w:rsidRPr="00A51EBF">
        <w:rPr>
          <w:rFonts w:ascii="Times New Roman" w:hAnsi="Times New Roman"/>
          <w:sz w:val="24"/>
          <w:szCs w:val="24"/>
        </w:rPr>
        <w:t>,</w:t>
      </w:r>
    </w:p>
    <w:p w:rsidR="00597739" w:rsidRPr="00A51EBF" w:rsidRDefault="00477006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 </w:t>
      </w:r>
      <w:r w:rsidR="00597739" w:rsidRPr="00A51EBF">
        <w:rPr>
          <w:rFonts w:ascii="Times New Roman" w:hAnsi="Times New Roman"/>
          <w:sz w:val="24"/>
          <w:szCs w:val="24"/>
        </w:rPr>
        <w:t>inunda</w:t>
      </w:r>
      <w:r w:rsidR="00597739" w:rsidRPr="00A51EBF">
        <w:rPr>
          <w:rFonts w:ascii="Times New Roman" w:eastAsia="PalatinoLinotype-Roman" w:hAnsi="Times New Roman"/>
          <w:sz w:val="24"/>
          <w:szCs w:val="24"/>
        </w:rPr>
        <w:t>č</w:t>
      </w:r>
      <w:r w:rsidR="00597739" w:rsidRPr="00A51EBF">
        <w:rPr>
          <w:rFonts w:ascii="Times New Roman" w:hAnsi="Times New Roman"/>
          <w:sz w:val="24"/>
          <w:szCs w:val="24"/>
        </w:rPr>
        <w:t>nom území vodného toku,</w:t>
      </w:r>
    </w:p>
    <w:p w:rsidR="00597739" w:rsidRPr="00A51EBF" w:rsidRDefault="00597739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na území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="009A4326" w:rsidRPr="00A51EBF">
        <w:rPr>
          <w:rFonts w:ascii="Times New Roman" w:hAnsi="Times New Roman"/>
          <w:sz w:val="24"/>
          <w:szCs w:val="24"/>
        </w:rPr>
        <w:t xml:space="preserve">okolí odkrytých podzemných vôd, </w:t>
      </w:r>
      <w:r w:rsidR="009F0ECB" w:rsidRPr="00A51EBF">
        <w:rPr>
          <w:rFonts w:ascii="Times New Roman" w:hAnsi="Times New Roman"/>
          <w:sz w:val="24"/>
          <w:szCs w:val="24"/>
        </w:rPr>
        <w:t>ak</w:t>
      </w:r>
      <w:r w:rsidR="009A4326" w:rsidRPr="00A51EBF">
        <w:rPr>
          <w:rFonts w:ascii="Times New Roman" w:hAnsi="Times New Roman"/>
          <w:sz w:val="24"/>
          <w:szCs w:val="24"/>
        </w:rPr>
        <w:t xml:space="preserve"> to </w:t>
      </w:r>
      <w:r w:rsidR="009F0ECB" w:rsidRPr="00A51EBF">
        <w:rPr>
          <w:rFonts w:ascii="Times New Roman" w:hAnsi="Times New Roman"/>
          <w:sz w:val="24"/>
          <w:szCs w:val="24"/>
        </w:rPr>
        <w:t>určil</w:t>
      </w:r>
      <w:r w:rsidRPr="00A51EBF">
        <w:rPr>
          <w:rFonts w:ascii="Times New Roman" w:hAnsi="Times New Roman"/>
          <w:sz w:val="24"/>
          <w:szCs w:val="24"/>
        </w:rPr>
        <w:t xml:space="preserve"> orgán štátnej vodnej správy,</w:t>
      </w:r>
    </w:p>
    <w:p w:rsidR="00597739" w:rsidRPr="00A51EBF" w:rsidRDefault="00597739" w:rsidP="00941F76">
      <w:pPr>
        <w:keepNext/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A51EBF">
        <w:rPr>
          <w:rFonts w:ascii="Times New Roman" w:hAnsi="Times New Roman"/>
          <w:sz w:val="24"/>
          <w:szCs w:val="24"/>
        </w:rPr>
        <w:t>zrnitostne</w:t>
      </w:r>
      <w:proofErr w:type="spellEnd"/>
      <w:r w:rsidRPr="00A51EBF">
        <w:rPr>
          <w:rFonts w:ascii="Times New Roman" w:hAnsi="Times New Roman"/>
          <w:sz w:val="24"/>
          <w:szCs w:val="24"/>
        </w:rPr>
        <w:t xml:space="preserve"> ľahkých pôdach.</w:t>
      </w:r>
    </w:p>
    <w:p w:rsidR="000A1FBF" w:rsidRPr="00A51EBF" w:rsidRDefault="000A1FBF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§ 10c</w:t>
      </w:r>
    </w:p>
    <w:p w:rsidR="000A1FBF" w:rsidRPr="00A51EBF" w:rsidRDefault="000A1FBF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Používanie dusíkatých hnojivých látok</w:t>
      </w:r>
      <w:r w:rsidR="00477006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zraniteľných oblastiach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  <w:lang w:eastAsia="cs-CZ"/>
        </w:rPr>
        <w:t xml:space="preserve">(1)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 xml:space="preserve">Obhospodarovateľ 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>je povinný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dodržiavať 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>zakázané obdobia uvedené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6A224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príloh</w:t>
      </w:r>
      <w:r w:rsidR="008E4032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č. </w:t>
      </w:r>
      <w:r w:rsidR="00930AA8" w:rsidRPr="00A51EBF">
        <w:rPr>
          <w:rFonts w:ascii="Times New Roman" w:hAnsi="Times New Roman"/>
          <w:sz w:val="24"/>
          <w:szCs w:val="24"/>
          <w:lang w:eastAsia="cs-CZ"/>
        </w:rPr>
        <w:t>2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 xml:space="preserve">, ak odseky 2 </w:t>
      </w:r>
      <w:r w:rsidR="008B7E41" w:rsidRPr="00A51EBF">
        <w:rPr>
          <w:rFonts w:ascii="Times New Roman" w:hAnsi="Times New Roman"/>
          <w:sz w:val="24"/>
          <w:szCs w:val="24"/>
          <w:lang w:eastAsia="cs-CZ"/>
        </w:rPr>
        <w:t>až 11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 xml:space="preserve"> neustanovujú inak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>Zakázané obdobia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sa nevzťa</w:t>
      </w:r>
      <w:r w:rsidR="00152A7E" w:rsidRPr="00A51EBF">
        <w:rPr>
          <w:rFonts w:ascii="Times New Roman" w:hAnsi="Times New Roman"/>
          <w:sz w:val="24"/>
          <w:szCs w:val="24"/>
          <w:lang w:eastAsia="cs-CZ"/>
        </w:rPr>
        <w:t>huj</w:t>
      </w:r>
      <w:r w:rsidR="008E4032" w:rsidRPr="00A51EBF">
        <w:rPr>
          <w:rFonts w:ascii="Times New Roman" w:hAnsi="Times New Roman"/>
          <w:sz w:val="24"/>
          <w:szCs w:val="24"/>
          <w:lang w:eastAsia="cs-CZ"/>
        </w:rPr>
        <w:t>ú</w:t>
      </w:r>
      <w:r w:rsidR="00852C0F" w:rsidRPr="00A51EBF">
        <w:rPr>
          <w:rFonts w:ascii="Times New Roman" w:hAnsi="Times New Roman"/>
          <w:sz w:val="24"/>
          <w:szCs w:val="24"/>
          <w:lang w:eastAsia="cs-CZ"/>
        </w:rPr>
        <w:t xml:space="preserve"> na výkaly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852C0F" w:rsidRPr="00A51EBF">
        <w:rPr>
          <w:rFonts w:ascii="Times New Roman" w:hAnsi="Times New Roman"/>
          <w:sz w:val="24"/>
          <w:szCs w:val="24"/>
          <w:lang w:eastAsia="cs-CZ"/>
        </w:rPr>
        <w:t xml:space="preserve">moč </w:t>
      </w:r>
      <w:r w:rsidR="00152A7E" w:rsidRPr="00A51EBF">
        <w:rPr>
          <w:rFonts w:ascii="Times New Roman" w:hAnsi="Times New Roman"/>
          <w:sz w:val="24"/>
          <w:szCs w:val="24"/>
          <w:lang w:eastAsia="cs-CZ"/>
        </w:rPr>
        <w:t xml:space="preserve">pasúcich 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sa zvierat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pri hnojení</w:t>
      </w:r>
      <w:r w:rsidR="00B46349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zakrytých plôch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skleníkoch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fóliovníkoch.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cs-CZ"/>
        </w:rPr>
        <w:t xml:space="preserve">(2)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D20B9" w:rsidRPr="00A51EBF">
        <w:rPr>
          <w:rFonts w:ascii="Times New Roman" w:hAnsi="Times New Roman"/>
          <w:sz w:val="24"/>
          <w:szCs w:val="24"/>
          <w:lang w:eastAsia="cs-CZ"/>
        </w:rPr>
        <w:t>môže požiadať kontrolný ústav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o </w:t>
      </w:r>
      <w:r w:rsidR="009D20B9" w:rsidRPr="00A51EBF">
        <w:rPr>
          <w:rFonts w:ascii="Times New Roman" w:hAnsi="Times New Roman"/>
          <w:sz w:val="24"/>
          <w:szCs w:val="24"/>
          <w:lang w:eastAsia="cs-CZ"/>
        </w:rPr>
        <w:t xml:space="preserve">udelenie výnimky zo zákazu podľa odseku 1. 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K</w:t>
      </w:r>
      <w:r w:rsidR="00541F94" w:rsidRPr="00A51EBF">
        <w:rPr>
          <w:rFonts w:ascii="Times New Roman" w:hAnsi="Times New Roman"/>
          <w:sz w:val="24"/>
          <w:szCs w:val="24"/>
          <w:lang w:eastAsia="cs-CZ"/>
        </w:rPr>
        <w:t xml:space="preserve">ontrolný </w:t>
      </w:r>
      <w:r w:rsidR="00930AA8" w:rsidRPr="00A51EBF">
        <w:rPr>
          <w:rFonts w:ascii="Times New Roman" w:hAnsi="Times New Roman"/>
          <w:sz w:val="24"/>
          <w:szCs w:val="24"/>
          <w:lang w:eastAsia="cs-CZ"/>
        </w:rPr>
        <w:t>ústav</w:t>
      </w:r>
      <w:r w:rsidR="00541F94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 xml:space="preserve">môže udeliť výnimku zo zákazu podľa odseku 1 </w:t>
      </w:r>
      <w:r w:rsidR="00541F94" w:rsidRPr="00A51EBF">
        <w:rPr>
          <w:rFonts w:ascii="Times New Roman" w:hAnsi="Times New Roman"/>
          <w:sz w:val="24"/>
          <w:szCs w:val="24"/>
          <w:lang w:eastAsia="cs-CZ"/>
        </w:rPr>
        <w:t xml:space="preserve">len 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na poľnohospodárskej pôde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zraniteľných oblastiach so svahovitosťou do 5</w:t>
      </w:r>
      <w:r w:rsidR="00B46349" w:rsidRPr="00A51EBF">
        <w:rPr>
          <w:rFonts w:ascii="Times New Roman" w:hAnsi="Times New Roman"/>
          <w:sz w:val="24"/>
          <w:szCs w:val="24"/>
          <w:lang w:eastAsia="cs-CZ"/>
        </w:rPr>
        <w:t>°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 xml:space="preserve"> na obdobie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D2A33" w:rsidRPr="00A51EBF">
        <w:rPr>
          <w:rFonts w:ascii="Times New Roman" w:hAnsi="Times New Roman"/>
          <w:sz w:val="24"/>
          <w:szCs w:val="24"/>
          <w:lang w:eastAsia="cs-CZ"/>
        </w:rPr>
        <w:t>14 dní od začiatk</w:t>
      </w:r>
      <w:r w:rsidR="00BD68CF" w:rsidRPr="00A51EBF">
        <w:rPr>
          <w:rFonts w:ascii="Times New Roman" w:hAnsi="Times New Roman"/>
          <w:sz w:val="24"/>
          <w:szCs w:val="24"/>
          <w:lang w:eastAsia="cs-CZ"/>
        </w:rPr>
        <w:t>u</w:t>
      </w:r>
      <w:r w:rsidR="007D2A33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523B" w:rsidRPr="00A51EBF">
        <w:rPr>
          <w:rFonts w:ascii="Times New Roman" w:hAnsi="Times New Roman"/>
          <w:sz w:val="24"/>
          <w:szCs w:val="24"/>
          <w:lang w:eastAsia="cs-CZ"/>
        </w:rPr>
        <w:t>zakáza</w:t>
      </w:r>
      <w:r w:rsidR="00152A7E" w:rsidRPr="00A51EBF">
        <w:rPr>
          <w:rFonts w:ascii="Times New Roman" w:hAnsi="Times New Roman"/>
          <w:sz w:val="24"/>
          <w:szCs w:val="24"/>
          <w:lang w:eastAsia="cs-CZ"/>
        </w:rPr>
        <w:t xml:space="preserve">ného </w:t>
      </w:r>
      <w:r w:rsidR="007D2A33" w:rsidRPr="00A51EBF">
        <w:rPr>
          <w:rFonts w:ascii="Times New Roman" w:hAnsi="Times New Roman"/>
          <w:sz w:val="24"/>
          <w:szCs w:val="24"/>
          <w:lang w:eastAsia="cs-CZ"/>
        </w:rPr>
        <w:t>obdobia alebo</w:t>
      </w:r>
      <w:r w:rsidR="00B46349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D2A33" w:rsidRPr="00A51EBF">
        <w:rPr>
          <w:rFonts w:ascii="Times New Roman" w:hAnsi="Times New Roman"/>
          <w:sz w:val="24"/>
          <w:szCs w:val="24"/>
          <w:lang w:eastAsia="cs-CZ"/>
        </w:rPr>
        <w:t xml:space="preserve">14 dní pred </w:t>
      </w:r>
      <w:r w:rsidR="00152A7E" w:rsidRPr="00A51EBF">
        <w:rPr>
          <w:rFonts w:ascii="Times New Roman" w:hAnsi="Times New Roman"/>
          <w:sz w:val="24"/>
          <w:szCs w:val="24"/>
          <w:lang w:eastAsia="cs-CZ"/>
        </w:rPr>
        <w:t>koncom zakázaného obdobia, ak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7D2A33" w:rsidRPr="00A51EBF">
        <w:rPr>
          <w:rFonts w:ascii="Times New Roman" w:hAnsi="Times New Roman"/>
          <w:sz w:val="24"/>
          <w:szCs w:val="24"/>
          <w:lang w:eastAsia="cs-CZ"/>
        </w:rPr>
        <w:t xml:space="preserve">tomto období nastane 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>priaznivý vývoj klimatických podmienok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priemerná denná teplota vzduchu je </w:t>
      </w:r>
      <w:r w:rsidR="00401335" w:rsidRPr="00A51EBF">
        <w:rPr>
          <w:rFonts w:ascii="Times New Roman" w:hAnsi="Times New Roman"/>
          <w:sz w:val="24"/>
          <w:szCs w:val="24"/>
          <w:lang w:eastAsia="cs-CZ"/>
        </w:rPr>
        <w:t xml:space="preserve">na základe meteorologických predpovedí Slovenského hydrometeorologického ústavu 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vyššia ako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5</w:t>
      </w:r>
      <w:r w:rsidR="00B46349" w:rsidRPr="00A51EBF">
        <w:rPr>
          <w:rFonts w:ascii="Times New Roman" w:hAnsi="Times New Roman"/>
          <w:sz w:val="24"/>
          <w:szCs w:val="24"/>
          <w:lang w:eastAsia="cs-CZ"/>
        </w:rPr>
        <w:t>°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C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s </w:t>
      </w:r>
      <w:r w:rsidR="00541F94" w:rsidRPr="00A51EBF">
        <w:rPr>
          <w:rFonts w:ascii="Times New Roman" w:hAnsi="Times New Roman"/>
          <w:sz w:val="24"/>
          <w:szCs w:val="24"/>
          <w:lang w:eastAsia="cs-CZ"/>
        </w:rPr>
        <w:t xml:space="preserve">prognózou </w:t>
      </w:r>
      <w:r w:rsidR="006C7CF2" w:rsidRPr="00A51EBF">
        <w:rPr>
          <w:rFonts w:ascii="Times New Roman" w:hAnsi="Times New Roman"/>
          <w:sz w:val="24"/>
          <w:szCs w:val="24"/>
          <w:lang w:eastAsia="cs-CZ"/>
        </w:rPr>
        <w:t>jej</w:t>
      </w:r>
      <w:r w:rsidR="00541F94" w:rsidRPr="00A51EBF">
        <w:rPr>
          <w:rFonts w:ascii="Times New Roman" w:hAnsi="Times New Roman"/>
          <w:sz w:val="24"/>
          <w:szCs w:val="24"/>
          <w:lang w:eastAsia="cs-CZ"/>
        </w:rPr>
        <w:t xml:space="preserve"> dlhšieho trvania. 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 xml:space="preserve">Žiadosť 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>obhospodarovateľa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o </w:t>
      </w:r>
      <w:r w:rsidR="001316C8" w:rsidRPr="00A51EBF">
        <w:rPr>
          <w:rFonts w:ascii="Times New Roman" w:hAnsi="Times New Roman"/>
          <w:sz w:val="24"/>
          <w:szCs w:val="24"/>
          <w:lang w:eastAsia="cs-CZ"/>
        </w:rPr>
        <w:t xml:space="preserve">udelenie výnimky zo zákazu podľa odseku 1 sa 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evid</w:t>
      </w:r>
      <w:r w:rsidR="001316C8" w:rsidRPr="00A51EBF">
        <w:rPr>
          <w:rFonts w:ascii="Times New Roman" w:hAnsi="Times New Roman"/>
          <w:sz w:val="24"/>
          <w:szCs w:val="24"/>
          <w:lang w:eastAsia="cs-CZ"/>
        </w:rPr>
        <w:t>uje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registračno</w:t>
      </w:r>
      <w:r w:rsidR="001316C8" w:rsidRPr="00A51EBF">
        <w:rPr>
          <w:rFonts w:ascii="Times New Roman" w:hAnsi="Times New Roman"/>
          <w:sz w:val="24"/>
          <w:szCs w:val="24"/>
          <w:lang w:eastAsia="cs-CZ"/>
        </w:rPr>
        <w:t>m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informačnom systéme, ktorý vedie Národné poľnohospodárske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potravinárske centrum - Výskumný ústav pôdoznalectva</w:t>
      </w:r>
      <w:r w:rsidR="006A2CC9" w:rsidRPr="00A51EBF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>ochrany pôdy</w:t>
      </w:r>
      <w:r w:rsidR="001316C8" w:rsidRPr="00A51EBF">
        <w:rPr>
          <w:rFonts w:ascii="Times New Roman" w:hAnsi="Times New Roman"/>
          <w:sz w:val="24"/>
          <w:szCs w:val="24"/>
          <w:lang w:eastAsia="cs-CZ"/>
        </w:rPr>
        <w:t>.</w:t>
      </w:r>
      <w:r w:rsidR="00A81800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B6F88" w:rsidRPr="00A51EBF">
        <w:rPr>
          <w:rFonts w:ascii="Times New Roman" w:hAnsi="Times New Roman"/>
          <w:sz w:val="24"/>
          <w:szCs w:val="24"/>
          <w:lang w:eastAsia="sk-SK"/>
        </w:rPr>
        <w:t>Ak je žiadateľom fyzická osoba, uvedie v žiadosti svoje meno, priez</w:t>
      </w:r>
      <w:r w:rsidR="00B46349" w:rsidRPr="00A51EBF">
        <w:rPr>
          <w:rFonts w:ascii="Times New Roman" w:hAnsi="Times New Roman"/>
          <w:sz w:val="24"/>
          <w:szCs w:val="24"/>
          <w:lang w:eastAsia="sk-SK"/>
        </w:rPr>
        <w:t>visko a adresu trvalého pobytu.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(3)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</w:rPr>
        <w:t xml:space="preserve"> </w:t>
      </w:r>
      <w:r w:rsidR="001316C8" w:rsidRPr="00A51EBF">
        <w:rPr>
          <w:rFonts w:ascii="Times New Roman" w:hAnsi="Times New Roman"/>
          <w:sz w:val="24"/>
          <w:szCs w:val="24"/>
        </w:rPr>
        <w:t>môže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="00D00FCC" w:rsidRPr="00A51EBF">
        <w:rPr>
          <w:rFonts w:ascii="Times New Roman" w:hAnsi="Times New Roman"/>
          <w:sz w:val="24"/>
          <w:szCs w:val="24"/>
          <w:lang w:eastAsia="cs-CZ"/>
        </w:rPr>
        <w:t xml:space="preserve">zraniteľných oblastiach </w:t>
      </w:r>
      <w:r w:rsidR="001316C8" w:rsidRPr="00A51EBF">
        <w:rPr>
          <w:rFonts w:ascii="Times New Roman" w:hAnsi="Times New Roman"/>
          <w:sz w:val="24"/>
          <w:szCs w:val="24"/>
        </w:rPr>
        <w:t>p</w:t>
      </w:r>
      <w:r w:rsidR="000A1FBF" w:rsidRPr="00A51EBF">
        <w:rPr>
          <w:rFonts w:ascii="Times New Roman" w:hAnsi="Times New Roman"/>
          <w:sz w:val="24"/>
          <w:szCs w:val="24"/>
        </w:rPr>
        <w:t>oužiť dusíkaté hnojivé látky</w:t>
      </w:r>
      <w:r w:rsidR="00477006" w:rsidRPr="00A51EBF">
        <w:rPr>
          <w:rFonts w:ascii="Times New Roman" w:hAnsi="Times New Roman"/>
          <w:sz w:val="24"/>
          <w:szCs w:val="24"/>
        </w:rPr>
        <w:t xml:space="preserve"> </w:t>
      </w:r>
    </w:p>
    <w:p w:rsidR="000A1FBF" w:rsidRPr="00A51EBF" w:rsidRDefault="001316C8" w:rsidP="00941F76">
      <w:pPr>
        <w:keepNext/>
        <w:numPr>
          <w:ilvl w:val="0"/>
          <w:numId w:val="1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na pôde</w:t>
      </w:r>
      <w:r w:rsidR="000A1FBF" w:rsidRPr="00A51EBF">
        <w:rPr>
          <w:rFonts w:ascii="Times New Roman" w:hAnsi="Times New Roman"/>
          <w:sz w:val="24"/>
          <w:szCs w:val="24"/>
        </w:rPr>
        <w:t xml:space="preserve"> bez vegetačného krytu bezprostredným zaoraním</w:t>
      </w:r>
      <w:r w:rsidR="00755B18" w:rsidRPr="00A51EBF">
        <w:rPr>
          <w:rFonts w:ascii="Times New Roman" w:hAnsi="Times New Roman"/>
          <w:sz w:val="24"/>
          <w:szCs w:val="24"/>
        </w:rPr>
        <w:t>, ak ide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755B18" w:rsidRPr="00A51EBF">
        <w:rPr>
          <w:rFonts w:ascii="Times New Roman" w:hAnsi="Times New Roman"/>
          <w:sz w:val="24"/>
          <w:szCs w:val="24"/>
        </w:rPr>
        <w:t>tuhé h</w:t>
      </w:r>
      <w:r w:rsidR="00240C5A" w:rsidRPr="00A51EBF">
        <w:rPr>
          <w:rFonts w:ascii="Times New Roman" w:hAnsi="Times New Roman"/>
          <w:sz w:val="24"/>
          <w:szCs w:val="24"/>
        </w:rPr>
        <w:t>n</w:t>
      </w:r>
      <w:r w:rsidR="00755B18" w:rsidRPr="00A51EBF">
        <w:rPr>
          <w:rFonts w:ascii="Times New Roman" w:hAnsi="Times New Roman"/>
          <w:sz w:val="24"/>
          <w:szCs w:val="24"/>
        </w:rPr>
        <w:t>ojivá,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52A7E" w:rsidRPr="00A51EBF">
        <w:rPr>
          <w:rFonts w:ascii="Times New Roman" w:hAnsi="Times New Roman"/>
          <w:sz w:val="24"/>
          <w:szCs w:val="24"/>
        </w:rPr>
        <w:t>podpovrchovou</w:t>
      </w:r>
      <w:proofErr w:type="spellEnd"/>
      <w:r w:rsidR="00152A7E" w:rsidRPr="00A51EBF">
        <w:rPr>
          <w:rFonts w:ascii="Times New Roman" w:hAnsi="Times New Roman"/>
          <w:sz w:val="24"/>
          <w:szCs w:val="24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</w:rPr>
        <w:t>aplikáciou</w:t>
      </w:r>
      <w:r w:rsidR="00755B18" w:rsidRPr="00A51EBF">
        <w:rPr>
          <w:rFonts w:ascii="Times New Roman" w:hAnsi="Times New Roman"/>
          <w:sz w:val="24"/>
          <w:szCs w:val="24"/>
        </w:rPr>
        <w:t>, ak ide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755B18" w:rsidRPr="00A51EBF">
        <w:rPr>
          <w:rFonts w:ascii="Times New Roman" w:hAnsi="Times New Roman"/>
          <w:sz w:val="24"/>
          <w:szCs w:val="24"/>
        </w:rPr>
        <w:t>kvapalné hnojivá</w:t>
      </w:r>
      <w:r w:rsidR="006F2BF5" w:rsidRPr="00A51EBF">
        <w:rPr>
          <w:rFonts w:ascii="Times New Roman" w:hAnsi="Times New Roman"/>
          <w:sz w:val="24"/>
          <w:szCs w:val="24"/>
        </w:rPr>
        <w:t xml:space="preserve"> a</w:t>
      </w:r>
      <w:r w:rsidR="00B46349" w:rsidRPr="00A51EBF">
        <w:rPr>
          <w:rFonts w:ascii="Times New Roman" w:hAnsi="Times New Roman"/>
          <w:sz w:val="24"/>
          <w:szCs w:val="24"/>
        </w:rPr>
        <w:t> </w:t>
      </w:r>
      <w:r w:rsidR="000A1FBF" w:rsidRPr="00A51EBF">
        <w:rPr>
          <w:rFonts w:ascii="Times New Roman" w:hAnsi="Times New Roman"/>
          <w:sz w:val="24"/>
          <w:szCs w:val="24"/>
        </w:rPr>
        <w:t>pri</w:t>
      </w:r>
      <w:r w:rsidR="00B46349" w:rsidRPr="00A51EBF">
        <w:rPr>
          <w:rFonts w:ascii="Times New Roman" w:hAnsi="Times New Roman"/>
          <w:sz w:val="24"/>
          <w:szCs w:val="24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</w:rPr>
        <w:t>hospodárení na odvodnených územiach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="000A1FBF" w:rsidRPr="00A51EBF">
        <w:rPr>
          <w:rFonts w:ascii="Times New Roman" w:hAnsi="Times New Roman"/>
          <w:sz w:val="24"/>
          <w:szCs w:val="24"/>
        </w:rPr>
        <w:t>funkčným melior</w:t>
      </w:r>
      <w:r w:rsidR="00852C0F" w:rsidRPr="00A51EBF">
        <w:rPr>
          <w:rFonts w:ascii="Times New Roman" w:hAnsi="Times New Roman"/>
          <w:sz w:val="24"/>
          <w:szCs w:val="24"/>
        </w:rPr>
        <w:t xml:space="preserve">ačným systémom spôsobom, ktorý </w:t>
      </w:r>
      <w:r w:rsidR="000A1FBF" w:rsidRPr="00A51EBF">
        <w:rPr>
          <w:rFonts w:ascii="Times New Roman" w:hAnsi="Times New Roman"/>
          <w:sz w:val="24"/>
          <w:szCs w:val="24"/>
        </w:rPr>
        <w:t>zodpovedá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="00755B18" w:rsidRPr="00A51EBF">
        <w:rPr>
          <w:rFonts w:ascii="Times New Roman" w:hAnsi="Times New Roman"/>
          <w:sz w:val="24"/>
          <w:szCs w:val="24"/>
          <w:lang w:eastAsia="sk-SK"/>
        </w:rPr>
        <w:t>vysokému</w:t>
      </w:r>
      <w:r w:rsidR="008B4E61" w:rsidRPr="00A51EBF">
        <w:rPr>
          <w:rFonts w:ascii="Times New Roman" w:hAnsi="Times New Roman"/>
          <w:sz w:val="24"/>
          <w:szCs w:val="24"/>
          <w:lang w:eastAsia="sk-SK"/>
        </w:rPr>
        <w:t xml:space="preserve"> stupňu obmedzenia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A1FBF" w:rsidRPr="00A51EBF" w:rsidRDefault="00852C0F" w:rsidP="00941F76">
      <w:pPr>
        <w:keepNext/>
        <w:numPr>
          <w:ilvl w:val="0"/>
          <w:numId w:val="1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ak </w:t>
      </w:r>
      <w:r w:rsidR="00755B18" w:rsidRPr="00A51EBF">
        <w:rPr>
          <w:rFonts w:ascii="Times New Roman" w:hAnsi="Times New Roman"/>
          <w:sz w:val="24"/>
          <w:szCs w:val="24"/>
        </w:rPr>
        <w:t>dodrží</w:t>
      </w:r>
      <w:r w:rsidRPr="00A51EBF">
        <w:rPr>
          <w:rFonts w:ascii="Times New Roman" w:hAnsi="Times New Roman"/>
          <w:sz w:val="24"/>
          <w:szCs w:val="24"/>
        </w:rPr>
        <w:t xml:space="preserve"> dávky dusíka </w:t>
      </w:r>
      <w:r w:rsidR="000A1FBF" w:rsidRPr="00A51EBF">
        <w:rPr>
          <w:rFonts w:ascii="Times New Roman" w:hAnsi="Times New Roman"/>
          <w:sz w:val="24"/>
          <w:szCs w:val="24"/>
        </w:rPr>
        <w:t>pre jednotlivé plodiny</w:t>
      </w:r>
      <w:r w:rsidR="006A2246" w:rsidRPr="00A51EBF">
        <w:rPr>
          <w:rFonts w:ascii="Times New Roman" w:hAnsi="Times New Roman"/>
          <w:sz w:val="24"/>
          <w:szCs w:val="24"/>
        </w:rPr>
        <w:t xml:space="preserve"> podľa ich potreby živín</w:t>
      </w:r>
      <w:r w:rsidR="00755B18" w:rsidRPr="00A51EBF">
        <w:rPr>
          <w:rFonts w:ascii="Times New Roman" w:hAnsi="Times New Roman"/>
          <w:sz w:val="24"/>
          <w:szCs w:val="24"/>
        </w:rPr>
        <w:t>, ktor</w:t>
      </w:r>
      <w:r w:rsidR="006A2246" w:rsidRPr="00A51EBF">
        <w:rPr>
          <w:rFonts w:ascii="Times New Roman" w:hAnsi="Times New Roman"/>
          <w:sz w:val="24"/>
          <w:szCs w:val="24"/>
        </w:rPr>
        <w:t>á</w:t>
      </w:r>
      <w:r w:rsidR="00755B18" w:rsidRPr="00A51EBF">
        <w:rPr>
          <w:rFonts w:ascii="Times New Roman" w:hAnsi="Times New Roman"/>
          <w:sz w:val="24"/>
          <w:szCs w:val="24"/>
        </w:rPr>
        <w:t xml:space="preserve"> </w:t>
      </w:r>
      <w:r w:rsidR="006A2246" w:rsidRPr="00A51EBF">
        <w:rPr>
          <w:rFonts w:ascii="Times New Roman" w:hAnsi="Times New Roman"/>
          <w:sz w:val="24"/>
          <w:szCs w:val="24"/>
        </w:rPr>
        <w:t>je</w:t>
      </w:r>
      <w:r w:rsidR="000A1FBF" w:rsidRPr="00A51EBF">
        <w:rPr>
          <w:rFonts w:ascii="Times New Roman" w:hAnsi="Times New Roman"/>
          <w:sz w:val="24"/>
          <w:szCs w:val="24"/>
        </w:rPr>
        <w:t xml:space="preserve"> uveden</w:t>
      </w:r>
      <w:r w:rsidR="006A2246" w:rsidRPr="00A51EBF">
        <w:rPr>
          <w:rFonts w:ascii="Times New Roman" w:hAnsi="Times New Roman"/>
          <w:sz w:val="24"/>
          <w:szCs w:val="24"/>
        </w:rPr>
        <w:t>á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</w:rPr>
        <w:t>príloh</w:t>
      </w:r>
      <w:r w:rsidR="000A1FBF" w:rsidRPr="00A51EBF">
        <w:rPr>
          <w:rFonts w:ascii="Times New Roman" w:hAnsi="Times New Roman"/>
          <w:sz w:val="24"/>
          <w:szCs w:val="24"/>
        </w:rPr>
        <w:t>e</w:t>
      </w:r>
      <w:r w:rsidR="006A2CC9" w:rsidRPr="00A51EBF">
        <w:rPr>
          <w:rFonts w:ascii="Times New Roman" w:hAnsi="Times New Roman"/>
          <w:sz w:val="24"/>
          <w:szCs w:val="24"/>
        </w:rPr>
        <w:t xml:space="preserve"> č. </w:t>
      </w:r>
      <w:r w:rsidR="000A1FBF" w:rsidRPr="00A51EBF">
        <w:rPr>
          <w:rFonts w:ascii="Times New Roman" w:hAnsi="Times New Roman"/>
          <w:sz w:val="24"/>
          <w:szCs w:val="24"/>
        </w:rPr>
        <w:t>3.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  <w:lang w:eastAsia="cs-CZ"/>
        </w:rPr>
        <w:t xml:space="preserve">(4)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00FCC" w:rsidRPr="00A51EBF">
        <w:rPr>
          <w:rFonts w:ascii="Times New Roman" w:hAnsi="Times New Roman"/>
          <w:sz w:val="24"/>
          <w:szCs w:val="24"/>
          <w:lang w:eastAsia="cs-CZ"/>
        </w:rPr>
        <w:t>je</w:t>
      </w:r>
      <w:r w:rsidR="00477006" w:rsidRPr="00A51EBF">
        <w:rPr>
          <w:rFonts w:ascii="Times New Roman" w:hAnsi="Times New Roman"/>
          <w:sz w:val="24"/>
          <w:szCs w:val="24"/>
          <w:lang w:eastAsia="cs-CZ"/>
        </w:rPr>
        <w:t xml:space="preserve"> v </w:t>
      </w:r>
      <w:r w:rsidR="00D00FCC" w:rsidRPr="00A51EBF">
        <w:rPr>
          <w:rFonts w:ascii="Times New Roman" w:hAnsi="Times New Roman"/>
          <w:sz w:val="24"/>
          <w:szCs w:val="24"/>
          <w:lang w:eastAsia="cs-CZ"/>
        </w:rPr>
        <w:t>zraniteľných oblastiach povinný d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održiavať celkové dávky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dusíka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minerálnych hnojivách pri zohľadnení množstva využiteľného dusíka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z 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>použitých hospodárskych hnojív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hnojivých látok</w:t>
      </w:r>
      <w:r w:rsidR="00477006" w:rsidRPr="00A51EB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 </w:t>
      </w:r>
      <w:r w:rsidR="000A1FBF" w:rsidRPr="00A51EB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organicky viazaným dusíkom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r w:rsidR="006A2246" w:rsidRPr="00A51EBF">
        <w:rPr>
          <w:rFonts w:ascii="Times New Roman" w:eastAsia="Times New Roman" w:hAnsi="Times New Roman"/>
          <w:sz w:val="24"/>
          <w:szCs w:val="24"/>
          <w:lang w:eastAsia="sk-SK"/>
        </w:rPr>
        <w:t>príloh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č. </w:t>
      </w:r>
      <w:r w:rsidR="00930AA8" w:rsidRPr="00A51EB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11960" w:rsidRPr="00A51EB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30AA8" w:rsidRPr="00A51EBF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9C4CF4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1E6E8B" w:rsidRPr="00A51EBF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(5)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0FCC" w:rsidRPr="00A51EBF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D00FCC" w:rsidRPr="00A51EBF">
        <w:rPr>
          <w:rFonts w:ascii="Times New Roman" w:eastAsia="Times New Roman" w:hAnsi="Times New Roman"/>
          <w:sz w:val="24"/>
          <w:szCs w:val="24"/>
          <w:lang w:eastAsia="sk-SK"/>
        </w:rPr>
        <w:t>zraniteľných oblastiach povinný v</w:t>
      </w:r>
      <w:r w:rsidR="00D00FCC" w:rsidRPr="00A51EBF">
        <w:rPr>
          <w:rFonts w:ascii="Times New Roman" w:hAnsi="Times New Roman"/>
          <w:sz w:val="24"/>
          <w:szCs w:val="24"/>
          <w:lang w:eastAsia="cs-CZ"/>
        </w:rPr>
        <w:t>ypracovať</w:t>
      </w:r>
      <w:r w:rsidR="00D00FC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každoro</w:t>
      </w:r>
      <w:r w:rsidR="00D00FCC" w:rsidRPr="00A51EBF">
        <w:rPr>
          <w:rFonts w:ascii="Times New Roman" w:eastAsia="PalatinoLinotype-Roman" w:hAnsi="Times New Roman"/>
          <w:sz w:val="24"/>
          <w:szCs w:val="24"/>
          <w:lang w:eastAsia="sk-SK"/>
        </w:rPr>
        <w:t>č</w:t>
      </w:r>
      <w:r w:rsidR="00D00FCC" w:rsidRPr="00A51EBF">
        <w:rPr>
          <w:rFonts w:ascii="Times New Roman" w:eastAsia="Times New Roman" w:hAnsi="Times New Roman"/>
          <w:sz w:val="24"/>
          <w:szCs w:val="24"/>
          <w:lang w:eastAsia="sk-SK"/>
        </w:rPr>
        <w:t>ne najneskôr do 31. augusta p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lán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použi</w:t>
      </w:r>
      <w:r w:rsidR="00B46349" w:rsidRPr="00A51EBF">
        <w:rPr>
          <w:rFonts w:ascii="Times New Roman" w:eastAsia="Times New Roman" w:hAnsi="Times New Roman"/>
          <w:sz w:val="24"/>
          <w:szCs w:val="24"/>
          <w:lang w:eastAsia="sk-SK"/>
        </w:rPr>
        <w:t>tia dusíkatých hnojivých látok.</w:t>
      </w:r>
    </w:p>
    <w:p w:rsidR="000A1FBF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  <w:lang w:eastAsia="cs-CZ"/>
        </w:rPr>
        <w:t xml:space="preserve">(6)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00FCC" w:rsidRPr="00A51EBF">
        <w:rPr>
          <w:rFonts w:ascii="Times New Roman" w:hAnsi="Times New Roman"/>
          <w:sz w:val="24"/>
          <w:szCs w:val="24"/>
          <w:lang w:eastAsia="cs-CZ"/>
        </w:rPr>
        <w:t>môže</w:t>
      </w:r>
    </w:p>
    <w:p w:rsidR="000A1FBF" w:rsidRPr="00A51EBF" w:rsidRDefault="00D00FCC" w:rsidP="00941F76">
      <w:pPr>
        <w:keepNext/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</w:rPr>
        <w:t>použiť</w:t>
      </w:r>
      <w:r w:rsidR="000A1FBF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najviac 40 kg</w:t>
      </w:r>
      <w:r w:rsidR="00B46349" w:rsidRPr="00A51EBF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ha 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dusíka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vo forme kvapalných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tuhých minerálnych hnojív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80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kg</w:t>
      </w:r>
      <w:r w:rsidR="00B46349" w:rsidRPr="00A51EBF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ha 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dusíka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vo forme kvapalných hospodárskych hnojív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kvapalných hnojivých látok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organicky viazaným dusíkom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prihliadnutím na príjmovú kapacitu plodín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jesennom období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zníženie rizika strát dusíka do vodných zdrojov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čase po zbere plodín do začiatku zakázaného obdobia;</w:t>
      </w:r>
      <w:r w:rsidR="0013561D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to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sa nevzťahuje na maštaľný hnoj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iné </w:t>
      </w:r>
      <w:r w:rsidR="0013561D" w:rsidRPr="00A51EBF">
        <w:rPr>
          <w:rFonts w:ascii="Times New Roman" w:eastAsia="Times New Roman" w:hAnsi="Times New Roman"/>
          <w:sz w:val="24"/>
          <w:szCs w:val="24"/>
          <w:lang w:eastAsia="sk-SK"/>
        </w:rPr>
        <w:t>tuhé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hnojivá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organicky viazaným dusíkom, ktoré možno použiť aj pod jarné plodiny, </w:t>
      </w:r>
    </w:p>
    <w:p w:rsidR="00285FD7" w:rsidRPr="00A51EBF" w:rsidRDefault="000A1FBF" w:rsidP="00941F76">
      <w:pPr>
        <w:keepNext/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</w:rPr>
        <w:t>použiť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jarnom období najvyššiu jednorazovú dávku dusíka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kvapalných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tuhých minerálnych hnojív 60</w:t>
      </w:r>
      <w:r w:rsidR="0013561D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kg/ha na poľnohospodárskej pôde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nízkom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strednom stupni obmedzenia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40 kg/ha na poľnohospodárskej pôde vo vysokom stupni obmedzenia; pr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pl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>odin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ách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náročné na dusík, 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najmä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kukuric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i na zrno, repke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olejn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ej alebo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hlúbov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zelenin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, pestovan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na poz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>emkoch so svahovitosťou do 5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>°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možno jednorazovú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dávku dusíka zvýšiť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50</w:t>
      </w:r>
      <w:r w:rsidR="00482242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%</w:t>
      </w:r>
      <w:r w:rsidR="005D6B0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okrem 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poľnohospodárskej pôdy vo </w:t>
      </w:r>
      <w:r w:rsidR="005D6B0C" w:rsidRPr="00A51EBF">
        <w:rPr>
          <w:rFonts w:ascii="Times New Roman" w:eastAsia="Times New Roman" w:hAnsi="Times New Roman"/>
          <w:sz w:val="24"/>
          <w:szCs w:val="24"/>
          <w:lang w:eastAsia="sk-SK"/>
        </w:rPr>
        <w:t>vysoko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5D6B0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stup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ni</w:t>
      </w:r>
      <w:r w:rsidR="005D6B0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obmedzenia</w:t>
      </w:r>
      <w:r w:rsidR="00C91AEE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285FD7" w:rsidRPr="00A51EBF" w:rsidRDefault="00285FD7" w:rsidP="00941F76">
      <w:pPr>
        <w:keepNext/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aplikovať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vyzretý kompostovaný, najmä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rozdrvený hnoj od oviec na </w:t>
      </w:r>
      <w:r w:rsidRPr="00A51EBF">
        <w:rPr>
          <w:rFonts w:ascii="Times New Roman" w:hAnsi="Times New Roman"/>
          <w:sz w:val="24"/>
          <w:szCs w:val="24"/>
          <w:lang w:eastAsia="sk-SK"/>
        </w:rPr>
        <w:t>povrch trávneho porastu plošným rozmetaním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jarnom období.</w:t>
      </w:r>
    </w:p>
    <w:p w:rsidR="000A1FBF" w:rsidRPr="00A51EBF" w:rsidRDefault="00152A7E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(7)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</w:rPr>
        <w:t xml:space="preserve"> </w:t>
      </w:r>
      <w:r w:rsidR="00C91AEE" w:rsidRPr="00A51EBF">
        <w:rPr>
          <w:rFonts w:ascii="Times New Roman" w:hAnsi="Times New Roman"/>
          <w:sz w:val="24"/>
          <w:szCs w:val="24"/>
        </w:rPr>
        <w:t>je povinný</w:t>
      </w:r>
    </w:p>
    <w:p w:rsidR="000B1D71" w:rsidRPr="00A51EBF" w:rsidRDefault="00C91AEE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používať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vhodné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zariadenia na aplikáciu hnojív do poľnohospodárskej pôdy najmä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hAnsi="Times New Roman"/>
          <w:sz w:val="24"/>
          <w:szCs w:val="24"/>
          <w:lang w:eastAsia="sk-SK"/>
        </w:rPr>
        <w:t>ohľadom na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tlak stroja na poľnohos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podársku pôdu, terén, </w:t>
      </w:r>
      <w:proofErr w:type="spellStart"/>
      <w:r w:rsidR="00152A7E" w:rsidRPr="00A51EBF">
        <w:rPr>
          <w:rFonts w:ascii="Times New Roman" w:hAnsi="Times New Roman"/>
          <w:sz w:val="24"/>
          <w:szCs w:val="24"/>
          <w:lang w:eastAsia="sk-SK"/>
        </w:rPr>
        <w:t>zrnitostné</w:t>
      </w:r>
      <w:proofErr w:type="spellEnd"/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zloženie poľnohospodárskej pôdy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vlhkostný stav poľnohospodár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skej pôdy,</w:t>
      </w:r>
    </w:p>
    <w:p w:rsidR="000A1FBF" w:rsidRPr="00A51EBF" w:rsidRDefault="00152A7E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použitým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zariadením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 xml:space="preserve">na aplikáciu hnojív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zabezpe</w:t>
      </w:r>
      <w:r w:rsidR="000A1FBF" w:rsidRPr="00A51EBF">
        <w:rPr>
          <w:rFonts w:ascii="Times New Roman" w:eastAsia="PalatinoLinotype-Roman" w:hAnsi="Times New Roman"/>
          <w:sz w:val="24"/>
          <w:szCs w:val="24"/>
          <w:lang w:eastAsia="sk-SK"/>
        </w:rPr>
        <w:t>č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i</w:t>
      </w:r>
      <w:r w:rsidR="000A1FBF" w:rsidRPr="00A51EBF">
        <w:rPr>
          <w:rFonts w:ascii="Times New Roman" w:eastAsia="PalatinoLinotype-Roman" w:hAnsi="Times New Roman"/>
          <w:sz w:val="24"/>
          <w:szCs w:val="24"/>
          <w:lang w:eastAsia="sk-SK"/>
        </w:rPr>
        <w:t xml:space="preserve">ť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rovnomernú</w:t>
      </w:r>
      <w:r w:rsidR="000A1FBF" w:rsidRPr="00A51EBF">
        <w:rPr>
          <w:rFonts w:ascii="Times New Roman" w:eastAsia="PalatinoLinotype-Roman" w:hAnsi="Times New Roman"/>
          <w:sz w:val="24"/>
          <w:szCs w:val="24"/>
          <w:lang w:eastAsia="sk-SK"/>
        </w:rPr>
        <w:t xml:space="preserve">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aplikáciu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hnojiva,</w:t>
      </w:r>
    </w:p>
    <w:p w:rsidR="000A1FBF" w:rsidRPr="00A51EBF" w:rsidRDefault="000B1D71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bezodkladne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</w:rPr>
        <w:t xml:space="preserve">zabezpečiť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pri obnove trvalých trávnych porastov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po zaoraní ďatelinovín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vysiatie následnej plodiny,</w:t>
      </w:r>
    </w:p>
    <w:p w:rsidR="000A1FBF" w:rsidRPr="00A51EBF" w:rsidRDefault="000A1FBF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používať </w:t>
      </w:r>
      <w:r w:rsidRPr="00A51EBF">
        <w:rPr>
          <w:rFonts w:ascii="Times New Roman" w:hAnsi="Times New Roman"/>
          <w:sz w:val="24"/>
          <w:szCs w:val="24"/>
          <w:lang w:eastAsia="sk-SK"/>
        </w:rPr>
        <w:t>z</w:t>
      </w:r>
      <w:r w:rsidRPr="00A51EBF">
        <w:rPr>
          <w:rFonts w:ascii="Times New Roman" w:hAnsi="Times New Roman"/>
          <w:sz w:val="24"/>
          <w:szCs w:val="24"/>
        </w:rPr>
        <w:t xml:space="preserve">ávlahovú vodu </w:t>
      </w:r>
      <w:r w:rsidR="000B1D71" w:rsidRPr="00A51EBF">
        <w:rPr>
          <w:rFonts w:ascii="Times New Roman" w:hAnsi="Times New Roman"/>
          <w:sz w:val="24"/>
          <w:szCs w:val="24"/>
        </w:rPr>
        <w:t>tak, aby nedošlo</w:t>
      </w:r>
      <w:r w:rsidR="00477006" w:rsidRPr="00A51EBF">
        <w:rPr>
          <w:rFonts w:ascii="Times New Roman" w:hAnsi="Times New Roman"/>
          <w:sz w:val="24"/>
          <w:szCs w:val="24"/>
        </w:rPr>
        <w:t xml:space="preserve"> k </w:t>
      </w:r>
      <w:r w:rsidR="000B1D71" w:rsidRPr="00A51EBF">
        <w:rPr>
          <w:rFonts w:ascii="Times New Roman" w:hAnsi="Times New Roman"/>
          <w:sz w:val="24"/>
          <w:szCs w:val="24"/>
        </w:rPr>
        <w:t>zne</w:t>
      </w:r>
      <w:r w:rsidR="000B1D71" w:rsidRPr="00A51EBF">
        <w:rPr>
          <w:rFonts w:ascii="Times New Roman" w:eastAsia="PalatinoLinotype-Roman" w:hAnsi="Times New Roman"/>
          <w:sz w:val="24"/>
          <w:szCs w:val="24"/>
        </w:rPr>
        <w:t>č</w:t>
      </w:r>
      <w:r w:rsidR="000B1D71" w:rsidRPr="00A51EBF">
        <w:rPr>
          <w:rFonts w:ascii="Times New Roman" w:hAnsi="Times New Roman"/>
          <w:sz w:val="24"/>
          <w:szCs w:val="24"/>
        </w:rPr>
        <w:t>isteniu povrchových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B1D71" w:rsidRPr="00A51EBF">
        <w:rPr>
          <w:rFonts w:ascii="Times New Roman" w:hAnsi="Times New Roman"/>
          <w:sz w:val="24"/>
          <w:szCs w:val="24"/>
        </w:rPr>
        <w:t>podzemných vôd,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477006" w:rsidRPr="00A51EBF">
        <w:rPr>
          <w:rFonts w:ascii="Times New Roman" w:hAnsi="Times New Roman"/>
          <w:sz w:val="24"/>
          <w:szCs w:val="24"/>
        </w:rPr>
        <w:t>v </w:t>
      </w:r>
      <w:r w:rsidRPr="00A51EBF">
        <w:rPr>
          <w:rFonts w:ascii="Times New Roman" w:hAnsi="Times New Roman"/>
          <w:sz w:val="24"/>
          <w:szCs w:val="24"/>
        </w:rPr>
        <w:t>množstve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B1D71" w:rsidRPr="00A51EBF">
        <w:rPr>
          <w:rFonts w:ascii="Times New Roman" w:hAnsi="Times New Roman"/>
          <w:sz w:val="24"/>
          <w:szCs w:val="24"/>
        </w:rPr>
        <w:t>spôsobom podľa</w:t>
      </w:r>
      <w:r w:rsidRPr="00A51EBF">
        <w:rPr>
          <w:rFonts w:ascii="Times New Roman" w:hAnsi="Times New Roman"/>
          <w:sz w:val="24"/>
          <w:szCs w:val="24"/>
        </w:rPr>
        <w:t> </w:t>
      </w:r>
      <w:r w:rsidR="006A2246" w:rsidRPr="00A51EBF">
        <w:rPr>
          <w:rFonts w:ascii="Times New Roman" w:hAnsi="Times New Roman"/>
          <w:sz w:val="24"/>
          <w:szCs w:val="24"/>
        </w:rPr>
        <w:t>príloh</w:t>
      </w:r>
      <w:r w:rsidR="000B1D71" w:rsidRPr="00A51EBF">
        <w:rPr>
          <w:rFonts w:ascii="Times New Roman" w:hAnsi="Times New Roman"/>
          <w:sz w:val="24"/>
          <w:szCs w:val="24"/>
        </w:rPr>
        <w:t>y</w:t>
      </w:r>
      <w:r w:rsidR="006A2CC9" w:rsidRPr="00A51EBF">
        <w:rPr>
          <w:rFonts w:ascii="Times New Roman" w:hAnsi="Times New Roman"/>
          <w:sz w:val="24"/>
          <w:szCs w:val="24"/>
        </w:rPr>
        <w:t xml:space="preserve"> č. </w:t>
      </w:r>
      <w:r w:rsidR="001E6E8B" w:rsidRPr="00A51EBF">
        <w:rPr>
          <w:rFonts w:ascii="Times New Roman" w:eastAsia="PalatinoLinotype-Roman" w:hAnsi="Times New Roman"/>
          <w:sz w:val="24"/>
          <w:szCs w:val="24"/>
        </w:rPr>
        <w:t>7</w:t>
      </w:r>
      <w:r w:rsidRPr="00A51EBF">
        <w:rPr>
          <w:rFonts w:ascii="Times New Roman" w:eastAsia="PalatinoLinotype-Roman" w:hAnsi="Times New Roman"/>
          <w:sz w:val="24"/>
          <w:szCs w:val="24"/>
        </w:rPr>
        <w:t>,</w:t>
      </w:r>
    </w:p>
    <w:p w:rsidR="000A1FBF" w:rsidRPr="00A51EBF" w:rsidRDefault="000A1FBF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dodržiavať dávky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dusíka aplikovaného vo forme hosp</w:t>
      </w:r>
      <w:r w:rsidR="00897511" w:rsidRPr="00A51EBF">
        <w:rPr>
          <w:rFonts w:ascii="Times New Roman" w:hAnsi="Times New Roman"/>
          <w:sz w:val="24"/>
          <w:szCs w:val="24"/>
          <w:lang w:eastAsia="sk-SK"/>
        </w:rPr>
        <w:t>odárskych hnojív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 xml:space="preserve"> tak</w:t>
      </w:r>
      <w:r w:rsidR="00897511" w:rsidRPr="00A51EB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aby</w:t>
      </w:r>
      <w:r w:rsidR="00897511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ne</w:t>
      </w:r>
      <w:r w:rsidRPr="00A51EBF">
        <w:rPr>
          <w:rFonts w:ascii="Times New Roman" w:hAnsi="Times New Roman"/>
          <w:sz w:val="24"/>
          <w:szCs w:val="24"/>
          <w:lang w:eastAsia="sk-SK"/>
        </w:rPr>
        <w:t>prevýši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li</w:t>
      </w:r>
      <w:r w:rsidRPr="00A51EBF">
        <w:rPr>
          <w:rFonts w:ascii="Times New Roman" w:eastAsia="PalatinoLinotype-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dávku dusíka 170 kg</w:t>
      </w:r>
      <w:r w:rsidR="00482242" w:rsidRPr="00A51EBF">
        <w:rPr>
          <w:rFonts w:ascii="Times New Roman" w:hAnsi="Times New Roman"/>
          <w:sz w:val="24"/>
          <w:szCs w:val="24"/>
          <w:lang w:eastAsia="sk-SK"/>
        </w:rPr>
        <w:t>/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ha za hospodársky rok, pričom 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>do tohto limitu sa zapo</w:t>
      </w:r>
      <w:r w:rsidR="000B1D71" w:rsidRPr="00A51EBF">
        <w:rPr>
          <w:rFonts w:ascii="Times New Roman" w:eastAsia="PalatinoLinotype-Roman" w:hAnsi="Times New Roman"/>
          <w:sz w:val="24"/>
          <w:szCs w:val="24"/>
          <w:lang w:eastAsia="sk-SK"/>
        </w:rPr>
        <w:t>č</w:t>
      </w:r>
      <w:r w:rsidR="000B1D71" w:rsidRPr="00A51EBF">
        <w:rPr>
          <w:rFonts w:ascii="Times New Roman" w:hAnsi="Times New Roman"/>
          <w:sz w:val="24"/>
          <w:szCs w:val="24"/>
          <w:lang w:eastAsia="sk-SK"/>
        </w:rPr>
        <w:t xml:space="preserve">ítavajú aj </w:t>
      </w:r>
      <w:proofErr w:type="spellStart"/>
      <w:r w:rsidRPr="00A51EBF">
        <w:rPr>
          <w:rFonts w:ascii="Times New Roman" w:hAnsi="Times New Roman"/>
          <w:sz w:val="24"/>
          <w:szCs w:val="24"/>
          <w:lang w:eastAsia="sk-SK"/>
        </w:rPr>
        <w:t>exkrementy</w:t>
      </w:r>
      <w:proofErr w:type="spellEnd"/>
      <w:r w:rsidRPr="00A51EBF">
        <w:rPr>
          <w:rFonts w:ascii="Times New Roman" w:hAnsi="Times New Roman"/>
          <w:sz w:val="24"/>
          <w:szCs w:val="24"/>
          <w:lang w:eastAsia="sk-SK"/>
        </w:rPr>
        <w:t xml:space="preserve"> zvierat na pasienku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nezapočítava sa dusík pozberových zvyškov rastlín alebo ved</w:t>
      </w:r>
      <w:r w:rsidR="000741E7" w:rsidRPr="00A51EBF">
        <w:rPr>
          <w:rFonts w:ascii="Times New Roman" w:eastAsia="PalatinoLinotype-Roman" w:hAnsi="Times New Roman"/>
          <w:sz w:val="24"/>
          <w:szCs w:val="24"/>
          <w:lang w:eastAsia="sk-SK"/>
        </w:rPr>
        <w:t>ľ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ajších produktov plodín, ak boli zaorané do po</w:t>
      </w:r>
      <w:r w:rsidR="000741E7" w:rsidRPr="00A51EBF">
        <w:rPr>
          <w:rFonts w:ascii="Times New Roman" w:eastAsia="PalatinoLinotype-Roman" w:hAnsi="Times New Roman"/>
          <w:sz w:val="24"/>
          <w:szCs w:val="24"/>
          <w:lang w:eastAsia="sk-SK"/>
        </w:rPr>
        <w:t>ľ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nohospodárskej pôdy</w:t>
      </w:r>
      <w:r w:rsidRPr="00A51EBF">
        <w:rPr>
          <w:rFonts w:ascii="Times New Roman" w:hAnsi="Times New Roman"/>
          <w:sz w:val="24"/>
          <w:szCs w:val="24"/>
          <w:lang w:eastAsia="sk-SK"/>
        </w:rPr>
        <w:t>; produkcia dusíka jedným zviera</w:t>
      </w:r>
      <w:r w:rsidRPr="00A51EBF">
        <w:rPr>
          <w:rFonts w:ascii="Times New Roman" w:eastAsia="PalatinoLinotype-Roman" w:hAnsi="Times New Roman"/>
          <w:sz w:val="24"/>
          <w:szCs w:val="24"/>
          <w:lang w:eastAsia="sk-SK"/>
        </w:rPr>
        <w:t>ť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om za </w:t>
      </w:r>
      <w:r w:rsidR="00AC65B8" w:rsidRPr="00A51EBF">
        <w:rPr>
          <w:rFonts w:ascii="Times New Roman" w:hAnsi="Times New Roman"/>
          <w:sz w:val="24"/>
          <w:szCs w:val="24"/>
          <w:lang w:eastAsia="sk-SK"/>
        </w:rPr>
        <w:t xml:space="preserve">kalendárny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rok 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je uvedená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>príloh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4,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E6E8B" w:rsidRPr="00A51EBF">
        <w:rPr>
          <w:rFonts w:ascii="Times New Roman" w:hAnsi="Times New Roman"/>
          <w:sz w:val="24"/>
          <w:szCs w:val="24"/>
          <w:lang w:eastAsia="sk-SK"/>
        </w:rPr>
        <w:t>obsah živín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1E6E8B" w:rsidRPr="00A51EBF">
        <w:rPr>
          <w:rFonts w:ascii="Times New Roman" w:hAnsi="Times New Roman"/>
          <w:sz w:val="24"/>
          <w:szCs w:val="24"/>
          <w:lang w:eastAsia="sk-SK"/>
        </w:rPr>
        <w:t xml:space="preserve">hospodárskych hnojivách 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je uvedený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>príloh</w:t>
      </w:r>
      <w:r w:rsidR="001E6E8B"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="001E6E8B" w:rsidRPr="00A51EBF">
        <w:rPr>
          <w:rFonts w:ascii="Times New Roman" w:hAnsi="Times New Roman"/>
          <w:sz w:val="24"/>
          <w:szCs w:val="24"/>
          <w:lang w:eastAsia="sk-SK"/>
        </w:rPr>
        <w:t>5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limitné dávky dusíka 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pri</w:t>
      </w:r>
      <w:r w:rsidRPr="00A51EBF">
        <w:rPr>
          <w:rFonts w:ascii="Times New Roman" w:hAnsi="Times New Roman"/>
          <w:sz w:val="24"/>
          <w:szCs w:val="24"/>
          <w:lang w:eastAsia="sk-SK"/>
        </w:rPr>
        <w:t> jednotlivý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ch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plodiná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ch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sú uvedené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>príloh</w:t>
      </w:r>
      <w:r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="001E6E8B" w:rsidRPr="00A51EBF">
        <w:rPr>
          <w:rFonts w:ascii="Times New Roman" w:hAnsi="Times New Roman"/>
          <w:sz w:val="24"/>
          <w:szCs w:val="24"/>
          <w:lang w:eastAsia="sk-SK"/>
        </w:rPr>
        <w:t>8</w:t>
      </w:r>
      <w:r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A1FBF" w:rsidRPr="00A51EBF" w:rsidRDefault="000A1FBF" w:rsidP="00941F76">
      <w:pPr>
        <w:keepNext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zabezpečiť</w:t>
      </w:r>
      <w:r w:rsidRPr="00A51EBF">
        <w:rPr>
          <w:rFonts w:ascii="Times New Roman" w:hAnsi="Times New Roman"/>
          <w:sz w:val="24"/>
          <w:szCs w:val="24"/>
          <w:lang w:eastAsia="sk-SK"/>
        </w:rPr>
        <w:t>, aby sa pri aplikácii dusíkatých hnojivých látok podľa odseku 6 neprekročili limitné dávky pre plodiny uvedené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6A2246" w:rsidRPr="00A51EBF">
        <w:rPr>
          <w:rFonts w:ascii="Times New Roman" w:hAnsi="Times New Roman"/>
          <w:sz w:val="24"/>
          <w:szCs w:val="24"/>
          <w:lang w:eastAsia="sk-SK"/>
        </w:rPr>
        <w:t>príloh</w:t>
      </w:r>
      <w:r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="00AC65B8" w:rsidRPr="00A51EBF">
        <w:rPr>
          <w:rFonts w:ascii="Times New Roman" w:hAnsi="Times New Roman"/>
          <w:sz w:val="24"/>
          <w:szCs w:val="24"/>
          <w:lang w:eastAsia="sk-SK"/>
        </w:rPr>
        <w:t>8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; to 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sa vzťahuje aj na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aplikáci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len minerálnych dusíkatých hnojív, 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ak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sa neaplikujú hospodárske hnojivá.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(8) Pri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hospodárení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zraniteľných oblastiach na 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svahoch 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e zakázané</w:t>
      </w:r>
    </w:p>
    <w:p w:rsidR="000A1FBF" w:rsidRPr="00A51EBF" w:rsidRDefault="000A1FBF" w:rsidP="00941F76">
      <w:pPr>
        <w:keepNext/>
        <w:numPr>
          <w:ilvl w:val="0"/>
          <w:numId w:val="13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využívať</w:t>
      </w:r>
      <w:r w:rsidRPr="00A51EBF">
        <w:rPr>
          <w:rFonts w:ascii="Times New Roman" w:hAnsi="Times New Roman"/>
          <w:sz w:val="24"/>
          <w:szCs w:val="24"/>
          <w:lang w:eastAsia="cs-CZ"/>
        </w:rPr>
        <w:t xml:space="preserve"> poľnohospodársku pôdu</w:t>
      </w:r>
      <w:r w:rsidR="003A030B" w:rsidRPr="00A51EBF">
        <w:rPr>
          <w:rFonts w:ascii="Times New Roman" w:hAnsi="Times New Roman"/>
          <w:sz w:val="24"/>
          <w:szCs w:val="24"/>
          <w:lang w:eastAsia="cs-CZ"/>
        </w:rPr>
        <w:t>,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so sklonom 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vyšším ako 12°</w:t>
      </w:r>
      <w:r w:rsidR="003A030B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51EBF">
        <w:rPr>
          <w:rFonts w:ascii="Times New Roman" w:eastAsia="PalatinoLinotype-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ako ornú pôdu,</w:t>
      </w:r>
    </w:p>
    <w:p w:rsidR="000A1FBF" w:rsidRPr="00A51EBF" w:rsidRDefault="000A1FBF" w:rsidP="00941F76">
      <w:pPr>
        <w:keepNext/>
        <w:numPr>
          <w:ilvl w:val="0"/>
          <w:numId w:val="13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n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>a ornej pôde</w:t>
      </w:r>
      <w:r w:rsidR="003A030B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so sklonom 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vyšším ako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10°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CA1ABF" w:rsidRPr="00A51EBF">
        <w:rPr>
          <w:rFonts w:ascii="Times New Roman" w:eastAsia="Times New Roman" w:hAnsi="Times New Roman"/>
          <w:sz w:val="24"/>
          <w:szCs w:val="24"/>
          <w:lang w:eastAsia="sk-SK"/>
        </w:rPr>
        <w:t>trval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="00CA1A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trávn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="00CA1A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porast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e so sklonom vyšším ako</w:t>
      </w:r>
      <w:r w:rsidR="000477E1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12</w:t>
      </w:r>
      <w:r w:rsidR="000477E1" w:rsidRPr="00A51EB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o</w:t>
      </w:r>
      <w:r w:rsidR="003A030B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741E7" w:rsidRPr="00A51EB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0741E7" w:rsidRPr="00A51EBF">
        <w:rPr>
          <w:rFonts w:ascii="Times New Roman" w:hAnsi="Times New Roman"/>
          <w:sz w:val="24"/>
          <w:szCs w:val="24"/>
        </w:rPr>
        <w:t xml:space="preserve">aplikovať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dus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íkaté hnojivé látky; 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sa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nevzťahuje na aplikáciu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maštaľného hnoja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kompostov,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ak sú zapra</w:t>
      </w:r>
      <w:r w:rsidR="00852C0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vené do </w:t>
      </w:r>
      <w:r w:rsidR="002D5C4C" w:rsidRPr="00A51EBF">
        <w:rPr>
          <w:rFonts w:ascii="Times New Roman" w:eastAsia="Times New Roman" w:hAnsi="Times New Roman"/>
          <w:sz w:val="24"/>
          <w:szCs w:val="24"/>
          <w:lang w:eastAsia="sk-SK"/>
        </w:rPr>
        <w:t>ornej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2C0F" w:rsidRPr="00A51EBF">
        <w:rPr>
          <w:rFonts w:ascii="Times New Roman" w:eastAsia="Times New Roman" w:hAnsi="Times New Roman"/>
          <w:sz w:val="24"/>
          <w:szCs w:val="24"/>
          <w:lang w:eastAsia="sk-SK"/>
        </w:rPr>
        <w:t>pôdy n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ajneskôr do 24 hodín po ich aplikácii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2D5C4C" w:rsidRPr="00A51EBF">
        <w:rPr>
          <w:rFonts w:ascii="Times New Roman" w:eastAsia="Times New Roman" w:hAnsi="Times New Roman"/>
          <w:sz w:val="24"/>
          <w:szCs w:val="24"/>
          <w:lang w:eastAsia="sk-SK"/>
        </w:rPr>
        <w:t>na trvalý trávny porast podľa odseku 6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písm. </w:t>
      </w:r>
      <w:r w:rsidR="002D5C4C" w:rsidRPr="00A51EBF">
        <w:rPr>
          <w:rFonts w:ascii="Times New Roman" w:eastAsia="Times New Roman" w:hAnsi="Times New Roman"/>
          <w:sz w:val="24"/>
          <w:szCs w:val="24"/>
          <w:lang w:eastAsia="sk-SK"/>
        </w:rPr>
        <w:t>c)</w:t>
      </w:r>
      <w:r w:rsidR="000741E7" w:rsidRPr="00A51EB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A1FBF" w:rsidRPr="00A51EBF" w:rsidRDefault="000A1FBF" w:rsidP="00941F76">
      <w:pPr>
        <w:keepNext/>
        <w:suppressAutoHyphens/>
        <w:spacing w:before="60"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(9)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741E7" w:rsidRPr="00A51EBF">
        <w:rPr>
          <w:rFonts w:ascii="Times New Roman" w:hAnsi="Times New Roman"/>
          <w:sz w:val="24"/>
          <w:szCs w:val="24"/>
          <w:lang w:eastAsia="cs-CZ"/>
        </w:rPr>
        <w:t>na svahoch môže</w:t>
      </w:r>
      <w:r w:rsidR="008B7E41" w:rsidRPr="00A51EBF">
        <w:rPr>
          <w:rFonts w:ascii="Times New Roman" w:hAnsi="Times New Roman"/>
          <w:sz w:val="24"/>
          <w:szCs w:val="24"/>
          <w:lang w:eastAsia="cs-CZ"/>
        </w:rPr>
        <w:t xml:space="preserve"> aplikovať</w:t>
      </w:r>
      <w:r w:rsidR="008B7E41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A1FBF" w:rsidRPr="00A51EBF" w:rsidRDefault="00D51E91" w:rsidP="00941F76">
      <w:pPr>
        <w:keepNext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ornej pôde so sklonom 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vyšším ako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5</w:t>
      </w:r>
      <w:r w:rsidR="00482242" w:rsidRPr="00A51EBF">
        <w:rPr>
          <w:rFonts w:ascii="Times New Roman" w:hAnsi="Times New Roman"/>
          <w:sz w:val="24"/>
          <w:szCs w:val="24"/>
          <w:lang w:eastAsia="sk-SK"/>
        </w:rPr>
        <w:t>°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dusíkaté hnojivé látky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>bezodkladným zapravením do pôdy, najneskôr však do 24 hodín</w:t>
      </w:r>
      <w:r w:rsidR="000741E7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alebo aplikáciou na list; kvapalné hospodárske hnojivá 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 xml:space="preserve">je povinný </w:t>
      </w:r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aplikovať </w:t>
      </w:r>
      <w:proofErr w:type="spellStart"/>
      <w:r w:rsidR="000A1FBF" w:rsidRPr="00A51EBF">
        <w:rPr>
          <w:rFonts w:ascii="Times New Roman" w:hAnsi="Times New Roman"/>
          <w:sz w:val="24"/>
          <w:szCs w:val="24"/>
          <w:lang w:eastAsia="sk-SK"/>
        </w:rPr>
        <w:t>podpovrchovo</w:t>
      </w:r>
      <w:proofErr w:type="spellEnd"/>
      <w:r w:rsidR="000A1FBF" w:rsidRPr="00A51EBF">
        <w:rPr>
          <w:rFonts w:ascii="Times New Roman" w:hAnsi="Times New Roman"/>
          <w:sz w:val="24"/>
          <w:szCs w:val="24"/>
          <w:lang w:eastAsia="sk-SK"/>
        </w:rPr>
        <w:t xml:space="preserve"> alebo okamžite zapraviť do pôdy,</w:t>
      </w:r>
    </w:p>
    <w:p w:rsidR="00D51E91" w:rsidRPr="00A51EBF" w:rsidRDefault="00D51E91" w:rsidP="00941F76">
      <w:pPr>
        <w:keepNext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 xml:space="preserve">na </w:t>
      </w:r>
      <w:r w:rsidR="00930AA8" w:rsidRPr="00A51EBF">
        <w:rPr>
          <w:rFonts w:ascii="Times New Roman" w:eastAsia="Times New Roman" w:hAnsi="Times New Roman"/>
          <w:sz w:val="24"/>
          <w:szCs w:val="24"/>
          <w:lang w:eastAsia="sk-SK"/>
        </w:rPr>
        <w:t>trvalom</w:t>
      </w:r>
      <w:r w:rsidR="00930AA8" w:rsidRPr="00A51EBF">
        <w:rPr>
          <w:rFonts w:ascii="Times New Roman" w:hAnsi="Times New Roman"/>
          <w:sz w:val="24"/>
          <w:szCs w:val="24"/>
        </w:rPr>
        <w:t xml:space="preserve"> trávnom poraste</w:t>
      </w:r>
      <w:r w:rsidR="001D4B16" w:rsidRPr="00A51EBF">
        <w:rPr>
          <w:rFonts w:ascii="Times New Roman" w:hAnsi="Times New Roman"/>
          <w:sz w:val="24"/>
          <w:szCs w:val="24"/>
        </w:rPr>
        <w:t>,</w:t>
      </w:r>
      <w:r w:rsidRPr="00A51EBF">
        <w:rPr>
          <w:rFonts w:ascii="Times New Roman" w:hAnsi="Times New Roman"/>
          <w:sz w:val="24"/>
          <w:szCs w:val="24"/>
        </w:rPr>
        <w:t xml:space="preserve"> so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 xml:space="preserve">sklonom </w:t>
      </w:r>
      <w:r w:rsidR="008B7E41" w:rsidRPr="00A51EBF">
        <w:rPr>
          <w:rFonts w:ascii="Times New Roman" w:hAnsi="Times New Roman"/>
          <w:sz w:val="24"/>
          <w:szCs w:val="24"/>
        </w:rPr>
        <w:t>vyšším ako</w:t>
      </w:r>
      <w:r w:rsidRPr="00A51EBF">
        <w:rPr>
          <w:rFonts w:ascii="Times New Roman" w:hAnsi="Times New Roman"/>
          <w:sz w:val="24"/>
          <w:szCs w:val="24"/>
        </w:rPr>
        <w:t xml:space="preserve"> 7</w:t>
      </w:r>
      <w:r w:rsidR="00482242" w:rsidRPr="00A51EBF">
        <w:rPr>
          <w:rFonts w:ascii="Times New Roman" w:hAnsi="Times New Roman"/>
          <w:sz w:val="24"/>
          <w:szCs w:val="24"/>
        </w:rPr>
        <w:t>°</w:t>
      </w:r>
      <w:r w:rsidR="001D4B16" w:rsidRPr="00A51EBF">
        <w:rPr>
          <w:rFonts w:ascii="Times New Roman" w:hAnsi="Times New Roman"/>
          <w:sz w:val="24"/>
          <w:szCs w:val="24"/>
        </w:rPr>
        <w:t>,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E4781D" w:rsidRPr="00A51EBF">
        <w:rPr>
          <w:rFonts w:ascii="Times New Roman" w:hAnsi="Times New Roman"/>
          <w:sz w:val="24"/>
          <w:szCs w:val="24"/>
        </w:rPr>
        <w:t xml:space="preserve">kvapalné </w:t>
      </w:r>
      <w:r w:rsidR="00852C0F" w:rsidRPr="00A51EBF">
        <w:rPr>
          <w:rFonts w:ascii="Times New Roman" w:hAnsi="Times New Roman"/>
          <w:sz w:val="24"/>
          <w:szCs w:val="24"/>
          <w:lang w:eastAsia="sk-SK"/>
        </w:rPr>
        <w:t xml:space="preserve">dusíkaté hnojivé látky </w:t>
      </w:r>
      <w:r w:rsidRPr="00A51EBF">
        <w:rPr>
          <w:rFonts w:ascii="Times New Roman" w:hAnsi="Times New Roman"/>
          <w:sz w:val="24"/>
          <w:szCs w:val="24"/>
          <w:lang w:eastAsia="sk-SK"/>
        </w:rPr>
        <w:t>len</w:t>
      </w:r>
      <w:r w:rsidR="008B7E41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8B7E41" w:rsidRPr="00A51EBF">
        <w:rPr>
          <w:rFonts w:ascii="Times New Roman" w:hAnsi="Times New Roman"/>
          <w:sz w:val="24"/>
          <w:szCs w:val="24"/>
          <w:lang w:eastAsia="sk-SK"/>
        </w:rPr>
        <w:t>podpovrchovo</w:t>
      </w:r>
      <w:proofErr w:type="spellEnd"/>
      <w:r w:rsidR="008B7E41"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D51E91" w:rsidRPr="00A51EBF" w:rsidRDefault="008B7E4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(10)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je povinný </w:t>
      </w:r>
      <w:r w:rsidR="00E4781D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na </w:t>
      </w:r>
      <w:r w:rsidR="00930AA8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ornej pôde</w:t>
      </w:r>
      <w:r w:rsidR="006A2CC9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</w:t>
      </w:r>
      <w:r w:rsidR="00930AA8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trvalom trávnom poraste</w:t>
      </w:r>
      <w:r w:rsidR="0013254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="004A039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podľa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odseku 9</w:t>
      </w:r>
      <w:r w:rsidR="004A039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dodržať 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najvyššiu jednorazovú dávku dusíka</w:t>
      </w:r>
      <w:r w:rsidR="0047700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z 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kvapalných hospodárskych hnojív</w:t>
      </w:r>
      <w:r w:rsidR="006A2CC9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kvapalných</w:t>
      </w:r>
      <w:r w:rsidR="00152A7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hnojivých látok</w:t>
      </w:r>
      <w:r w:rsidR="0047700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s 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organicky viazaným dusíkom 80 kg/ha</w:t>
      </w:r>
      <w:r w:rsidR="006A2CC9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najvyššiu jednorazovú dávku dusíka</w:t>
      </w:r>
      <w:r w:rsidR="0047700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z 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kvapalných</w:t>
      </w:r>
      <w:r w:rsidR="006A2CC9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</w:t>
      </w:r>
      <w:r w:rsidR="00152A7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tuhých priemyselných hnojív 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najviac 40 kg/ha; dusík</w:t>
      </w:r>
      <w:r w:rsidR="00477006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z </w:t>
      </w:r>
      <w:proofErr w:type="spellStart"/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exk</w:t>
      </w:r>
      <w:r w:rsidR="00852C0F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rementov</w:t>
      </w:r>
      <w:proofErr w:type="spellEnd"/>
      <w:r w:rsidR="00852C0F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hospodárskych zvierat</w:t>
      </w:r>
      <w:r w:rsidR="00642287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,</w:t>
      </w:r>
      <w:r w:rsidR="00852C0F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pasúcich sa na </w:t>
      </w:r>
      <w:r w:rsidR="00930AA8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trvalých trávnych porastoch</w:t>
      </w:r>
      <w:r w:rsidR="00642287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,</w:t>
      </w:r>
      <w:r w:rsidR="00930AA8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="0006356B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sa 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do výšky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jednorazovej dávky nezapočítava.</w:t>
      </w:r>
      <w:r w:rsidR="00D51E91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0A1FBF" w:rsidRPr="00A51EBF" w:rsidRDefault="008B7E4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(11</w:t>
      </w:r>
      <w:r w:rsidR="00152A7E" w:rsidRPr="00A51EBF">
        <w:rPr>
          <w:rFonts w:ascii="Times New Roman" w:hAnsi="Times New Roman"/>
          <w:sz w:val="24"/>
          <w:szCs w:val="24"/>
        </w:rPr>
        <w:t xml:space="preserve">)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Obhospodarovateľ</w:t>
      </w:r>
      <w:r w:rsidR="00A264F4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n</w:t>
      </w:r>
      <w:r w:rsidR="000A1FBF" w:rsidRPr="00A51EBF">
        <w:rPr>
          <w:rFonts w:ascii="Times New Roman" w:hAnsi="Times New Roman"/>
          <w:sz w:val="24"/>
          <w:szCs w:val="24"/>
        </w:rPr>
        <w:t xml:space="preserve">a poľnohospodárskej pôde </w:t>
      </w:r>
      <w:r w:rsidR="00852C0F" w:rsidRPr="00A51EBF">
        <w:rPr>
          <w:rFonts w:ascii="Times New Roman" w:hAnsi="Times New Roman"/>
          <w:sz w:val="24"/>
          <w:szCs w:val="24"/>
        </w:rPr>
        <w:t>susediacej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="00852C0F" w:rsidRPr="00A51EBF">
        <w:rPr>
          <w:rFonts w:ascii="Times New Roman" w:hAnsi="Times New Roman"/>
          <w:sz w:val="24"/>
          <w:szCs w:val="24"/>
        </w:rPr>
        <w:t>vodnými zdrojmi</w:t>
      </w:r>
      <w:r w:rsidRPr="00A51EBF">
        <w:rPr>
          <w:rFonts w:ascii="Times New Roman" w:hAnsi="Times New Roman"/>
          <w:sz w:val="24"/>
          <w:szCs w:val="24"/>
        </w:rPr>
        <w:t xml:space="preserve"> </w:t>
      </w:r>
    </w:p>
    <w:p w:rsidR="0046500F" w:rsidRPr="00A51EBF" w:rsidRDefault="008B7E41" w:rsidP="00941F76">
      <w:pPr>
        <w:keepNext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nesmie</w:t>
      </w:r>
      <w:r w:rsidRPr="00A51EBF">
        <w:rPr>
          <w:rFonts w:ascii="Times New Roman" w:hAnsi="Times New Roman"/>
          <w:sz w:val="24"/>
          <w:szCs w:val="24"/>
        </w:rPr>
        <w:t xml:space="preserve"> používať</w:t>
      </w:r>
      <w:r w:rsidR="000A1FBF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dusíkaté</w:t>
      </w:r>
      <w:r w:rsidR="00930AA8" w:rsidRPr="00A51EBF">
        <w:rPr>
          <w:rFonts w:ascii="Times New Roman" w:hAnsi="Times New Roman"/>
          <w:sz w:val="24"/>
          <w:szCs w:val="24"/>
        </w:rPr>
        <w:t xml:space="preserve"> hnojiv</w:t>
      </w:r>
      <w:r w:rsidRPr="00A51EBF">
        <w:rPr>
          <w:rFonts w:ascii="Times New Roman" w:hAnsi="Times New Roman"/>
          <w:sz w:val="24"/>
          <w:szCs w:val="24"/>
        </w:rPr>
        <w:t>é</w:t>
      </w:r>
      <w:r w:rsidR="00930AA8" w:rsidRPr="00A51EBF">
        <w:rPr>
          <w:rFonts w:ascii="Times New Roman" w:hAnsi="Times New Roman"/>
          <w:sz w:val="24"/>
          <w:szCs w:val="24"/>
        </w:rPr>
        <w:t xml:space="preserve"> látk</w:t>
      </w:r>
      <w:r w:rsidRPr="00A51EBF">
        <w:rPr>
          <w:rFonts w:ascii="Times New Roman" w:hAnsi="Times New Roman"/>
          <w:sz w:val="24"/>
          <w:szCs w:val="24"/>
        </w:rPr>
        <w:t>y</w:t>
      </w:r>
      <w:r w:rsidR="0046500F" w:rsidRPr="00A51EBF">
        <w:rPr>
          <w:rFonts w:ascii="Times New Roman" w:hAnsi="Times New Roman"/>
          <w:sz w:val="24"/>
          <w:szCs w:val="24"/>
        </w:rPr>
        <w:t xml:space="preserve"> na</w:t>
      </w:r>
      <w:r w:rsidR="00930AA8" w:rsidRPr="00A51EBF">
        <w:rPr>
          <w:rFonts w:ascii="Times New Roman" w:hAnsi="Times New Roman"/>
          <w:sz w:val="24"/>
          <w:szCs w:val="24"/>
        </w:rPr>
        <w:t xml:space="preserve">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poľnohospodárskej pôde so sklonom nižším ako 7°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zóne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, ktorá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od brehovej čiary vodného toku alebo zátopovej čiary vodnej nádrže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meria</w:t>
      </w:r>
    </w:p>
    <w:p w:rsidR="0046500F" w:rsidRPr="00A51EBF" w:rsidRDefault="0046500F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10 m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na plochách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nízkom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102C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stupni 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strednom stupni obmedzenia</w:t>
      </w:r>
      <w:r w:rsidR="008B7E41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A1FBF" w:rsidRPr="00A51EBF" w:rsidRDefault="000A1FBF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20 m na plochách </w:t>
      </w:r>
      <w:r w:rsidR="008B4E61" w:rsidRPr="00A51EBF">
        <w:rPr>
          <w:rFonts w:ascii="Times New Roman" w:eastAsia="Times New Roman" w:hAnsi="Times New Roman"/>
          <w:sz w:val="24"/>
          <w:szCs w:val="24"/>
          <w:lang w:eastAsia="sk-SK"/>
        </w:rPr>
        <w:t>vo vysokom stupni obmedzenia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A1FBF" w:rsidRPr="00A51EBF" w:rsidRDefault="008B7E41" w:rsidP="00941F76">
      <w:pPr>
        <w:keepNext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je povinný 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na ornej pôde so sklonom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vyšším ako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7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°</w:t>
      </w:r>
      <w:r w:rsidR="00930AA8" w:rsidRPr="00A51EBF">
        <w:rPr>
          <w:rFonts w:ascii="Times New Roman" w:hAnsi="Times New Roman"/>
          <w:sz w:val="24"/>
          <w:szCs w:val="24"/>
        </w:rPr>
        <w:t xml:space="preserve"> </w:t>
      </w:r>
      <w:r w:rsidR="0046500F" w:rsidRPr="00A51EBF">
        <w:rPr>
          <w:rFonts w:ascii="Times New Roman" w:hAnsi="Times New Roman"/>
          <w:sz w:val="24"/>
          <w:szCs w:val="24"/>
        </w:rPr>
        <w:t xml:space="preserve">aplikovať </w:t>
      </w:r>
      <w:r w:rsidR="00930AA8" w:rsidRPr="00A51EBF">
        <w:rPr>
          <w:rFonts w:ascii="Times New Roman" w:hAnsi="Times New Roman"/>
          <w:sz w:val="24"/>
          <w:szCs w:val="24"/>
        </w:rPr>
        <w:t>dusíkaté hnojivé látky</w:t>
      </w:r>
      <w:r w:rsidR="000A1FBF" w:rsidRPr="00A51EB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vo vzdialenosti väčšej ako 25 m od vodného zdroja; ak sa na týchto plochách p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estujú širokoriadkové plodiny,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najmä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cukrová repa, zemiaky a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kukurica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je povinný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dodrža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tieto protierózne agrotechnické opatrenia:</w:t>
      </w:r>
    </w:p>
    <w:p w:rsidR="000A1FBF" w:rsidRPr="00A51EBF" w:rsidRDefault="00152A7E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ornú pôdu zvažujúcu sa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k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vodnému toku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ro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zdeliť priečne osiatymi pásmi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vytvoriť na nej pro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tierózne medze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porastom alebo iné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rovnakým účinkom</w:t>
      </w:r>
      <w:r w:rsidR="0003102C"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A1FBF" w:rsidRPr="00A51EBF" w:rsidRDefault="000A1FBF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založiť medzi vodným zdrojom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>hnojenou plochou ornej pôdy vegetačný pás široký najmenej 20 m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vysiatou plodinou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 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vyššou protieróznou účinnosťou,</w:t>
      </w:r>
    </w:p>
    <w:p w:rsidR="000A1FBF" w:rsidRPr="00A51EBF" w:rsidRDefault="0046500F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aplikovať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dusíkaté hnojivé látky vo vzdialenosti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od vodného zdroja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väčšej ako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50</w:t>
      </w:r>
      <w:r w:rsidR="0003102C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m, alebo</w:t>
      </w:r>
    </w:p>
    <w:p w:rsidR="000A1FBF" w:rsidRPr="00A51EBF" w:rsidRDefault="000A1FBF" w:rsidP="00941F76">
      <w:pPr>
        <w:keepNext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mimo vegetačného obdobia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pokryť pozemok vegetačným </w:t>
      </w:r>
      <w:proofErr w:type="spellStart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pokryvom</w:t>
      </w:r>
      <w:proofErr w:type="spellEnd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A1FBF" w:rsidRPr="00A51EBF" w:rsidRDefault="008B7E41" w:rsidP="00941F76">
      <w:pPr>
        <w:keepNext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nesmie</w:t>
      </w:r>
      <w:r w:rsidR="000A1FBF" w:rsidRPr="00A51EBF">
        <w:rPr>
          <w:rFonts w:ascii="Times New Roman" w:hAnsi="Times New Roman"/>
          <w:sz w:val="24"/>
          <w:szCs w:val="24"/>
        </w:rPr>
        <w:t xml:space="preserve"> aplik</w:t>
      </w:r>
      <w:r w:rsidRPr="00A51EBF">
        <w:rPr>
          <w:rFonts w:ascii="Times New Roman" w:hAnsi="Times New Roman"/>
          <w:sz w:val="24"/>
          <w:szCs w:val="24"/>
        </w:rPr>
        <w:t>ovať</w:t>
      </w:r>
      <w:r w:rsidR="000A1FBF" w:rsidRPr="00A51EBF">
        <w:rPr>
          <w:rFonts w:ascii="Times New Roman" w:hAnsi="Times New Roman"/>
          <w:sz w:val="24"/>
          <w:szCs w:val="24"/>
        </w:rPr>
        <w:t xml:space="preserve"> dusíkat</w:t>
      </w:r>
      <w:r w:rsidR="0046500F" w:rsidRPr="00A51EBF">
        <w:rPr>
          <w:rFonts w:ascii="Times New Roman" w:hAnsi="Times New Roman"/>
          <w:sz w:val="24"/>
          <w:szCs w:val="24"/>
        </w:rPr>
        <w:t>é</w:t>
      </w:r>
      <w:r w:rsidR="000A1FBF" w:rsidRPr="00A51EBF">
        <w:rPr>
          <w:rFonts w:ascii="Times New Roman" w:hAnsi="Times New Roman"/>
          <w:sz w:val="24"/>
          <w:szCs w:val="24"/>
        </w:rPr>
        <w:t xml:space="preserve"> 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hnojiv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látk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zóne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10</w:t>
      </w:r>
      <w:r w:rsidR="0003102C" w:rsidRPr="00A51E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152A7E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m od hranice ochranného pásma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prvého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stupňa vodného zdroja 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vo všetkých stupňoch obmedzenia</w:t>
      </w:r>
      <w:r w:rsidR="000A1FBF" w:rsidRPr="00A51EB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6500F" w:rsidRPr="00A51EBF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C47A2D" w:rsidRPr="00A51EBF" w:rsidRDefault="00C47A2D" w:rsidP="00941F76">
      <w:pPr>
        <w:keepNext/>
        <w:suppressAutoHyphens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Poznámka pod čiarou k odkazu 7c znie:</w:t>
      </w:r>
    </w:p>
    <w:p w:rsidR="00C47A2D" w:rsidRPr="00A51EBF" w:rsidRDefault="00C47A2D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Pr="00A51EBF">
        <w:rPr>
          <w:rFonts w:ascii="Times New Roman" w:hAnsi="Times New Roman"/>
          <w:sz w:val="24"/>
          <w:szCs w:val="24"/>
          <w:vertAlign w:val="superscript"/>
        </w:rPr>
        <w:t>7c</w:t>
      </w:r>
      <w:r w:rsidRPr="00A51EBF">
        <w:rPr>
          <w:rFonts w:ascii="Times New Roman" w:hAnsi="Times New Roman"/>
          <w:sz w:val="24"/>
          <w:szCs w:val="24"/>
        </w:rPr>
        <w:t>) § 43 ods.</w:t>
      </w:r>
      <w:r w:rsidR="0003102C" w:rsidRPr="00A51EBF">
        <w:rPr>
          <w:rFonts w:ascii="Times New Roman" w:hAnsi="Times New Roman"/>
          <w:sz w:val="24"/>
          <w:szCs w:val="24"/>
        </w:rPr>
        <w:t xml:space="preserve"> 1</w:t>
      </w:r>
      <w:r w:rsidRPr="00A51EBF">
        <w:rPr>
          <w:rFonts w:ascii="Times New Roman" w:hAnsi="Times New Roman"/>
          <w:sz w:val="24"/>
          <w:szCs w:val="24"/>
        </w:rPr>
        <w:t xml:space="preserve"> písm. a) zákona č. 50/1976 Zb. o územnom plánovaní a stavebnom poriadku (stavebný zákon) v znení neskorších predpisov.</w:t>
      </w:r>
      <w:r w:rsidR="00504F49" w:rsidRPr="00A51EBF">
        <w:rPr>
          <w:rFonts w:ascii="Times New Roman" w:hAnsi="Times New Roman"/>
          <w:sz w:val="24"/>
          <w:szCs w:val="24"/>
        </w:rPr>
        <w:t>“.</w:t>
      </w:r>
    </w:p>
    <w:p w:rsidR="00B23D91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2 písmeno a) znie:</w:t>
      </w:r>
    </w:p>
    <w:p w:rsidR="00B23D91" w:rsidRPr="00A51EBF" w:rsidRDefault="00007185" w:rsidP="00941F76">
      <w:pPr>
        <w:keepNext/>
        <w:suppressAutoHyphens/>
        <w:spacing w:before="6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037E35" w:rsidRPr="00A51EBF">
        <w:rPr>
          <w:rFonts w:ascii="Times New Roman" w:hAnsi="Times New Roman"/>
          <w:sz w:val="24"/>
          <w:szCs w:val="24"/>
        </w:rPr>
        <w:t xml:space="preserve">a) </w:t>
      </w:r>
      <w:r w:rsidR="00037E35" w:rsidRPr="00A51EBF">
        <w:rPr>
          <w:rFonts w:ascii="Times New Roman" w:eastAsia="Times New Roman" w:hAnsi="Times New Roman"/>
          <w:sz w:val="24"/>
          <w:szCs w:val="24"/>
          <w:lang w:eastAsia="sk-SK"/>
        </w:rPr>
        <w:t>vykonáva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zabezpečuje celoplošné agrochemické skúšanie poľnohospodársky využívanej pôdy</w:t>
      </w:r>
      <w:r w:rsidRPr="00A51EBF">
        <w:rPr>
          <w:rFonts w:ascii="Times New Roman" w:hAnsi="Times New Roman"/>
          <w:sz w:val="24"/>
          <w:szCs w:val="24"/>
        </w:rPr>
        <w:t>,“.</w:t>
      </w:r>
    </w:p>
    <w:p w:rsidR="00924F5C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2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="00924F5C" w:rsidRPr="00A51EBF">
        <w:rPr>
          <w:rFonts w:ascii="Times New Roman" w:hAnsi="Times New Roman"/>
          <w:sz w:val="24"/>
          <w:szCs w:val="24"/>
        </w:rPr>
        <w:t>e) sa slovo „desiatich“ nahrádza slovom „piatich“.</w:t>
      </w:r>
    </w:p>
    <w:p w:rsidR="00037E35" w:rsidRPr="00A51EBF" w:rsidRDefault="00924F5C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2</w:t>
      </w:r>
      <w:r w:rsidR="006A2CC9" w:rsidRPr="00A51EBF">
        <w:rPr>
          <w:rFonts w:ascii="Times New Roman" w:hAnsi="Times New Roman"/>
          <w:sz w:val="24"/>
          <w:szCs w:val="24"/>
        </w:rPr>
        <w:t xml:space="preserve"> písm. </w:t>
      </w:r>
      <w:r w:rsidR="00037E35" w:rsidRPr="00A51EBF">
        <w:rPr>
          <w:rFonts w:ascii="Times New Roman" w:hAnsi="Times New Roman"/>
          <w:sz w:val="24"/>
          <w:szCs w:val="24"/>
        </w:rPr>
        <w:t>f) časť vety za bodkočiarkou znie: „súčasťou databázy je aj plošná evidencia aplikovaných čistiarenských kalov, dnových sedimentov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evidencia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počtoch hospodárskych zvierat podľa kategórií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spôsobe ich ustajnenia,</w:t>
      </w:r>
      <w:r w:rsidR="00037E35" w:rsidRPr="00A51EBF">
        <w:rPr>
          <w:rFonts w:ascii="Times New Roman" w:hAnsi="Times New Roman"/>
          <w:sz w:val="24"/>
          <w:szCs w:val="24"/>
        </w:rPr>
        <w:t xml:space="preserve"> vybudovaných skladovacích kapacitách pre hnojivá, hospodárske hnojivá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ostatných rizikových bodoch znečistenia pôdy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vody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rizikových prvkoch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</w:rPr>
        <w:t>rizikových látkach.“.</w:t>
      </w:r>
    </w:p>
    <w:p w:rsidR="00165C77" w:rsidRPr="00A51EBF" w:rsidRDefault="00037E35" w:rsidP="00941F76">
      <w:pPr>
        <w:keepNext/>
        <w:numPr>
          <w:ilvl w:val="0"/>
          <w:numId w:val="1"/>
        </w:numPr>
        <w:suppressAutoHyphens/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="00152A7E"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</w:t>
      </w:r>
      <w:r w:rsidR="00165C77" w:rsidRPr="00A51EBF">
        <w:rPr>
          <w:rFonts w:ascii="Times New Roman" w:hAnsi="Times New Roman"/>
          <w:sz w:val="24"/>
          <w:szCs w:val="24"/>
        </w:rPr>
        <w:t>ek</w:t>
      </w:r>
      <w:r w:rsidR="006A2CC9" w:rsidRPr="00A51EBF">
        <w:rPr>
          <w:rFonts w:ascii="Times New Roman" w:hAnsi="Times New Roman"/>
          <w:sz w:val="24"/>
          <w:szCs w:val="24"/>
        </w:rPr>
        <w:t> </w:t>
      </w:r>
      <w:r w:rsidR="00152A7E" w:rsidRPr="00A51EBF">
        <w:rPr>
          <w:rFonts w:ascii="Times New Roman" w:hAnsi="Times New Roman"/>
          <w:sz w:val="24"/>
          <w:szCs w:val="24"/>
        </w:rPr>
        <w:t xml:space="preserve">3 </w:t>
      </w:r>
      <w:r w:rsidR="00165C77" w:rsidRPr="00A51EBF">
        <w:rPr>
          <w:rFonts w:ascii="Times New Roman" w:hAnsi="Times New Roman"/>
          <w:sz w:val="24"/>
          <w:szCs w:val="24"/>
        </w:rPr>
        <w:t>znie:</w:t>
      </w:r>
    </w:p>
    <w:p w:rsidR="00165C77" w:rsidRPr="00A51EBF" w:rsidRDefault="00165C77" w:rsidP="00941F76">
      <w:pPr>
        <w:keepNext/>
        <w:suppressAutoHyphens/>
        <w:spacing w:after="0" w:line="240" w:lineRule="auto"/>
        <w:ind w:left="3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 xml:space="preserve">„(3) </w:t>
      </w: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Podnikatelia v pôdohospodárstve sú povinní po vyzvaní a podľa pokynov kontrolného ústavu vykonať alebo zabezpečiť odber pôdnych vzoriek z</w:t>
      </w:r>
      <w:r w:rsidR="005E22B0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nimi </w:t>
      </w: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obhospodarovaných poľnohospodárskych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pozemkov s výmerou väčšou ako 2 h</w:t>
      </w:r>
      <w:r w:rsidR="00504F49" w:rsidRPr="00A51EB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dodať ich na určené miesto.</w:t>
      </w:r>
      <w:r w:rsidR="00504F49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“.</w:t>
      </w:r>
    </w:p>
    <w:p w:rsidR="00B23D91" w:rsidRPr="00A51EBF" w:rsidRDefault="002520A7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4 sa slová „ďalší cyklus skúšania“ nahrádzajú slovami „ďalšie skúšanie“.</w:t>
      </w:r>
    </w:p>
    <w:p w:rsidR="002520A7" w:rsidRPr="00A51EBF" w:rsidRDefault="002520A7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11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5 sa slovo „cyklu“ nahrádza slovom „obdobia“.</w:t>
      </w:r>
    </w:p>
    <w:p w:rsidR="00037E35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 xml:space="preserve">11 sa vypúšťa odsek 6. </w:t>
      </w:r>
    </w:p>
    <w:p w:rsidR="00007185" w:rsidRPr="00A51EBF" w:rsidRDefault="0000718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§13a</w:t>
      </w:r>
      <w:r w:rsidR="00D6066F" w:rsidRPr="00A51EBF">
        <w:rPr>
          <w:rFonts w:ascii="Times New Roman" w:hAnsi="Times New Roman"/>
          <w:sz w:val="24"/>
          <w:szCs w:val="24"/>
        </w:rPr>
        <w:t xml:space="preserve"> znie</w:t>
      </w:r>
      <w:r w:rsidR="00504F49" w:rsidRPr="00A51EBF">
        <w:rPr>
          <w:rFonts w:ascii="Times New Roman" w:hAnsi="Times New Roman"/>
          <w:sz w:val="24"/>
          <w:szCs w:val="24"/>
        </w:rPr>
        <w:t>:</w:t>
      </w:r>
    </w:p>
    <w:p w:rsidR="00504F49" w:rsidRPr="00A51EBF" w:rsidRDefault="00504F49" w:rsidP="00941F76">
      <w:pPr>
        <w:pStyle w:val="Nadpis1"/>
        <w:suppressAutoHyphens/>
        <w:rPr>
          <w:lang w:val="sk-SK"/>
        </w:rPr>
      </w:pPr>
      <w:r w:rsidRPr="00A51EBF">
        <w:rPr>
          <w:lang w:val="sk-SK"/>
        </w:rPr>
        <w:t>„§ 13a</w:t>
      </w:r>
    </w:p>
    <w:p w:rsidR="009C4CF4" w:rsidRPr="00A51EBF" w:rsidRDefault="009C4CF4" w:rsidP="00941F76">
      <w:pPr>
        <w:keepNext/>
        <w:suppressAutoHyphens/>
        <w:spacing w:before="120" w:after="0" w:line="240" w:lineRule="auto"/>
        <w:ind w:left="3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(1) Orgánmi</w:t>
      </w:r>
      <w:r w:rsidR="00D6066F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štátnej správy v oblasti hnojív, hospodárskych hnojív, sekundárnych zdrojov živín a kompostov a hospodáreni</w:t>
      </w: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v zraniteľných oblastiach sú</w:t>
      </w:r>
    </w:p>
    <w:p w:rsidR="009C4CF4" w:rsidRPr="00A51EBF" w:rsidRDefault="00D6066F" w:rsidP="00941F76">
      <w:pPr>
        <w:keepNext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ministerstvo, </w:t>
      </w:r>
    </w:p>
    <w:p w:rsidR="009C4CF4" w:rsidRPr="00A51EBF" w:rsidRDefault="00D6066F" w:rsidP="00941F76">
      <w:pPr>
        <w:keepNext/>
        <w:numPr>
          <w:ilvl w:val="0"/>
          <w:numId w:val="16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kontrolný ústav.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(2)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Ministerstvo</w:t>
      </w:r>
    </w:p>
    <w:p w:rsidR="00007185" w:rsidRPr="00A51EBF" w:rsidRDefault="00007185" w:rsidP="00941F76">
      <w:pPr>
        <w:keepNext/>
        <w:numPr>
          <w:ilvl w:val="0"/>
          <w:numId w:val="17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riadi</w:t>
      </w:r>
      <w:r w:rsidRPr="00A51EBF">
        <w:rPr>
          <w:rFonts w:ascii="Times New Roman" w:hAnsi="Times New Roman"/>
          <w:sz w:val="24"/>
          <w:szCs w:val="24"/>
        </w:rPr>
        <w:t xml:space="preserve"> výkon štátnej správy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oblasti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hospodárenia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zraniteľných oblastiach,</w:t>
      </w:r>
    </w:p>
    <w:p w:rsidR="00007185" w:rsidRPr="00A51EBF" w:rsidRDefault="00007185" w:rsidP="00941F76">
      <w:pPr>
        <w:keepNext/>
        <w:numPr>
          <w:ilvl w:val="0"/>
          <w:numId w:val="17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odvolacím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orgánom vo veciach,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ktorých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prvom stupni rozhoduje ko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ntrolný ústav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Kontrolný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ústav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a)</w:t>
      </w:r>
      <w:r w:rsidRPr="00A51EBF">
        <w:rPr>
          <w:rFonts w:ascii="Times New Roman" w:hAnsi="Times New Roman"/>
          <w:sz w:val="24"/>
          <w:szCs w:val="24"/>
          <w:lang w:eastAsia="sk-SK"/>
        </w:rPr>
        <w:tab/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certifikuje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hnojivá, pestovateľské substráty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pôdne pomocné látky,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b)</w:t>
      </w:r>
      <w:r w:rsidRPr="00A51EBF">
        <w:rPr>
          <w:rFonts w:ascii="Times New Roman" w:hAnsi="Times New Roman"/>
          <w:sz w:val="24"/>
          <w:szCs w:val="24"/>
          <w:lang w:eastAsia="sk-SK"/>
        </w:rPr>
        <w:tab/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vykonáva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fyzikálno-chemické skúšky na certifikáci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štátn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odborn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ú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kontrol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u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hnojív,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c)</w:t>
      </w:r>
      <w:r w:rsidRPr="00A51EBF">
        <w:rPr>
          <w:rFonts w:ascii="Times New Roman" w:hAnsi="Times New Roman"/>
          <w:sz w:val="24"/>
          <w:szCs w:val="24"/>
          <w:lang w:eastAsia="sk-SK"/>
        </w:rPr>
        <w:tab/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zabezpečuje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výk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on agrochemického skúšania pôd,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d)</w:t>
      </w:r>
      <w:r w:rsidRPr="00A51EBF">
        <w:rPr>
          <w:rFonts w:ascii="Times New Roman" w:hAnsi="Times New Roman"/>
          <w:sz w:val="24"/>
          <w:szCs w:val="24"/>
          <w:lang w:eastAsia="sk-SK"/>
        </w:rPr>
        <w:tab/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vydáva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povolenia na používanie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kompostov,</w:t>
      </w:r>
    </w:p>
    <w:p w:rsidR="00007185" w:rsidRPr="00A51EBF" w:rsidRDefault="0000718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e)</w:t>
      </w:r>
      <w:r w:rsidRPr="00A51EBF">
        <w:rPr>
          <w:rFonts w:ascii="Times New Roman" w:hAnsi="Times New Roman"/>
          <w:sz w:val="24"/>
          <w:szCs w:val="24"/>
          <w:lang w:eastAsia="sk-SK"/>
        </w:rPr>
        <w:tab/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vedie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register certifikovaných hnojív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reg</w:t>
      </w:r>
      <w:r w:rsidR="00504F49" w:rsidRPr="00A51EBF">
        <w:rPr>
          <w:rFonts w:ascii="Times New Roman" w:hAnsi="Times New Roman"/>
          <w:sz w:val="24"/>
          <w:szCs w:val="24"/>
          <w:lang w:eastAsia="sk-SK"/>
        </w:rPr>
        <w:t>ister vzájomne uznaných hnojív,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f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kontroluje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skladovanie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používanie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kompostov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dodržiavanie povinností </w:t>
      </w:r>
      <w:r w:rsidR="00933980" w:rsidRPr="00A51EBF">
        <w:rPr>
          <w:rFonts w:ascii="Times New Roman" w:hAnsi="Times New Roman"/>
          <w:sz w:val="24"/>
          <w:szCs w:val="24"/>
          <w:lang w:eastAsia="sk-SK"/>
        </w:rPr>
        <w:t>pri ich skladovaní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g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kontroluje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plnenie povinností 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10b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10c; kontrolu vykonáva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33980" w:rsidRPr="00A51EBF">
        <w:rPr>
          <w:rFonts w:ascii="Times New Roman" w:hAnsi="Times New Roman"/>
          <w:sz w:val="24"/>
          <w:szCs w:val="24"/>
          <w:lang w:eastAsia="sk-SK"/>
        </w:rPr>
        <w:t>počas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kalendárneho roka podľa </w:t>
      </w:r>
      <w:r w:rsidR="00933980" w:rsidRPr="00A51EBF">
        <w:rPr>
          <w:rFonts w:ascii="Times New Roman" w:hAnsi="Times New Roman"/>
          <w:sz w:val="24"/>
          <w:szCs w:val="24"/>
          <w:lang w:eastAsia="sk-SK"/>
        </w:rPr>
        <w:t xml:space="preserve">ustanovených 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termínov,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h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ukladá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pokuty za </w:t>
      </w:r>
      <w:r w:rsidR="00B93E41" w:rsidRPr="00A51EBF">
        <w:rPr>
          <w:rFonts w:ascii="Times New Roman" w:hAnsi="Times New Roman"/>
          <w:sz w:val="24"/>
          <w:szCs w:val="24"/>
          <w:lang w:eastAsia="sk-SK"/>
        </w:rPr>
        <w:t>priestupky a</w:t>
      </w:r>
      <w:r w:rsidR="0004173C" w:rsidRPr="00A51EBF">
        <w:rPr>
          <w:rFonts w:ascii="Times New Roman" w:hAnsi="Times New Roman"/>
          <w:sz w:val="24"/>
          <w:szCs w:val="24"/>
          <w:lang w:eastAsia="sk-SK"/>
        </w:rPr>
        <w:t xml:space="preserve"> iné </w:t>
      </w:r>
      <w:r w:rsidR="00933980" w:rsidRPr="00A51EBF">
        <w:rPr>
          <w:rFonts w:ascii="Times New Roman" w:hAnsi="Times New Roman"/>
          <w:sz w:val="24"/>
          <w:szCs w:val="24"/>
          <w:lang w:eastAsia="sk-SK"/>
        </w:rPr>
        <w:t>správne delikty,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i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poskytuje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ministerstvu informácie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hnojivách, hospodárskych hnojivách, sekundárnych zdrojoch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kompostoch,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kontrolách, porušeniach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933980" w:rsidRPr="00A51EBF">
        <w:rPr>
          <w:rFonts w:ascii="Times New Roman" w:hAnsi="Times New Roman"/>
          <w:sz w:val="24"/>
          <w:szCs w:val="24"/>
          <w:lang w:eastAsia="sk-SK"/>
        </w:rPr>
        <w:t xml:space="preserve">uložených 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sankciách,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j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preskúšava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biologickú účinnosť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kompostov,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k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8776CB" w:rsidRPr="00A51EBF">
        <w:rPr>
          <w:rFonts w:ascii="Times New Roman" w:eastAsia="Times New Roman" w:hAnsi="Times New Roman"/>
          <w:sz w:val="24"/>
          <w:szCs w:val="24"/>
          <w:lang w:eastAsia="sk-SK"/>
        </w:rPr>
        <w:t>vedie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aktualizuje databázu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podnikateľo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v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pôdohospodárstve, ktorá obsahuje identifikačné číslo, názov, sídlo, 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kontaktné údaje podnikateľa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pôdohospodárstve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miesto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výmeru obhospodarovanej poľnohospodárskej pôdy,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l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eviduje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údaje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dodatočno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m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skladovan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í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hospodárskych hnojív na inom mieste alebo ich iné zhodnotenie do splnenia limitu šiestich mesiacov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zraniteľných oblastiach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 xml:space="preserve"> 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10b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ods. 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1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m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vykonáva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štatistické zisťovania spotreby hnojív, hospodárskych hnojív, sekundá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>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9F0ECB" w:rsidRPr="00A51EBF">
        <w:rPr>
          <w:rFonts w:ascii="Times New Roman" w:hAnsi="Times New Roman"/>
          <w:sz w:val="24"/>
          <w:szCs w:val="24"/>
          <w:lang w:eastAsia="sk-SK"/>
        </w:rPr>
        <w:t>kompostov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00718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na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účel</w:t>
      </w:r>
      <w:r w:rsidR="008776CB" w:rsidRPr="00A51EBF">
        <w:rPr>
          <w:rFonts w:ascii="Times New Roman" w:hAnsi="Times New Roman"/>
          <w:sz w:val="24"/>
          <w:szCs w:val="24"/>
          <w:lang w:eastAsia="sk-SK"/>
        </w:rPr>
        <w:t>y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kontroly vykonáva úradné odbery vzoriek pôdy, hnojív, hospodárskych hnojív, sekundárnych zdrojov živín,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kompostov, </w:t>
      </w:r>
    </w:p>
    <w:p w:rsidR="00037E35" w:rsidRPr="00A51EBF" w:rsidRDefault="000B7DBA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o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ab/>
      </w:r>
      <w:r w:rsidR="00007185" w:rsidRPr="00A51EBF">
        <w:rPr>
          <w:rFonts w:ascii="Times New Roman" w:eastAsia="Times New Roman" w:hAnsi="Times New Roman"/>
          <w:sz w:val="24"/>
          <w:szCs w:val="24"/>
          <w:lang w:eastAsia="sk-SK"/>
        </w:rPr>
        <w:t>plní</w:t>
      </w:r>
      <w:r w:rsidR="00007185" w:rsidRPr="00A51EBF">
        <w:rPr>
          <w:rFonts w:ascii="Times New Roman" w:hAnsi="Times New Roman"/>
          <w:sz w:val="24"/>
          <w:szCs w:val="24"/>
          <w:lang w:eastAsia="sk-SK"/>
        </w:rPr>
        <w:t xml:space="preserve"> ďalšie úlohy ustanovené týmto zákonom.“.</w:t>
      </w:r>
    </w:p>
    <w:p w:rsidR="00037E35" w:rsidRPr="00A51EBF" w:rsidRDefault="00240C5A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V </w:t>
      </w:r>
      <w:r w:rsidR="00037E35" w:rsidRPr="00A51EBF">
        <w:rPr>
          <w:rFonts w:ascii="Times New Roman" w:hAnsi="Times New Roman"/>
          <w:sz w:val="24"/>
          <w:szCs w:val="24"/>
        </w:rPr>
        <w:t>§ 14</w:t>
      </w:r>
      <w:r w:rsidR="006A2CC9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 xml:space="preserve">sa </w:t>
      </w:r>
      <w:r w:rsidR="006A2CC9" w:rsidRPr="00A51EBF">
        <w:rPr>
          <w:rFonts w:ascii="Times New Roman" w:hAnsi="Times New Roman"/>
          <w:sz w:val="24"/>
          <w:szCs w:val="24"/>
        </w:rPr>
        <w:t>ods</w:t>
      </w:r>
      <w:r w:rsidRPr="00A51EBF">
        <w:rPr>
          <w:rFonts w:ascii="Times New Roman" w:hAnsi="Times New Roman"/>
          <w:sz w:val="24"/>
          <w:szCs w:val="24"/>
        </w:rPr>
        <w:t>ek</w:t>
      </w:r>
      <w:r w:rsidR="006A2CC9" w:rsidRPr="00A51EBF">
        <w:rPr>
          <w:rFonts w:ascii="Times New Roman" w:hAnsi="Times New Roman"/>
          <w:sz w:val="24"/>
          <w:szCs w:val="24"/>
        </w:rPr>
        <w:t> </w:t>
      </w:r>
      <w:r w:rsidR="00037E35" w:rsidRPr="00A51EBF">
        <w:rPr>
          <w:rFonts w:ascii="Times New Roman" w:hAnsi="Times New Roman"/>
          <w:sz w:val="24"/>
          <w:szCs w:val="24"/>
        </w:rPr>
        <w:t>1 dopĺňa písmenom d), ktor</w:t>
      </w:r>
      <w:r w:rsidR="00283478" w:rsidRPr="00A51EBF">
        <w:rPr>
          <w:rFonts w:ascii="Times New Roman" w:hAnsi="Times New Roman"/>
          <w:sz w:val="24"/>
          <w:szCs w:val="24"/>
        </w:rPr>
        <w:t>é</w:t>
      </w:r>
      <w:r w:rsidR="00037E35" w:rsidRPr="00A51EBF">
        <w:rPr>
          <w:rFonts w:ascii="Times New Roman" w:hAnsi="Times New Roman"/>
          <w:sz w:val="24"/>
          <w:szCs w:val="24"/>
        </w:rPr>
        <w:t xml:space="preserve"> znie:</w:t>
      </w:r>
    </w:p>
    <w:p w:rsidR="00037E35" w:rsidRPr="00A51EBF" w:rsidRDefault="00037E3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„d) </w:t>
      </w:r>
      <w:r w:rsidR="00174F47" w:rsidRPr="00A51EBF">
        <w:rPr>
          <w:rFonts w:ascii="Times New Roman" w:hAnsi="Times New Roman"/>
          <w:sz w:val="24"/>
          <w:szCs w:val="24"/>
        </w:rPr>
        <w:t>obhospodarovateľ</w:t>
      </w:r>
      <w:r w:rsidR="001E17CF" w:rsidRPr="00A51EBF">
        <w:rPr>
          <w:rFonts w:ascii="Times New Roman" w:hAnsi="Times New Roman"/>
          <w:sz w:val="24"/>
          <w:szCs w:val="24"/>
        </w:rPr>
        <w:t>ov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zraniteľných oblastiach.“.</w:t>
      </w:r>
    </w:p>
    <w:p w:rsidR="008776CB" w:rsidRPr="00A51EBF" w:rsidRDefault="008776CB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14</w:t>
      </w:r>
      <w:r w:rsidR="00032F10" w:rsidRPr="00A51EBF">
        <w:rPr>
          <w:rFonts w:ascii="Times New Roman" w:hAnsi="Times New Roman"/>
          <w:sz w:val="24"/>
          <w:szCs w:val="24"/>
        </w:rPr>
        <w:t xml:space="preserve"> odsek</w:t>
      </w:r>
      <w:r w:rsidR="006A2CC9" w:rsidRPr="00A51EBF">
        <w:rPr>
          <w:rFonts w:ascii="Times New Roman" w:hAnsi="Times New Roman"/>
          <w:sz w:val="24"/>
          <w:szCs w:val="24"/>
        </w:rPr>
        <w:t> </w:t>
      </w:r>
      <w:r w:rsidRPr="00A51EBF">
        <w:rPr>
          <w:rFonts w:ascii="Times New Roman" w:hAnsi="Times New Roman"/>
          <w:sz w:val="24"/>
          <w:szCs w:val="24"/>
        </w:rPr>
        <w:t>2 zn</w:t>
      </w:r>
      <w:r w:rsidR="00FE7B95" w:rsidRPr="00A51EBF">
        <w:rPr>
          <w:rFonts w:ascii="Times New Roman" w:hAnsi="Times New Roman"/>
          <w:sz w:val="24"/>
          <w:szCs w:val="24"/>
        </w:rPr>
        <w:t>ie</w:t>
      </w:r>
      <w:r w:rsidRPr="00A51EBF">
        <w:rPr>
          <w:rFonts w:ascii="Times New Roman" w:hAnsi="Times New Roman"/>
          <w:sz w:val="24"/>
          <w:szCs w:val="24"/>
        </w:rPr>
        <w:t>:</w:t>
      </w:r>
    </w:p>
    <w:p w:rsidR="00A57EA9" w:rsidRPr="00A51EBF" w:rsidRDefault="008776CB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A57EA9" w:rsidRPr="00A51EBF">
        <w:rPr>
          <w:rFonts w:ascii="Times New Roman" w:hAnsi="Times New Roman"/>
          <w:sz w:val="24"/>
          <w:szCs w:val="24"/>
        </w:rPr>
        <w:t>(2) Zamestnanci kontrolného ústavu v súvislosti s vykonávaním kontroly podľa odseku 1 sú oprávnení</w:t>
      </w:r>
    </w:p>
    <w:p w:rsidR="008776CB" w:rsidRPr="00A51EBF" w:rsidRDefault="008776CB" w:rsidP="00941F76">
      <w:pPr>
        <w:keepNext/>
        <w:numPr>
          <w:ilvl w:val="0"/>
          <w:numId w:val="18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vstupovať</w:t>
      </w:r>
      <w:r w:rsidRPr="00A51EBF">
        <w:rPr>
          <w:rFonts w:ascii="Times New Roman" w:hAnsi="Times New Roman"/>
          <w:sz w:val="24"/>
          <w:szCs w:val="24"/>
        </w:rPr>
        <w:t xml:space="preserve"> na pozemky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 xml:space="preserve">do priestorov, kde sa hnojivá, </w:t>
      </w:r>
      <w:r w:rsidRPr="00A51EBF">
        <w:rPr>
          <w:rFonts w:ascii="Times New Roman" w:hAnsi="Times New Roman"/>
          <w:sz w:val="24"/>
          <w:szCs w:val="24"/>
          <w:lang w:eastAsia="sk-SK"/>
        </w:rPr>
        <w:t>hospodárske hnojivá, sekundárne zdroje živín alebo komposty produkujú,</w:t>
      </w:r>
      <w:r w:rsidRPr="00A51EBF">
        <w:rPr>
          <w:rFonts w:ascii="Times New Roman" w:hAnsi="Times New Roman"/>
          <w:sz w:val="24"/>
          <w:szCs w:val="24"/>
        </w:rPr>
        <w:t xml:space="preserve"> vyrábajú, skladujú, expedujú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A57EA9" w:rsidRPr="00A51EBF">
        <w:rPr>
          <w:rFonts w:ascii="Times New Roman" w:hAnsi="Times New Roman"/>
          <w:sz w:val="24"/>
          <w:szCs w:val="24"/>
        </w:rPr>
        <w:t>používajú,</w:t>
      </w:r>
    </w:p>
    <w:p w:rsidR="008776CB" w:rsidRPr="00A51EBF" w:rsidRDefault="008776CB" w:rsidP="00941F76">
      <w:pPr>
        <w:keepNext/>
        <w:numPr>
          <w:ilvl w:val="0"/>
          <w:numId w:val="18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vyžadovať</w:t>
      </w:r>
      <w:r w:rsidRPr="00A51EBF">
        <w:rPr>
          <w:rFonts w:ascii="Times New Roman" w:hAnsi="Times New Roman"/>
          <w:sz w:val="24"/>
          <w:szCs w:val="24"/>
        </w:rPr>
        <w:t xml:space="preserve"> potrebné doklady, informácie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 xml:space="preserve">umožnenie bezodplatného odberu vzoriek hnojív, </w:t>
      </w:r>
      <w:r w:rsidRPr="00A51EBF">
        <w:rPr>
          <w:rFonts w:ascii="Times New Roman" w:hAnsi="Times New Roman"/>
          <w:sz w:val="24"/>
          <w:szCs w:val="24"/>
          <w:lang w:eastAsia="sk-SK"/>
        </w:rPr>
        <w:t>sekundárnych zdrojov živín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pôdy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rozsahu p</w:t>
      </w:r>
      <w:r w:rsidR="00A57EA9" w:rsidRPr="00A51EBF">
        <w:rPr>
          <w:rFonts w:ascii="Times New Roman" w:hAnsi="Times New Roman"/>
          <w:sz w:val="24"/>
          <w:szCs w:val="24"/>
        </w:rPr>
        <w:t>otrebnom na vykonanie kontroly,</w:t>
      </w:r>
    </w:p>
    <w:p w:rsidR="008776CB" w:rsidRPr="00A51EBF" w:rsidRDefault="008776CB" w:rsidP="00941F76">
      <w:pPr>
        <w:keepNext/>
        <w:numPr>
          <w:ilvl w:val="0"/>
          <w:numId w:val="18"/>
        </w:numPr>
        <w:tabs>
          <w:tab w:val="left" w:pos="851"/>
        </w:tabs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kontrolovať</w:t>
      </w:r>
      <w:r w:rsidRPr="00A51EBF">
        <w:rPr>
          <w:rFonts w:ascii="Times New Roman" w:hAnsi="Times New Roman"/>
          <w:sz w:val="24"/>
          <w:szCs w:val="24"/>
        </w:rPr>
        <w:t xml:space="preserve"> dodržiavanie podmienok hospodárenia, skladovania, evidencie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používania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kompostov.</w:t>
      </w:r>
      <w:r w:rsidR="009F0ECB" w:rsidRPr="00A51EBF">
        <w:rPr>
          <w:rFonts w:ascii="Times New Roman" w:hAnsi="Times New Roman"/>
          <w:sz w:val="24"/>
          <w:szCs w:val="24"/>
          <w:vertAlign w:val="superscript"/>
        </w:rPr>
        <w:t>9a</w:t>
      </w:r>
      <w:r w:rsidR="009F0ECB" w:rsidRPr="00A51EBF">
        <w:rPr>
          <w:rFonts w:ascii="Times New Roman" w:hAnsi="Times New Roman"/>
          <w:sz w:val="24"/>
          <w:szCs w:val="24"/>
        </w:rPr>
        <w:t>)</w:t>
      </w:r>
      <w:r w:rsidRPr="00A51EBF">
        <w:rPr>
          <w:rFonts w:ascii="Times New Roman" w:hAnsi="Times New Roman"/>
          <w:sz w:val="24"/>
          <w:szCs w:val="24"/>
        </w:rPr>
        <w:t>“.</w:t>
      </w:r>
    </w:p>
    <w:p w:rsidR="00386DA2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V </w:t>
      </w:r>
      <w:r w:rsidR="00C5502C" w:rsidRPr="00A51EBF">
        <w:rPr>
          <w:rFonts w:ascii="Times New Roman" w:hAnsi="Times New Roman"/>
          <w:sz w:val="24"/>
          <w:szCs w:val="24"/>
        </w:rPr>
        <w:t xml:space="preserve">§ </w:t>
      </w:r>
      <w:r w:rsidRPr="00A51EBF">
        <w:rPr>
          <w:rFonts w:ascii="Times New Roman" w:hAnsi="Times New Roman"/>
          <w:sz w:val="24"/>
          <w:szCs w:val="24"/>
        </w:rPr>
        <w:t>14</w:t>
      </w:r>
      <w:r w:rsidR="006A2CC9" w:rsidRPr="00A51EBF">
        <w:rPr>
          <w:rFonts w:ascii="Times New Roman" w:hAnsi="Times New Roman"/>
          <w:sz w:val="24"/>
          <w:szCs w:val="24"/>
        </w:rPr>
        <w:t xml:space="preserve"> ods. </w:t>
      </w:r>
      <w:r w:rsidRPr="00A51EBF">
        <w:rPr>
          <w:rFonts w:ascii="Times New Roman" w:hAnsi="Times New Roman"/>
          <w:sz w:val="24"/>
          <w:szCs w:val="24"/>
        </w:rPr>
        <w:t>3 písm</w:t>
      </w:r>
      <w:r w:rsidR="00B40D4C" w:rsidRPr="00A51EBF">
        <w:rPr>
          <w:rFonts w:ascii="Times New Roman" w:hAnsi="Times New Roman"/>
          <w:sz w:val="24"/>
          <w:szCs w:val="24"/>
        </w:rPr>
        <w:t>en</w:t>
      </w:r>
      <w:r w:rsidR="000A38E3" w:rsidRPr="00A51EBF">
        <w:rPr>
          <w:rFonts w:ascii="Times New Roman" w:hAnsi="Times New Roman"/>
          <w:sz w:val="24"/>
          <w:szCs w:val="24"/>
        </w:rPr>
        <w:t>á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386DA2" w:rsidRPr="00A51EBF">
        <w:rPr>
          <w:rFonts w:ascii="Times New Roman" w:hAnsi="Times New Roman"/>
          <w:sz w:val="24"/>
          <w:szCs w:val="24"/>
        </w:rPr>
        <w:t xml:space="preserve">b) a </w:t>
      </w:r>
      <w:r w:rsidRPr="00A51EBF">
        <w:rPr>
          <w:rFonts w:ascii="Times New Roman" w:hAnsi="Times New Roman"/>
          <w:sz w:val="24"/>
          <w:szCs w:val="24"/>
        </w:rPr>
        <w:t>c)</w:t>
      </w:r>
      <w:r w:rsidR="00B40D4C" w:rsidRPr="00A51EBF">
        <w:rPr>
          <w:rFonts w:ascii="Times New Roman" w:hAnsi="Times New Roman"/>
          <w:sz w:val="24"/>
          <w:szCs w:val="24"/>
        </w:rPr>
        <w:t xml:space="preserve"> zn</w:t>
      </w:r>
      <w:r w:rsidR="00386DA2" w:rsidRPr="00A51EBF">
        <w:rPr>
          <w:rFonts w:ascii="Times New Roman" w:hAnsi="Times New Roman"/>
          <w:sz w:val="24"/>
          <w:szCs w:val="24"/>
        </w:rPr>
        <w:t>ejú</w:t>
      </w:r>
      <w:r w:rsidR="00B40D4C" w:rsidRPr="00A51EBF">
        <w:rPr>
          <w:rFonts w:ascii="Times New Roman" w:hAnsi="Times New Roman"/>
          <w:sz w:val="24"/>
          <w:szCs w:val="24"/>
        </w:rPr>
        <w:t>:</w:t>
      </w:r>
    </w:p>
    <w:p w:rsidR="00386DA2" w:rsidRPr="00A51EBF" w:rsidRDefault="00386DA2" w:rsidP="00941F76">
      <w:pPr>
        <w:keepNext/>
        <w:suppressAutoHyphens/>
        <w:spacing w:after="0" w:line="240" w:lineRule="auto"/>
        <w:ind w:left="709" w:hanging="283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„b) rozhodnutie, ktorým zakáže výrobu hnojiva, uvádzanie hnojiva do obehu, jeho používanie, aplikáciu sekundárneho zdroja živín alebo kompostu do poľnohospodárskej pôdy alebo </w:t>
      </w:r>
      <w:r w:rsidR="00235303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lesné pozemky</w:t>
      </w:r>
      <w:r w:rsidR="00C46A7C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0A38E3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</w:t>
      </w:r>
      <w:r w:rsidR="00235303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</w:t>
      </w:r>
      <w:r w:rsidR="00A57EA9" w:rsidRPr="00A51E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 nariadi zneškodnenie hnojiva,</w:t>
      </w:r>
    </w:p>
    <w:p w:rsidR="00B40D4C" w:rsidRPr="00A51EBF" w:rsidRDefault="00B40D4C" w:rsidP="00941F76">
      <w:pPr>
        <w:keepNext/>
        <w:suppressAutoHyphens/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c)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rozhodnutie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regulačnom opatrení pri aplikácii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skladovaní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kompostov alebo vo zvlášť závažných prípadoch</w:t>
      </w:r>
      <w:r w:rsidRPr="00A51EBF">
        <w:rPr>
          <w:rFonts w:ascii="Times New Roman" w:hAnsi="Times New Roman"/>
          <w:sz w:val="24"/>
          <w:szCs w:val="24"/>
          <w:vertAlign w:val="superscript"/>
        </w:rPr>
        <w:t>10</w:t>
      </w:r>
      <w:r w:rsidRPr="00A51EBF">
        <w:rPr>
          <w:rFonts w:ascii="Times New Roman" w:hAnsi="Times New Roman"/>
          <w:sz w:val="24"/>
          <w:szCs w:val="24"/>
        </w:rPr>
        <w:t>) dočasne zakáže hospodárenie na pôde</w:t>
      </w:r>
      <w:r w:rsidR="00477006" w:rsidRPr="00A51EBF">
        <w:rPr>
          <w:rFonts w:ascii="Times New Roman" w:hAnsi="Times New Roman"/>
          <w:sz w:val="24"/>
          <w:szCs w:val="24"/>
        </w:rPr>
        <w:t xml:space="preserve"> z </w:t>
      </w:r>
      <w:r w:rsidRPr="00A51EBF">
        <w:rPr>
          <w:rFonts w:ascii="Times New Roman" w:hAnsi="Times New Roman"/>
          <w:sz w:val="24"/>
          <w:szCs w:val="24"/>
        </w:rPr>
        <w:t xml:space="preserve">hľadiska možného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ohrozenia </w:t>
      </w:r>
      <w:r w:rsidRPr="00A51EBF">
        <w:rPr>
          <w:rFonts w:ascii="Times New Roman" w:hAnsi="Times New Roman"/>
          <w:sz w:val="24"/>
          <w:szCs w:val="24"/>
        </w:rPr>
        <w:t>životného prostredia alebo kvality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hygienickej neškodnosti produkcie.“.</w:t>
      </w:r>
    </w:p>
    <w:p w:rsidR="00037E35" w:rsidRPr="00A51EBF" w:rsidRDefault="00F6676A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14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ods. 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6 </w:t>
      </w:r>
      <w:r w:rsidRPr="00A51EBF">
        <w:rPr>
          <w:rFonts w:ascii="Times New Roman" w:hAnsi="Times New Roman"/>
          <w:sz w:val="24"/>
          <w:szCs w:val="24"/>
          <w:lang w:eastAsia="sk-SK"/>
        </w:rPr>
        <w:t>sa slová „podľa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10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ods. </w:t>
      </w:r>
      <w:r w:rsidRPr="00A51EBF">
        <w:rPr>
          <w:rFonts w:ascii="Times New Roman" w:hAnsi="Times New Roman"/>
          <w:sz w:val="24"/>
          <w:szCs w:val="24"/>
          <w:lang w:eastAsia="sk-SK"/>
        </w:rPr>
        <w:t>1, 2, 3, 4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5“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nahrádzajú slovami „</w:t>
      </w:r>
      <w:r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10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ods. </w:t>
      </w:r>
      <w:r w:rsidRPr="00A51EBF">
        <w:rPr>
          <w:rFonts w:ascii="Times New Roman" w:hAnsi="Times New Roman"/>
          <w:sz w:val="24"/>
          <w:szCs w:val="24"/>
          <w:lang w:eastAsia="sk-SK"/>
        </w:rPr>
        <w:t>1 až 6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10b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10c</w:t>
      </w:r>
      <w:r w:rsidR="0043344D" w:rsidRPr="00A51EBF">
        <w:rPr>
          <w:rFonts w:ascii="Times New Roman" w:hAnsi="Times New Roman"/>
          <w:sz w:val="24"/>
          <w:szCs w:val="24"/>
          <w:lang w:eastAsia="sk-SK"/>
        </w:rPr>
        <w:t>“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037E35" w:rsidRPr="00A51EBF" w:rsidRDefault="00D730F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="00037E35" w:rsidRPr="00A51EBF">
        <w:rPr>
          <w:rFonts w:ascii="Times New Roman" w:hAnsi="Times New Roman"/>
          <w:sz w:val="24"/>
          <w:szCs w:val="24"/>
        </w:rPr>
        <w:t xml:space="preserve">14 sa </w:t>
      </w:r>
      <w:r w:rsidRPr="00A51EBF">
        <w:rPr>
          <w:rFonts w:ascii="Times New Roman" w:hAnsi="Times New Roman"/>
          <w:sz w:val="24"/>
          <w:szCs w:val="24"/>
        </w:rPr>
        <w:t xml:space="preserve">za odsek 6 vkladajú </w:t>
      </w:r>
      <w:r w:rsidR="00B40D4C" w:rsidRPr="00A51EBF">
        <w:rPr>
          <w:rFonts w:ascii="Times New Roman" w:hAnsi="Times New Roman"/>
          <w:sz w:val="24"/>
          <w:szCs w:val="24"/>
        </w:rPr>
        <w:t xml:space="preserve">nové </w:t>
      </w:r>
      <w:r w:rsidRPr="00A51EBF">
        <w:rPr>
          <w:rFonts w:ascii="Times New Roman" w:hAnsi="Times New Roman"/>
          <w:sz w:val="24"/>
          <w:szCs w:val="24"/>
        </w:rPr>
        <w:t xml:space="preserve">odseky </w:t>
      </w:r>
      <w:r w:rsidR="00102DCC" w:rsidRPr="00A51EBF">
        <w:rPr>
          <w:rFonts w:ascii="Times New Roman" w:hAnsi="Times New Roman"/>
          <w:sz w:val="24"/>
          <w:szCs w:val="24"/>
        </w:rPr>
        <w:t>7</w:t>
      </w:r>
      <w:r w:rsidR="00F60856" w:rsidRPr="00A51EBF">
        <w:rPr>
          <w:rFonts w:ascii="Times New Roman" w:hAnsi="Times New Roman"/>
          <w:sz w:val="24"/>
          <w:szCs w:val="24"/>
        </w:rPr>
        <w:t xml:space="preserve"> a</w:t>
      </w:r>
      <w:r w:rsidR="00FB3DFA" w:rsidRPr="00A51EBF">
        <w:rPr>
          <w:rFonts w:ascii="Times New Roman" w:hAnsi="Times New Roman"/>
          <w:sz w:val="24"/>
          <w:szCs w:val="24"/>
        </w:rPr>
        <w:t>ž</w:t>
      </w:r>
      <w:r w:rsidR="00F60856" w:rsidRPr="00A51EBF">
        <w:rPr>
          <w:rFonts w:ascii="Times New Roman" w:hAnsi="Times New Roman"/>
          <w:sz w:val="24"/>
          <w:szCs w:val="24"/>
        </w:rPr>
        <w:t xml:space="preserve"> 9</w:t>
      </w:r>
      <w:r w:rsidR="00B40D4C" w:rsidRPr="00A51EBF">
        <w:rPr>
          <w:rFonts w:ascii="Times New Roman" w:hAnsi="Times New Roman"/>
          <w:sz w:val="24"/>
          <w:szCs w:val="24"/>
        </w:rPr>
        <w:t>,</w:t>
      </w:r>
      <w:r w:rsidR="00037E35" w:rsidRPr="00A51EBF">
        <w:rPr>
          <w:rFonts w:ascii="Times New Roman" w:hAnsi="Times New Roman"/>
          <w:sz w:val="24"/>
          <w:szCs w:val="24"/>
        </w:rPr>
        <w:t xml:space="preserve"> ktoré znejú:</w:t>
      </w:r>
    </w:p>
    <w:p w:rsidR="005B47B7" w:rsidRPr="00A51EBF" w:rsidRDefault="00B40D4C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037E35" w:rsidRPr="00A51EBF">
        <w:rPr>
          <w:rFonts w:ascii="Times New Roman" w:hAnsi="Times New Roman"/>
          <w:sz w:val="24"/>
          <w:szCs w:val="24"/>
        </w:rPr>
        <w:t>(</w:t>
      </w:r>
      <w:r w:rsidR="00102DCC" w:rsidRPr="00A51EBF">
        <w:rPr>
          <w:rFonts w:ascii="Times New Roman" w:hAnsi="Times New Roman"/>
          <w:sz w:val="24"/>
          <w:szCs w:val="24"/>
        </w:rPr>
        <w:t>7</w:t>
      </w:r>
      <w:r w:rsidR="00037E35" w:rsidRPr="00A51EBF">
        <w:rPr>
          <w:rFonts w:ascii="Times New Roman" w:hAnsi="Times New Roman"/>
          <w:sz w:val="24"/>
          <w:szCs w:val="24"/>
        </w:rPr>
        <w:t xml:space="preserve">)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Orgány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verejnej správy sú povinné n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a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zabezpečeni</w:t>
      </w:r>
      <w:r w:rsidR="00A57EA9" w:rsidRPr="00A51EBF">
        <w:rPr>
          <w:rFonts w:ascii="Times New Roman" w:hAnsi="Times New Roman"/>
          <w:sz w:val="24"/>
          <w:szCs w:val="24"/>
          <w:lang w:eastAsia="sk-SK"/>
        </w:rPr>
        <w:t>e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 výkonu kontroly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8C4CB4" w:rsidRPr="00A51EBF">
        <w:rPr>
          <w:rFonts w:ascii="Times New Roman" w:hAnsi="Times New Roman"/>
          <w:sz w:val="24"/>
          <w:szCs w:val="24"/>
          <w:lang w:eastAsia="sk-SK"/>
        </w:rPr>
        <w:t xml:space="preserve">odberu </w:t>
      </w:r>
      <w:r w:rsidR="008C4CB4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pôdnych</w:t>
      </w:r>
      <w:r w:rsidR="008C4CB4" w:rsidRPr="00A51EBF">
        <w:rPr>
          <w:rFonts w:ascii="Times New Roman" w:hAnsi="Times New Roman"/>
          <w:sz w:val="24"/>
          <w:szCs w:val="24"/>
          <w:lang w:eastAsia="sk-SK"/>
        </w:rPr>
        <w:t xml:space="preserve"> vzoriek na agrochemické skúšanie poľnohospodárskych pôd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 poskytnúť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kontrolnému ústavu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na požiadanie podklady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informácie potrebné na výkon jeho činnosti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údaje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poľnohospodárskej pôde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jej užívateľoch.</w:t>
      </w:r>
    </w:p>
    <w:p w:rsidR="00F60856" w:rsidRPr="00A51EBF" w:rsidRDefault="00F60856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(8) </w:t>
      </w:r>
      <w:r w:rsidR="005955F0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Kontrolný</w:t>
      </w:r>
      <w:r w:rsidR="005955F0" w:rsidRPr="00A51EBF">
        <w:rPr>
          <w:rFonts w:ascii="Times New Roman" w:hAnsi="Times New Roman"/>
          <w:sz w:val="24"/>
          <w:szCs w:val="24"/>
          <w:lang w:eastAsia="sk-SK"/>
        </w:rPr>
        <w:t xml:space="preserve"> ústav registruje ú</w:t>
      </w:r>
      <w:r w:rsidRPr="00A51EBF">
        <w:rPr>
          <w:rFonts w:ascii="Times New Roman" w:hAnsi="Times New Roman"/>
          <w:sz w:val="24"/>
          <w:szCs w:val="24"/>
          <w:lang w:eastAsia="sk-SK"/>
        </w:rPr>
        <w:t>daje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výsledky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kontroly </w:t>
      </w:r>
      <w:r w:rsidR="00B40D4C" w:rsidRPr="00A51EBF">
        <w:rPr>
          <w:rFonts w:ascii="Times New Roman" w:hAnsi="Times New Roman"/>
          <w:sz w:val="24"/>
          <w:szCs w:val="24"/>
          <w:lang w:eastAsia="sk-SK"/>
        </w:rPr>
        <w:t xml:space="preserve">vykonanej </w:t>
      </w:r>
      <w:r w:rsidRPr="00A51EBF">
        <w:rPr>
          <w:rFonts w:ascii="Times New Roman" w:hAnsi="Times New Roman"/>
          <w:sz w:val="24"/>
          <w:szCs w:val="24"/>
          <w:lang w:eastAsia="sk-SK"/>
        </w:rPr>
        <w:t>podľa odsekov 1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>a </w:t>
      </w:r>
      <w:r w:rsidRPr="00A51EBF">
        <w:rPr>
          <w:rFonts w:ascii="Times New Roman" w:hAnsi="Times New Roman"/>
          <w:sz w:val="24"/>
          <w:szCs w:val="24"/>
          <w:lang w:eastAsia="sk-SK"/>
        </w:rPr>
        <w:t>3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s 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identifikačnými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údajmi kontrolovaného subjektu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registračno</w:t>
      </w:r>
      <w:r w:rsidR="005955F0" w:rsidRPr="00A51EBF">
        <w:rPr>
          <w:rFonts w:ascii="Times New Roman" w:hAnsi="Times New Roman"/>
          <w:sz w:val="24"/>
          <w:szCs w:val="24"/>
          <w:lang w:eastAsia="sk-SK"/>
        </w:rPr>
        <w:t>m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informačnom systéme.</w:t>
      </w:r>
    </w:p>
    <w:p w:rsidR="005D76EF" w:rsidRPr="00A51EBF" w:rsidRDefault="00037E35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</w:t>
      </w:r>
      <w:r w:rsidR="00F60856" w:rsidRPr="00A51EBF">
        <w:rPr>
          <w:rFonts w:ascii="Times New Roman" w:hAnsi="Times New Roman"/>
          <w:sz w:val="24"/>
          <w:szCs w:val="24"/>
          <w:lang w:eastAsia="sk-SK"/>
        </w:rPr>
        <w:t>9</w:t>
      </w:r>
      <w:r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1E09C4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Polic</w:t>
      </w:r>
      <w:r w:rsidR="00152A7E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ajný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zbor </w:t>
      </w:r>
      <w:r w:rsidR="004C193E" w:rsidRPr="00A51EBF">
        <w:rPr>
          <w:rFonts w:ascii="Times New Roman" w:hAnsi="Times New Roman"/>
          <w:sz w:val="24"/>
          <w:szCs w:val="24"/>
          <w:lang w:eastAsia="sk-SK"/>
        </w:rPr>
        <w:t>je povinný poskytnúť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zamestnancom kont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rolného ústavu pri výkone </w:t>
      </w:r>
      <w:r w:rsidRPr="00A51EBF">
        <w:rPr>
          <w:rFonts w:ascii="Times New Roman" w:hAnsi="Times New Roman"/>
          <w:sz w:val="24"/>
          <w:szCs w:val="24"/>
          <w:lang w:eastAsia="sk-SK"/>
        </w:rPr>
        <w:t>kontrolnej činnosti na základ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>e ich žiadosti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alebo žiadosti kontrolného ústavu </w:t>
      </w:r>
      <w:r w:rsidRPr="00A51EBF">
        <w:rPr>
          <w:rFonts w:ascii="Times New Roman" w:hAnsi="Times New Roman"/>
          <w:sz w:val="24"/>
          <w:szCs w:val="24"/>
          <w:lang w:eastAsia="sk-SK"/>
        </w:rPr>
        <w:t>spoluprácu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ochranu, ak možno predpokladať ohrozenie ich zdravia alebo marenie výkonu </w:t>
      </w:r>
      <w:r w:rsidR="00A57EA9" w:rsidRPr="00A51EBF">
        <w:rPr>
          <w:rFonts w:ascii="Times New Roman" w:hAnsi="Times New Roman"/>
          <w:sz w:val="24"/>
          <w:szCs w:val="24"/>
          <w:lang w:eastAsia="sk-SK"/>
        </w:rPr>
        <w:t>kontroly</w:t>
      </w:r>
      <w:r w:rsidRPr="00A51EBF">
        <w:rPr>
          <w:rFonts w:ascii="Times New Roman" w:hAnsi="Times New Roman"/>
          <w:sz w:val="24"/>
          <w:szCs w:val="24"/>
          <w:lang w:eastAsia="sk-SK"/>
        </w:rPr>
        <w:t>.“.</w:t>
      </w:r>
    </w:p>
    <w:p w:rsidR="00CE4C11" w:rsidRPr="00A51EBF" w:rsidRDefault="008E1A56" w:rsidP="00941F76">
      <w:pPr>
        <w:keepNext/>
        <w:suppressAutoHyphens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Doterajší </w:t>
      </w:r>
      <w:r w:rsidRPr="00A51EBF">
        <w:rPr>
          <w:rFonts w:ascii="Times New Roman" w:hAnsi="Times New Roman"/>
          <w:sz w:val="24"/>
          <w:szCs w:val="24"/>
        </w:rPr>
        <w:t>odsek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7 sa označuje ako o</w:t>
      </w:r>
      <w:r w:rsidR="00F60856" w:rsidRPr="00A51EBF">
        <w:rPr>
          <w:rFonts w:ascii="Times New Roman" w:hAnsi="Times New Roman"/>
          <w:sz w:val="24"/>
          <w:szCs w:val="24"/>
          <w:lang w:eastAsia="sk-SK"/>
        </w:rPr>
        <w:t>dsek 10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92384B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Za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14 sa vkladá</w:t>
      </w:r>
      <w:r w:rsidR="006A2CC9" w:rsidRPr="00A51EBF">
        <w:rPr>
          <w:rFonts w:ascii="Times New Roman" w:hAnsi="Times New Roman"/>
          <w:sz w:val="24"/>
          <w:szCs w:val="24"/>
        </w:rPr>
        <w:t xml:space="preserve"> § </w:t>
      </w:r>
      <w:r w:rsidRPr="00A51EBF">
        <w:rPr>
          <w:rFonts w:ascii="Times New Roman" w:hAnsi="Times New Roman"/>
          <w:sz w:val="24"/>
          <w:szCs w:val="24"/>
        </w:rPr>
        <w:t>14a, ktorý vrátane nadpisu znie:</w:t>
      </w:r>
    </w:p>
    <w:p w:rsidR="00217AFB" w:rsidRPr="00A51EBF" w:rsidRDefault="00140DC2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="00037E35" w:rsidRPr="00A51EBF">
        <w:rPr>
          <w:rFonts w:ascii="Times New Roman" w:hAnsi="Times New Roman"/>
          <w:b/>
          <w:sz w:val="24"/>
          <w:szCs w:val="24"/>
          <w:lang w:eastAsia="sk-SK"/>
        </w:rPr>
        <w:t>§ 14a</w:t>
      </w:r>
    </w:p>
    <w:p w:rsidR="00217AFB" w:rsidRPr="00A51EBF" w:rsidRDefault="00037E35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Priestupky</w:t>
      </w:r>
    </w:p>
    <w:p w:rsidR="00037E35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(1) </w:t>
      </w:r>
      <w:r w:rsidR="00037E35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Priestupku </w:t>
      </w:r>
      <w:r w:rsidR="00A264F4" w:rsidRPr="00A51EBF">
        <w:rPr>
          <w:rFonts w:ascii="Times New Roman" w:hAnsi="Times New Roman"/>
          <w:sz w:val="24"/>
          <w:szCs w:val="24"/>
          <w:lang w:eastAsia="sk-SK"/>
        </w:rPr>
        <w:t>na úseku skladovania hospodárskych hnojív a používania dusíkatých hnojivých látok v zraniteľných oblastiach</w:t>
      </w:r>
      <w:r w:rsidR="00A264F4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  <w:r w:rsidR="00037E35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sa dopustí ten, kto</w:t>
      </w:r>
      <w:r w:rsidR="00A57EA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poruší</w:t>
      </w:r>
      <w:r w:rsidR="00A57EA9" w:rsidRPr="00A51EBF">
        <w:rPr>
          <w:rFonts w:ascii="Times New Roman" w:hAnsi="Times New Roman"/>
          <w:sz w:val="24"/>
          <w:szCs w:val="24"/>
          <w:lang w:eastAsia="sk-SK"/>
        </w:rPr>
        <w:t xml:space="preserve"> povinnosť</w:t>
      </w:r>
    </w:p>
    <w:p w:rsidR="00037E35" w:rsidRPr="00A51EBF" w:rsidRDefault="00305E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r w:rsidR="005955F0"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10b,</w:t>
      </w:r>
    </w:p>
    <w:p w:rsidR="00037E35" w:rsidRPr="00A51EBF" w:rsidRDefault="00305EBF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="005955F0" w:rsidRPr="00A51EBF">
        <w:rPr>
          <w:rFonts w:ascii="Times New Roman" w:hAnsi="Times New Roman"/>
          <w:sz w:val="24"/>
          <w:szCs w:val="24"/>
          <w:lang w:eastAsia="sk-SK"/>
        </w:rPr>
        <w:t>podľa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10c.</w:t>
      </w:r>
    </w:p>
    <w:p w:rsidR="00037E35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037E35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priestupok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podľa odseku 1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písm.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a)</w:t>
      </w:r>
      <w:r w:rsidR="0013254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možno uložiť pokutu od 200 eu</w:t>
      </w:r>
      <w:r w:rsidR="00152A7E" w:rsidRPr="00A51EBF">
        <w:rPr>
          <w:rFonts w:ascii="Times New Roman" w:hAnsi="Times New Roman"/>
          <w:sz w:val="24"/>
          <w:szCs w:val="24"/>
          <w:lang w:eastAsia="sk-SK"/>
        </w:rPr>
        <w:t xml:space="preserve">r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do 500 eur.</w:t>
      </w:r>
    </w:p>
    <w:p w:rsidR="00037E35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037E35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priestupok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 podľa odseku 1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písm.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b) možno uložiť pokutu od 500 </w:t>
      </w:r>
      <w:r w:rsidR="00D460DB" w:rsidRPr="00A51EBF">
        <w:rPr>
          <w:rFonts w:ascii="Times New Roman" w:hAnsi="Times New Roman"/>
          <w:sz w:val="24"/>
          <w:szCs w:val="24"/>
          <w:lang w:eastAsia="sk-SK"/>
        </w:rPr>
        <w:t xml:space="preserve">eur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do 1 000 eur.</w:t>
      </w:r>
    </w:p>
    <w:p w:rsidR="002A56B1" w:rsidRPr="00A51EBF" w:rsidRDefault="003B77DA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 xml:space="preserve">Priestupky podľa odseku 1 </w:t>
      </w:r>
      <w:proofErr w:type="spellStart"/>
      <w:r w:rsidR="002A56B1" w:rsidRPr="00A51EBF">
        <w:rPr>
          <w:rFonts w:ascii="Times New Roman" w:hAnsi="Times New Roman"/>
          <w:sz w:val="24"/>
          <w:szCs w:val="24"/>
          <w:lang w:eastAsia="sk-SK"/>
        </w:rPr>
        <w:t>prejednáva</w:t>
      </w:r>
      <w:proofErr w:type="spellEnd"/>
      <w:r w:rsidR="002A56B1" w:rsidRPr="00A51EBF">
        <w:rPr>
          <w:rFonts w:ascii="Times New Roman" w:hAnsi="Times New Roman"/>
          <w:sz w:val="24"/>
          <w:szCs w:val="24"/>
          <w:lang w:eastAsia="sk-SK"/>
        </w:rPr>
        <w:t xml:space="preserve"> a pokuty ukladá kontrolný ústav. Za priestupok možno uložiť pokarhanie a</w:t>
      </w:r>
      <w:r w:rsidR="002F6A3C" w:rsidRPr="00A51EBF">
        <w:rPr>
          <w:rFonts w:ascii="Times New Roman" w:hAnsi="Times New Roman"/>
          <w:sz w:val="24"/>
          <w:szCs w:val="24"/>
          <w:lang w:eastAsia="sk-SK"/>
        </w:rPr>
        <w:t>lebo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> pokutu. Pokutu nemožno uložiť v blokovom konaní.</w:t>
      </w:r>
    </w:p>
    <w:p w:rsidR="00C013FE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</w:t>
      </w:r>
      <w:r w:rsidR="003B77DA" w:rsidRPr="00A51EBF">
        <w:rPr>
          <w:rFonts w:ascii="Times New Roman" w:hAnsi="Times New Roman"/>
          <w:sz w:val="24"/>
          <w:szCs w:val="24"/>
          <w:lang w:eastAsia="sk-SK"/>
        </w:rPr>
        <w:t>5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037E35" w:rsidRPr="00A51EBF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priestupky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ich prejedávanie sa vzťahuje všeobecne záväzný právny predpis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="00192F2B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priestupkoch</w:t>
      </w:r>
      <w:r w:rsidR="00192F2B" w:rsidRPr="00A51EBF">
        <w:rPr>
          <w:rFonts w:ascii="Times New Roman" w:hAnsi="Times New Roman"/>
          <w:sz w:val="24"/>
          <w:szCs w:val="24"/>
          <w:lang w:eastAsia="sk-SK"/>
        </w:rPr>
        <w:t>,</w:t>
      </w:r>
      <w:r w:rsidR="00EE6380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10a</w:t>
      </w:r>
      <w:r w:rsidR="00EE6380" w:rsidRPr="00A51EBF">
        <w:rPr>
          <w:rFonts w:ascii="Times New Roman" w:hAnsi="Times New Roman"/>
          <w:sz w:val="24"/>
          <w:szCs w:val="24"/>
          <w:lang w:eastAsia="sk-SK"/>
        </w:rPr>
        <w:t>)</w:t>
      </w:r>
      <w:r w:rsidR="002A56B1" w:rsidRPr="00A51EBF">
        <w:rPr>
          <w:rFonts w:ascii="Times New Roman" w:hAnsi="Times New Roman"/>
          <w:sz w:val="24"/>
          <w:szCs w:val="24"/>
          <w:lang w:eastAsia="sk-SK"/>
        </w:rPr>
        <w:t xml:space="preserve"> ak tento zákon neustanovuje inak.</w:t>
      </w:r>
    </w:p>
    <w:p w:rsidR="00037E35" w:rsidRPr="00A51EBF" w:rsidRDefault="00013498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</w:t>
      </w:r>
      <w:r w:rsidR="003B77DA" w:rsidRPr="00A51EBF">
        <w:rPr>
          <w:rFonts w:ascii="Times New Roman" w:hAnsi="Times New Roman"/>
          <w:sz w:val="24"/>
          <w:szCs w:val="24"/>
          <w:lang w:eastAsia="sk-SK"/>
        </w:rPr>
        <w:t>6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C013FE" w:rsidRPr="00A51EBF">
        <w:rPr>
          <w:rFonts w:ascii="Times New Roman" w:hAnsi="Times New Roman"/>
          <w:sz w:val="24"/>
          <w:szCs w:val="24"/>
          <w:lang w:eastAsia="sk-SK"/>
        </w:rPr>
        <w:t xml:space="preserve">Pokuty podľa odsekov 2 a 3 </w:t>
      </w:r>
      <w:r w:rsidR="00037E35" w:rsidRPr="00A51EBF">
        <w:rPr>
          <w:rFonts w:ascii="Times New Roman" w:hAnsi="Times New Roman"/>
          <w:sz w:val="24"/>
          <w:szCs w:val="24"/>
          <w:lang w:eastAsia="sk-SK"/>
        </w:rPr>
        <w:t>sú príjmom štátneho rozpočtu.</w:t>
      </w:r>
      <w:r w:rsidR="00240C5A" w:rsidRPr="00A51EBF">
        <w:rPr>
          <w:rFonts w:ascii="Times New Roman" w:hAnsi="Times New Roman"/>
          <w:sz w:val="24"/>
          <w:szCs w:val="24"/>
          <w:lang w:eastAsia="sk-SK"/>
        </w:rPr>
        <w:t>“.</w:t>
      </w:r>
    </w:p>
    <w:p w:rsidR="00037E35" w:rsidRPr="00A51EBF" w:rsidRDefault="00037E35" w:rsidP="00941F76">
      <w:pPr>
        <w:keepNext/>
        <w:suppressAutoHyphens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Poznámka </w:t>
      </w:r>
      <w:r w:rsidRPr="00A51EBF">
        <w:rPr>
          <w:rFonts w:ascii="Times New Roman" w:hAnsi="Times New Roman"/>
          <w:sz w:val="24"/>
          <w:szCs w:val="24"/>
        </w:rPr>
        <w:t>pod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čiarou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Pr="00A51EBF">
        <w:rPr>
          <w:rFonts w:ascii="Times New Roman" w:hAnsi="Times New Roman"/>
          <w:sz w:val="24"/>
          <w:szCs w:val="24"/>
          <w:lang w:eastAsia="sk-SK"/>
        </w:rPr>
        <w:t>odkazu 10a znie:</w:t>
      </w:r>
    </w:p>
    <w:p w:rsidR="002A56B1" w:rsidRPr="00A51EBF" w:rsidRDefault="00037E35" w:rsidP="00941F76">
      <w:pPr>
        <w:keepNext/>
        <w:suppressAutoHyphens/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10a</w:t>
      </w:r>
      <w:r w:rsidRPr="00A51EBF">
        <w:rPr>
          <w:rFonts w:ascii="Times New Roman" w:hAnsi="Times New Roman"/>
          <w:sz w:val="24"/>
          <w:szCs w:val="24"/>
          <w:lang w:eastAsia="sk-SK"/>
        </w:rPr>
        <w:t>) Zákon Slovenskej národnej rady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372/1990 Zb.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priestupkoch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hAnsi="Times New Roman"/>
          <w:sz w:val="24"/>
          <w:szCs w:val="24"/>
          <w:lang w:eastAsia="sk-SK"/>
        </w:rPr>
        <w:t>znení neskorších predpisov.“.</w:t>
      </w:r>
    </w:p>
    <w:p w:rsidR="002A56B1" w:rsidRPr="00A51EBF" w:rsidRDefault="006A2CC9" w:rsidP="00941F76">
      <w:pPr>
        <w:keepNext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§ </w:t>
      </w:r>
      <w:r w:rsidR="00037E35" w:rsidRPr="00A51EBF">
        <w:rPr>
          <w:rFonts w:ascii="Times New Roman" w:hAnsi="Times New Roman"/>
          <w:sz w:val="24"/>
          <w:szCs w:val="24"/>
        </w:rPr>
        <w:t xml:space="preserve">15 </w:t>
      </w:r>
      <w:r w:rsidR="00C013FE" w:rsidRPr="00A51EBF">
        <w:rPr>
          <w:rFonts w:ascii="Times New Roman" w:hAnsi="Times New Roman"/>
          <w:sz w:val="24"/>
          <w:szCs w:val="24"/>
          <w:lang w:eastAsia="sk-SK"/>
        </w:rPr>
        <w:t>vrátane nadpisu znie:</w:t>
      </w:r>
    </w:p>
    <w:p w:rsidR="002A56B1" w:rsidRPr="00A51EBF" w:rsidRDefault="002A56B1" w:rsidP="00941F76">
      <w:pPr>
        <w:keepNext/>
        <w:suppressAutoHyphens/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§ 15</w:t>
      </w:r>
    </w:p>
    <w:p w:rsidR="002A56B1" w:rsidRPr="00A51EBF" w:rsidRDefault="002A56B1" w:rsidP="00941F76">
      <w:pPr>
        <w:keepNext/>
        <w:suppressAutoHyphens/>
        <w:spacing w:before="12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Iné správne delikty a ukladanie pokút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(1) Kontrolný ústav uloží pokutu od 200 eur do 1 500 eur </w:t>
      </w:r>
    </w:p>
    <w:p w:rsidR="002A56B1" w:rsidRPr="00A51EBF" w:rsidRDefault="002A56B1" w:rsidP="00941F76">
      <w:pPr>
        <w:keepNext/>
        <w:numPr>
          <w:ilvl w:val="0"/>
          <w:numId w:val="1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podnikateľovi v </w:t>
      </w:r>
      <w:r w:rsidR="00B77A88" w:rsidRPr="00A51EBF">
        <w:rPr>
          <w:rFonts w:ascii="Times New Roman" w:hAnsi="Times New Roman"/>
          <w:sz w:val="24"/>
          <w:szCs w:val="24"/>
          <w:lang w:eastAsia="sk-SK"/>
        </w:rPr>
        <w:t>pôdohospodárstve za porušenie</w:t>
      </w:r>
      <w:r w:rsidR="00EF72DA" w:rsidRPr="00A51EBF">
        <w:rPr>
          <w:rFonts w:ascii="Times New Roman" w:hAnsi="Times New Roman"/>
          <w:sz w:val="24"/>
          <w:szCs w:val="24"/>
          <w:lang w:eastAsia="sk-SK"/>
        </w:rPr>
        <w:t xml:space="preserve"> povinností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 xml:space="preserve"> podľa § 10 ods. 7, 8 a 10,</w:t>
      </w:r>
    </w:p>
    <w:p w:rsidR="002A56B1" w:rsidRPr="00A51EBF" w:rsidRDefault="002A56B1" w:rsidP="00941F76">
      <w:pPr>
        <w:keepNext/>
        <w:numPr>
          <w:ilvl w:val="0"/>
          <w:numId w:val="19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producentovi sekundárneho zdroja živín a producentov</w:t>
      </w:r>
      <w:r w:rsidR="00B77A88" w:rsidRPr="00A51EBF">
        <w:rPr>
          <w:rFonts w:ascii="Times New Roman" w:hAnsi="Times New Roman"/>
          <w:sz w:val="24"/>
          <w:szCs w:val="24"/>
          <w:lang w:eastAsia="sk-SK"/>
        </w:rPr>
        <w:t>i kompostu za porušenie</w:t>
      </w:r>
      <w:r w:rsidR="00CE08DB" w:rsidRPr="00A51EBF">
        <w:rPr>
          <w:rFonts w:ascii="Times New Roman" w:hAnsi="Times New Roman"/>
          <w:sz w:val="24"/>
          <w:szCs w:val="24"/>
          <w:lang w:eastAsia="sk-SK"/>
        </w:rPr>
        <w:t xml:space="preserve"> povinnosti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podľa § 3a ods. 4.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(2) Kontrolný ústav uloží pokutu od 400 eur do 3 000 eur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podnikateľovi v pôdohospodárstve, ak nevykoná alebo nezabezpečí odber pôdnych vzoriek na agrochemické skúšanie poľnohospodárskej pôdy podľa § 11 ods. 3,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výrobcovi, producentovi, dovozcovi, predajcovi alebo dodávateľovi za porušenie povinností podľa § 8 a § 9.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producentovi sekundárneho zdroja živín alebo producentovi kompostu za porušenie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§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hAnsi="Times New Roman"/>
          <w:sz w:val="24"/>
          <w:szCs w:val="24"/>
          <w:lang w:eastAsia="sk-SK"/>
        </w:rPr>
        <w:t>3a ods. 1,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podnikateľovi v pôdohospodárstve za porušenie povinností podľa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§ 9</w:t>
      </w:r>
      <w:r w:rsidR="00B77A88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a § 10 ods. 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>1 až </w:t>
      </w:r>
      <w:r w:rsidRPr="00A51EBF">
        <w:rPr>
          <w:rFonts w:ascii="Times New Roman" w:hAnsi="Times New Roman"/>
          <w:sz w:val="24"/>
          <w:szCs w:val="24"/>
          <w:lang w:eastAsia="sk-SK"/>
        </w:rPr>
        <w:t>6,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výrobcovi, dovozcovi, distribútorovi alebo predajcovi hnojiva s označením „Hnojivo ES“ za porušenie povinnosti podľa § 8a,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producentovi čistiarenského kalu alebo producentovi dnových sedimentov</w:t>
      </w:r>
      <w:r w:rsidR="007F0EA0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7c</w:t>
      </w:r>
      <w:r w:rsidRPr="00A51EBF">
        <w:rPr>
          <w:rFonts w:ascii="Times New Roman" w:hAnsi="Times New Roman"/>
          <w:sz w:val="24"/>
          <w:szCs w:val="24"/>
          <w:lang w:eastAsia="sk-SK"/>
        </w:rPr>
        <w:t>) za porušenie povinností podľa § 10a ods. 1,</w:t>
      </w:r>
    </w:p>
    <w:p w:rsidR="002A56B1" w:rsidRPr="00A51EBF" w:rsidRDefault="002A56B1" w:rsidP="00941F76">
      <w:pPr>
        <w:keepNext/>
        <w:numPr>
          <w:ilvl w:val="0"/>
          <w:numId w:val="20"/>
        </w:num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producentovi čistiarenského kalu alebo producentovi dnových sedimentov a odberateľovi za porušenie povinnosti podľa §</w:t>
      </w:r>
      <w:r w:rsidR="009C4CF4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10a ods. </w:t>
      </w:r>
      <w:r w:rsidR="00F50D30" w:rsidRPr="00A51EBF">
        <w:rPr>
          <w:rFonts w:ascii="Times New Roman" w:hAnsi="Times New Roman"/>
          <w:sz w:val="24"/>
          <w:szCs w:val="24"/>
          <w:lang w:eastAsia="sk-SK"/>
        </w:rPr>
        <w:t>6.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(3) Kontrolný ústav uloží pokutu od 500 eur do 5 000 eur obhospodarovateľovi za porušenie povinností podľa § 10b a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§ </w:t>
      </w:r>
      <w:r w:rsidR="00CE08DB" w:rsidRPr="00A51EBF">
        <w:rPr>
          <w:rFonts w:ascii="Times New Roman" w:hAnsi="Times New Roman"/>
          <w:sz w:val="24"/>
          <w:szCs w:val="24"/>
          <w:lang w:eastAsia="sk-SK"/>
        </w:rPr>
        <w:t>10c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 xml:space="preserve">(4) Kontrolný ústav uloží pokutu od 5 000 eur do 15 000 eur výrobcovi alebo dovozcovi, ktorý uviedol do obehu hnojivo, ktoré nebolo certifikované podľa § 5 alebo hnojivo, ktoré je označené slovami 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sz w:val="24"/>
          <w:szCs w:val="24"/>
          <w:lang w:eastAsia="sk-SK"/>
        </w:rPr>
        <w:t>Hnojivo ES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“</w:t>
      </w:r>
      <w:r w:rsidRPr="00A51EBF">
        <w:rPr>
          <w:rFonts w:ascii="Times New Roman" w:hAnsi="Times New Roman"/>
          <w:sz w:val="24"/>
          <w:szCs w:val="24"/>
          <w:lang w:eastAsia="sk-SK"/>
        </w:rPr>
        <w:t>, ak nie sú splnené požiadavky podľa osobitného predpisu</w:t>
      </w:r>
      <w:r w:rsidR="002945DD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1b</w:t>
      </w:r>
      <w:r w:rsidRPr="00A51EBF">
        <w:rPr>
          <w:rFonts w:ascii="Times New Roman" w:hAnsi="Times New Roman"/>
          <w:sz w:val="24"/>
          <w:szCs w:val="24"/>
          <w:lang w:eastAsia="sk-SK"/>
        </w:rPr>
        <w:t>) alebo hnojivo nebolo vzájomne uznané podľa osobitného predpisu.</w:t>
      </w:r>
      <w:r w:rsidR="002945DD"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10b</w:t>
      </w:r>
      <w:r w:rsidR="00F50D30" w:rsidRPr="00A51EBF">
        <w:rPr>
          <w:rFonts w:ascii="Times New Roman" w:hAnsi="Times New Roman"/>
          <w:sz w:val="24"/>
          <w:szCs w:val="24"/>
          <w:lang w:eastAsia="sk-SK"/>
        </w:rPr>
        <w:t>)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(5) Kontrolný ústav môže v rozhodnutí o uložení pokuty povinnému súčasne uložiť, aby v určenej lehote vykonal opatrenia na nápravu následkov protiprávneho konania, za ktoré mu bola pokuta uložená. Ak povinný v určenej lehote tieto opatrenia nevykoná, kontrolný ústav mu uloží ďalšiu pokutu až do dvojnásobku hornej hranice pokuty.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(6) Pokuta je splatná do 15 dní odo dňa nadobudnutia právoplatnosti rozhodnutia, ak kontrolný ústav v rozhodnutí ne</w:t>
      </w:r>
      <w:r w:rsidR="00F50D30" w:rsidRPr="00A51EBF">
        <w:rPr>
          <w:rFonts w:ascii="Times New Roman" w:hAnsi="Times New Roman"/>
          <w:sz w:val="24"/>
          <w:szCs w:val="24"/>
          <w:lang w:eastAsia="sk-SK"/>
        </w:rPr>
        <w:t>určí dlhšiu lehotu splatnosti.</w:t>
      </w:r>
    </w:p>
    <w:p w:rsidR="002A56B1" w:rsidRPr="00A51EBF" w:rsidRDefault="002A56B1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(7) Pokuty podľa odseku 1 až</w:t>
      </w:r>
      <w:r w:rsidR="00C60480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4 sú príjmom štátneho rozpočtu.“. </w:t>
      </w:r>
    </w:p>
    <w:p w:rsidR="002A56B1" w:rsidRPr="00A51EBF" w:rsidRDefault="002A56B1" w:rsidP="00941F76">
      <w:pPr>
        <w:keepNext/>
        <w:suppressAutoHyphens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Poznámka pod čiarou k odkazu 10b znie:</w:t>
      </w:r>
    </w:p>
    <w:p w:rsidR="00C013FE" w:rsidRPr="00A51EBF" w:rsidRDefault="002A56B1" w:rsidP="00941F76">
      <w:pPr>
        <w:keepNext/>
        <w:suppressAutoHyphens/>
        <w:spacing w:before="120"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„</w:t>
      </w:r>
      <w:r w:rsidRPr="00A51EBF">
        <w:rPr>
          <w:rFonts w:ascii="Times New Roman" w:hAnsi="Times New Roman"/>
          <w:sz w:val="24"/>
          <w:szCs w:val="24"/>
          <w:vertAlign w:val="superscript"/>
          <w:lang w:eastAsia="sk-SK"/>
        </w:rPr>
        <w:t>10b</w:t>
      </w:r>
      <w:r w:rsidRPr="00A51EBF">
        <w:rPr>
          <w:rFonts w:ascii="Times New Roman" w:hAnsi="Times New Roman"/>
          <w:sz w:val="24"/>
          <w:szCs w:val="24"/>
          <w:lang w:eastAsia="sk-SK"/>
        </w:rPr>
        <w:t>) Nariadenie Európskeho parlamentu a Rady (ES) č. 764/2008 z 9. júla 2008, ktorým sa ustanovujú postupy týkajúce sa uplatňovania určitých vnútroštátnych technických pravidiel na výrobky, ktoré sú v súlade s právnymi predpismi uvedené na trh v inom členskom štáte, a ktorým sa zrušuje rozhodnutie č. 3052/95/ES (Ú. v. EÚ L 218, 13.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8.2008).“.</w:t>
      </w:r>
    </w:p>
    <w:p w:rsidR="00037E35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V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§ </w:t>
      </w:r>
      <w:r w:rsidRPr="00A51EBF">
        <w:rPr>
          <w:rFonts w:ascii="Times New Roman" w:hAnsi="Times New Roman"/>
          <w:sz w:val="24"/>
          <w:szCs w:val="24"/>
          <w:lang w:eastAsia="sk-SK"/>
        </w:rPr>
        <w:t>17 písm</w:t>
      </w:r>
      <w:r w:rsidR="009353CE" w:rsidRPr="00A51EBF">
        <w:rPr>
          <w:rFonts w:ascii="Times New Roman" w:hAnsi="Times New Roman"/>
          <w:sz w:val="24"/>
          <w:szCs w:val="24"/>
          <w:lang w:eastAsia="sk-SK"/>
        </w:rPr>
        <w:t>eno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c) </w:t>
      </w:r>
      <w:r w:rsidR="00503E53" w:rsidRPr="00A51EBF">
        <w:rPr>
          <w:rFonts w:ascii="Times New Roman" w:hAnsi="Times New Roman"/>
          <w:sz w:val="24"/>
          <w:szCs w:val="24"/>
          <w:lang w:eastAsia="sk-SK"/>
        </w:rPr>
        <w:t>znie:</w:t>
      </w:r>
    </w:p>
    <w:p w:rsidR="005E0E4F" w:rsidRPr="00A51EBF" w:rsidRDefault="009353CE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5E0E4F" w:rsidRPr="00A51EBF">
        <w:rPr>
          <w:rFonts w:ascii="Times New Roman" w:hAnsi="Times New Roman"/>
          <w:sz w:val="24"/>
          <w:szCs w:val="24"/>
        </w:rPr>
        <w:t xml:space="preserve">c) </w:t>
      </w:r>
      <w:r w:rsidR="005E0E4F" w:rsidRPr="00A51EBF">
        <w:rPr>
          <w:rFonts w:ascii="Times New Roman" w:eastAsia="Times New Roman" w:hAnsi="Times New Roman"/>
          <w:sz w:val="24"/>
          <w:szCs w:val="24"/>
          <w:lang w:eastAsia="sk-SK"/>
        </w:rPr>
        <w:t>podrobnosti</w:t>
      </w:r>
      <w:r w:rsidR="005E0E4F" w:rsidRPr="00A51EBF">
        <w:rPr>
          <w:rFonts w:ascii="Times New Roman" w:hAnsi="Times New Roman"/>
          <w:sz w:val="24"/>
          <w:szCs w:val="24"/>
        </w:rPr>
        <w:t xml:space="preserve"> postupu </w:t>
      </w:r>
      <w:proofErr w:type="spellStart"/>
      <w:r w:rsidR="00503E53" w:rsidRPr="00A51EBF">
        <w:rPr>
          <w:rFonts w:ascii="Times New Roman" w:hAnsi="Times New Roman"/>
          <w:sz w:val="24"/>
          <w:szCs w:val="24"/>
        </w:rPr>
        <w:t>odb</w:t>
      </w:r>
      <w:r w:rsidR="005E0E4F" w:rsidRPr="00A51EBF">
        <w:rPr>
          <w:rFonts w:ascii="Times New Roman" w:hAnsi="Times New Roman"/>
          <w:sz w:val="24"/>
          <w:szCs w:val="24"/>
        </w:rPr>
        <w:t>r</w:t>
      </w:r>
      <w:r w:rsidR="00503E53" w:rsidRPr="00A51EBF">
        <w:rPr>
          <w:rFonts w:ascii="Times New Roman" w:hAnsi="Times New Roman"/>
          <w:sz w:val="24"/>
          <w:szCs w:val="24"/>
        </w:rPr>
        <w:t>u</w:t>
      </w:r>
      <w:proofErr w:type="spellEnd"/>
      <w:r w:rsidR="005E0E4F" w:rsidRPr="00A51EBF">
        <w:rPr>
          <w:rFonts w:ascii="Times New Roman" w:hAnsi="Times New Roman"/>
          <w:sz w:val="24"/>
          <w:szCs w:val="24"/>
        </w:rPr>
        <w:t xml:space="preserve"> pôdnych vzoriek, spôsob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E0E4F" w:rsidRPr="00A51EBF">
        <w:rPr>
          <w:rFonts w:ascii="Times New Roman" w:hAnsi="Times New Roman"/>
          <w:sz w:val="24"/>
          <w:szCs w:val="24"/>
        </w:rPr>
        <w:t>rozsah vykonávania agrochemického skúšania pôd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E0E4F" w:rsidRPr="00A51EBF">
        <w:rPr>
          <w:rFonts w:ascii="Times New Roman" w:hAnsi="Times New Roman"/>
          <w:sz w:val="24"/>
          <w:szCs w:val="24"/>
        </w:rPr>
        <w:t>zisťovania pôdnych vlastností lesných pozemkov, podrobnosti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5E0E4F" w:rsidRPr="00A51EBF">
        <w:rPr>
          <w:rFonts w:ascii="Times New Roman" w:hAnsi="Times New Roman"/>
          <w:sz w:val="24"/>
          <w:szCs w:val="24"/>
        </w:rPr>
        <w:t>pozemku,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5E0E4F" w:rsidRPr="00A51EBF">
        <w:rPr>
          <w:rFonts w:ascii="Times New Roman" w:hAnsi="Times New Roman"/>
          <w:sz w:val="24"/>
          <w:szCs w:val="24"/>
        </w:rPr>
        <w:t>skladovaní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E0E4F" w:rsidRPr="00A51EBF">
        <w:rPr>
          <w:rFonts w:ascii="Times New Roman" w:hAnsi="Times New Roman"/>
          <w:sz w:val="24"/>
          <w:szCs w:val="24"/>
        </w:rPr>
        <w:t>používaní hnojív,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E0E4F" w:rsidRPr="00A51EBF">
        <w:rPr>
          <w:rFonts w:ascii="Times New Roman" w:hAnsi="Times New Roman"/>
          <w:sz w:val="24"/>
          <w:szCs w:val="24"/>
        </w:rPr>
        <w:t>kompostov,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="005E0E4F" w:rsidRPr="00A51EBF">
        <w:rPr>
          <w:rFonts w:ascii="Times New Roman" w:hAnsi="Times New Roman"/>
          <w:sz w:val="24"/>
          <w:szCs w:val="24"/>
        </w:rPr>
        <w:t>vedení evidencie spotreby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5E0E4F" w:rsidRPr="00A51EBF">
        <w:rPr>
          <w:rFonts w:ascii="Times New Roman" w:hAnsi="Times New Roman"/>
          <w:sz w:val="24"/>
          <w:szCs w:val="24"/>
        </w:rPr>
        <w:t>použitia hnojív</w:t>
      </w:r>
      <w:r w:rsidRPr="00A51EBF">
        <w:rPr>
          <w:rFonts w:ascii="Times New Roman" w:hAnsi="Times New Roman"/>
          <w:sz w:val="24"/>
          <w:szCs w:val="24"/>
        </w:rPr>
        <w:t>, hospodárskych hnojív, sekundárnych zdrojov živín</w:t>
      </w:r>
      <w:r w:rsidR="006A2CC9" w:rsidRPr="00A51EBF">
        <w:rPr>
          <w:rFonts w:ascii="Times New Roman" w:hAnsi="Times New Roman"/>
          <w:sz w:val="24"/>
          <w:szCs w:val="24"/>
        </w:rPr>
        <w:t xml:space="preserve"> a</w:t>
      </w:r>
      <w:r w:rsidR="003F4510" w:rsidRPr="00A51EBF">
        <w:rPr>
          <w:rFonts w:ascii="Times New Roman" w:hAnsi="Times New Roman"/>
          <w:sz w:val="24"/>
          <w:szCs w:val="24"/>
        </w:rPr>
        <w:t> </w:t>
      </w:r>
      <w:r w:rsidRPr="00A51EBF">
        <w:rPr>
          <w:rFonts w:ascii="Times New Roman" w:hAnsi="Times New Roman"/>
          <w:sz w:val="24"/>
          <w:szCs w:val="24"/>
        </w:rPr>
        <w:t>kompostov</w:t>
      </w:r>
      <w:r w:rsidR="003F4510" w:rsidRPr="00A51EBF">
        <w:rPr>
          <w:rFonts w:ascii="Times New Roman" w:hAnsi="Times New Roman"/>
          <w:sz w:val="24"/>
          <w:szCs w:val="24"/>
        </w:rPr>
        <w:t>,</w:t>
      </w:r>
      <w:r w:rsidR="00503E53" w:rsidRPr="00A51EBF">
        <w:rPr>
          <w:rFonts w:ascii="Times New Roman" w:hAnsi="Times New Roman"/>
          <w:sz w:val="24"/>
          <w:szCs w:val="24"/>
        </w:rPr>
        <w:t xml:space="preserve"> </w:t>
      </w:r>
      <w:r w:rsidR="00477006" w:rsidRPr="00A51EBF">
        <w:rPr>
          <w:rFonts w:ascii="Times New Roman" w:hAnsi="Times New Roman"/>
          <w:sz w:val="24"/>
          <w:szCs w:val="24"/>
        </w:rPr>
        <w:t>o </w:t>
      </w:r>
      <w:r w:rsidR="005E0E4F" w:rsidRPr="00A51EBF">
        <w:rPr>
          <w:rFonts w:ascii="Times New Roman" w:hAnsi="Times New Roman"/>
          <w:sz w:val="24"/>
          <w:szCs w:val="24"/>
        </w:rPr>
        <w:t>spôsobe spracúvania každoročného bilančného porovnania živín na všetkých pozemkoch podnikateľov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="005E0E4F" w:rsidRPr="00A51EBF">
        <w:rPr>
          <w:rFonts w:ascii="Times New Roman" w:hAnsi="Times New Roman"/>
          <w:sz w:val="24"/>
          <w:szCs w:val="24"/>
        </w:rPr>
        <w:t>pôdohospodárstve</w:t>
      </w:r>
      <w:r w:rsidR="00B93E41" w:rsidRPr="00A51EBF">
        <w:rPr>
          <w:rFonts w:ascii="Times New Roman" w:hAnsi="Times New Roman"/>
          <w:sz w:val="24"/>
          <w:szCs w:val="24"/>
        </w:rPr>
        <w:t xml:space="preserve"> a o spôsobe poskytovania údajov kontrolnému ústavu,</w:t>
      </w:r>
      <w:r w:rsidRPr="00A51EBF">
        <w:rPr>
          <w:rFonts w:ascii="Times New Roman" w:hAnsi="Times New Roman"/>
          <w:sz w:val="24"/>
          <w:szCs w:val="24"/>
        </w:rPr>
        <w:t>“.</w:t>
      </w:r>
    </w:p>
    <w:p w:rsidR="00037E35" w:rsidRPr="00A51EBF" w:rsidRDefault="00037E35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17 sa dopĺňa písmenom d), ktoré znie:</w:t>
      </w:r>
    </w:p>
    <w:p w:rsidR="00240419" w:rsidRPr="00A51EBF" w:rsidRDefault="00037E35" w:rsidP="00941F76">
      <w:pPr>
        <w:keepNext/>
        <w:suppressAutoHyphens/>
        <w:spacing w:before="60"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 xml:space="preserve">„d)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podrobnosti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 xml:space="preserve">vedení </w:t>
      </w:r>
      <w:r w:rsidR="00140DC2" w:rsidRPr="00A51EBF">
        <w:rPr>
          <w:rFonts w:ascii="Times New Roman" w:hAnsi="Times New Roman"/>
          <w:sz w:val="24"/>
          <w:szCs w:val="24"/>
        </w:rPr>
        <w:t>registračn</w:t>
      </w:r>
      <w:r w:rsidR="009353CE" w:rsidRPr="00A51EBF">
        <w:rPr>
          <w:rFonts w:ascii="Times New Roman" w:hAnsi="Times New Roman"/>
          <w:sz w:val="24"/>
          <w:szCs w:val="24"/>
        </w:rPr>
        <w:t>ého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B44649" w:rsidRPr="00A51EBF">
        <w:rPr>
          <w:rFonts w:ascii="Times New Roman" w:hAnsi="Times New Roman"/>
          <w:sz w:val="24"/>
          <w:szCs w:val="24"/>
        </w:rPr>
        <w:t xml:space="preserve">informačného systému, </w:t>
      </w:r>
      <w:r w:rsidRPr="00A51EBF">
        <w:rPr>
          <w:rFonts w:ascii="Times New Roman" w:hAnsi="Times New Roman"/>
          <w:sz w:val="24"/>
          <w:szCs w:val="24"/>
        </w:rPr>
        <w:t>databázy, podrobnosti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získaní informáci</w:t>
      </w:r>
      <w:r w:rsidR="00886161" w:rsidRPr="00A51EBF">
        <w:rPr>
          <w:rFonts w:ascii="Times New Roman" w:hAnsi="Times New Roman"/>
          <w:sz w:val="24"/>
          <w:szCs w:val="24"/>
        </w:rPr>
        <w:t>í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stave počasia,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náležitostiach</w:t>
      </w:r>
      <w:r w:rsidR="00477006" w:rsidRPr="00A51EBF">
        <w:rPr>
          <w:rFonts w:ascii="Times New Roman" w:hAnsi="Times New Roman"/>
          <w:sz w:val="24"/>
          <w:szCs w:val="24"/>
        </w:rPr>
        <w:t xml:space="preserve"> k </w:t>
      </w:r>
      <w:r w:rsidRPr="00A51EBF">
        <w:rPr>
          <w:rFonts w:ascii="Times New Roman" w:hAnsi="Times New Roman"/>
          <w:sz w:val="24"/>
          <w:szCs w:val="24"/>
        </w:rPr>
        <w:t>žiadosti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mimoriadne povolenie použitia dusíkatých hnojivých látok,</w:t>
      </w:r>
      <w:r w:rsidR="00477006" w:rsidRPr="00A51EBF">
        <w:rPr>
          <w:rFonts w:ascii="Times New Roman" w:hAnsi="Times New Roman"/>
          <w:sz w:val="24"/>
          <w:szCs w:val="24"/>
        </w:rPr>
        <w:t xml:space="preserve"> o </w:t>
      </w:r>
      <w:r w:rsidRPr="00A51EBF">
        <w:rPr>
          <w:rFonts w:ascii="Times New Roman" w:hAnsi="Times New Roman"/>
          <w:sz w:val="24"/>
          <w:szCs w:val="24"/>
        </w:rPr>
        <w:t>postupe ohlasovania dodatočných skladovacích priestorov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477006" w:rsidRPr="00A51EBF">
        <w:rPr>
          <w:rFonts w:ascii="Times New Roman" w:hAnsi="Times New Roman"/>
          <w:sz w:val="24"/>
          <w:szCs w:val="24"/>
        </w:rPr>
        <w:t>o </w:t>
      </w:r>
      <w:r w:rsidRPr="00A51EBF">
        <w:rPr>
          <w:rFonts w:ascii="Times New Roman" w:hAnsi="Times New Roman"/>
          <w:sz w:val="24"/>
          <w:szCs w:val="24"/>
        </w:rPr>
        <w:t>pláne</w:t>
      </w:r>
      <w:r w:rsidR="005B47B7" w:rsidRPr="00A51EBF">
        <w:rPr>
          <w:rFonts w:ascii="Times New Roman" w:hAnsi="Times New Roman"/>
          <w:sz w:val="24"/>
          <w:szCs w:val="24"/>
        </w:rPr>
        <w:t xml:space="preserve"> </w:t>
      </w:r>
      <w:r w:rsidR="009A7C88" w:rsidRPr="00A51EBF">
        <w:rPr>
          <w:rFonts w:ascii="Times New Roman" w:hAnsi="Times New Roman"/>
          <w:sz w:val="24"/>
          <w:szCs w:val="24"/>
        </w:rPr>
        <w:t>použitia dusíkatých hnojivých látok</w:t>
      </w:r>
      <w:r w:rsidR="009353CE" w:rsidRPr="00A51EBF">
        <w:rPr>
          <w:rFonts w:ascii="Times New Roman" w:hAnsi="Times New Roman"/>
          <w:sz w:val="24"/>
          <w:szCs w:val="24"/>
        </w:rPr>
        <w:t>.“.</w:t>
      </w:r>
    </w:p>
    <w:p w:rsidR="00240419" w:rsidRPr="00A51EBF" w:rsidRDefault="00240C5A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18 sa dopĺňa odsekom 4,</w:t>
      </w:r>
      <w:r w:rsidR="00240419" w:rsidRPr="00A51EBF">
        <w:rPr>
          <w:rFonts w:ascii="Times New Roman" w:hAnsi="Times New Roman"/>
          <w:sz w:val="24"/>
          <w:szCs w:val="24"/>
        </w:rPr>
        <w:t xml:space="preserve"> ktorý znie:</w:t>
      </w:r>
    </w:p>
    <w:p w:rsidR="00A81EE8" w:rsidRPr="00A51EBF" w:rsidRDefault="00F20F97" w:rsidP="00941F76">
      <w:pPr>
        <w:keepNext/>
        <w:suppressAutoHyphens/>
        <w:spacing w:before="12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="00240419" w:rsidRPr="00A51EBF">
        <w:rPr>
          <w:rFonts w:ascii="Times New Roman" w:hAnsi="Times New Roman"/>
          <w:sz w:val="24"/>
          <w:szCs w:val="24"/>
        </w:rPr>
        <w:t>(4) Na hospodárenie v zraniteľných oblastiach sa okrem § 10b a</w:t>
      </w:r>
      <w:r w:rsidR="00C60480" w:rsidRPr="00A51EBF">
        <w:rPr>
          <w:rFonts w:ascii="Times New Roman" w:hAnsi="Times New Roman"/>
          <w:sz w:val="24"/>
          <w:szCs w:val="24"/>
        </w:rPr>
        <w:t xml:space="preserve"> </w:t>
      </w:r>
      <w:r w:rsidR="00240419" w:rsidRPr="00A51EBF">
        <w:rPr>
          <w:rFonts w:ascii="Times New Roman" w:hAnsi="Times New Roman"/>
          <w:sz w:val="24"/>
          <w:szCs w:val="24"/>
        </w:rPr>
        <w:t xml:space="preserve">10c </w:t>
      </w:r>
      <w:r w:rsidR="002B6F88" w:rsidRPr="00A51EBF">
        <w:rPr>
          <w:rFonts w:ascii="Times New Roman" w:hAnsi="Times New Roman"/>
          <w:sz w:val="24"/>
          <w:szCs w:val="24"/>
        </w:rPr>
        <w:t xml:space="preserve">primerane </w:t>
      </w:r>
      <w:r w:rsidR="00240419" w:rsidRPr="00A51EBF">
        <w:rPr>
          <w:rFonts w:ascii="Times New Roman" w:hAnsi="Times New Roman"/>
          <w:sz w:val="24"/>
          <w:szCs w:val="24"/>
        </w:rPr>
        <w:t>vzťahujú ustanovenia tohto zákona.</w:t>
      </w:r>
      <w:r w:rsidRPr="00A51EBF">
        <w:rPr>
          <w:rFonts w:ascii="Times New Roman" w:hAnsi="Times New Roman"/>
          <w:sz w:val="24"/>
          <w:szCs w:val="24"/>
        </w:rPr>
        <w:t>“.</w:t>
      </w:r>
    </w:p>
    <w:p w:rsidR="00240C5A" w:rsidRPr="00A51EBF" w:rsidRDefault="00240C5A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§ 18a znie:</w:t>
      </w:r>
    </w:p>
    <w:p w:rsidR="00240C5A" w:rsidRPr="00A51EBF" w:rsidRDefault="00240C5A" w:rsidP="00941F76">
      <w:pPr>
        <w:keepNext/>
        <w:suppressAutoHyphens/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„</w:t>
      </w:r>
      <w:r w:rsidRPr="00A51EBF">
        <w:rPr>
          <w:rFonts w:ascii="Times New Roman" w:hAnsi="Times New Roman"/>
          <w:b/>
          <w:sz w:val="24"/>
          <w:szCs w:val="24"/>
        </w:rPr>
        <w:t>§ 18a</w:t>
      </w:r>
    </w:p>
    <w:p w:rsidR="00240C5A" w:rsidRPr="00A51EBF" w:rsidRDefault="00240C5A" w:rsidP="00941F76">
      <w:pPr>
        <w:keepNext/>
        <w:suppressAutoHyphens/>
        <w:spacing w:before="60"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Týmto zákonom sa preberajú právne záväzné akty Európsk</w:t>
      </w:r>
      <w:r w:rsidR="00A179CC" w:rsidRPr="00A51EBF">
        <w:rPr>
          <w:rFonts w:ascii="Times New Roman" w:hAnsi="Times New Roman"/>
          <w:sz w:val="24"/>
          <w:szCs w:val="24"/>
        </w:rPr>
        <w:t>ej únie uvedené v </w:t>
      </w:r>
      <w:r w:rsidR="006A2246" w:rsidRPr="00A51EBF">
        <w:rPr>
          <w:rFonts w:ascii="Times New Roman" w:hAnsi="Times New Roman"/>
          <w:sz w:val="24"/>
          <w:szCs w:val="24"/>
        </w:rPr>
        <w:t>príloh</w:t>
      </w:r>
      <w:r w:rsidR="00A179CC" w:rsidRPr="00A51EBF">
        <w:rPr>
          <w:rFonts w:ascii="Times New Roman" w:hAnsi="Times New Roman"/>
          <w:sz w:val="24"/>
          <w:szCs w:val="24"/>
        </w:rPr>
        <w:t>e č. </w:t>
      </w:r>
      <w:r w:rsidRPr="00A51EBF">
        <w:rPr>
          <w:rFonts w:ascii="Times New Roman" w:hAnsi="Times New Roman"/>
          <w:sz w:val="24"/>
          <w:szCs w:val="24"/>
        </w:rPr>
        <w:t>9.“.</w:t>
      </w:r>
    </w:p>
    <w:p w:rsidR="00A839F9" w:rsidRPr="00A51EBF" w:rsidRDefault="006A2246" w:rsidP="00941F76">
      <w:pPr>
        <w:keepNext/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Príloh</w:t>
      </w:r>
      <w:r w:rsidR="00311D15" w:rsidRPr="00A51EBF">
        <w:rPr>
          <w:rFonts w:ascii="Times New Roman" w:hAnsi="Times New Roman"/>
          <w:sz w:val="24"/>
          <w:szCs w:val="24"/>
        </w:rPr>
        <w:t>a sa nahrádza</w:t>
      </w:r>
      <w:r w:rsidR="00A839F9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príloh</w:t>
      </w:r>
      <w:r w:rsidR="00A839F9" w:rsidRPr="00A51EBF">
        <w:rPr>
          <w:rFonts w:ascii="Times New Roman" w:hAnsi="Times New Roman"/>
          <w:sz w:val="24"/>
          <w:szCs w:val="24"/>
        </w:rPr>
        <w:t>ami</w:t>
      </w:r>
      <w:r w:rsidR="006A2CC9" w:rsidRPr="00A51EBF">
        <w:rPr>
          <w:rFonts w:ascii="Times New Roman" w:hAnsi="Times New Roman"/>
          <w:sz w:val="24"/>
          <w:szCs w:val="24"/>
        </w:rPr>
        <w:t xml:space="preserve"> č. </w:t>
      </w:r>
      <w:r w:rsidR="00A839F9" w:rsidRPr="00A51EBF">
        <w:rPr>
          <w:rFonts w:ascii="Times New Roman" w:hAnsi="Times New Roman"/>
          <w:sz w:val="24"/>
          <w:szCs w:val="24"/>
        </w:rPr>
        <w:t xml:space="preserve">1 až </w:t>
      </w:r>
      <w:r w:rsidR="00311D15" w:rsidRPr="00A51EBF">
        <w:rPr>
          <w:rFonts w:ascii="Times New Roman" w:hAnsi="Times New Roman"/>
          <w:sz w:val="24"/>
          <w:szCs w:val="24"/>
        </w:rPr>
        <w:t>9</w:t>
      </w:r>
      <w:r w:rsidR="00A839F9" w:rsidRPr="00A51EBF">
        <w:rPr>
          <w:rFonts w:ascii="Times New Roman" w:hAnsi="Times New Roman"/>
          <w:sz w:val="24"/>
          <w:szCs w:val="24"/>
        </w:rPr>
        <w:t>, ktoré vrátane nadpis</w:t>
      </w:r>
      <w:r w:rsidR="00311D15" w:rsidRPr="00A51EBF">
        <w:rPr>
          <w:rFonts w:ascii="Times New Roman" w:hAnsi="Times New Roman"/>
          <w:sz w:val="24"/>
          <w:szCs w:val="24"/>
        </w:rPr>
        <w:t>ov</w:t>
      </w:r>
      <w:r w:rsidR="00A839F9" w:rsidRPr="00A51EBF">
        <w:rPr>
          <w:rFonts w:ascii="Times New Roman" w:hAnsi="Times New Roman"/>
          <w:sz w:val="24"/>
          <w:szCs w:val="24"/>
        </w:rPr>
        <w:t xml:space="preserve"> znejú:</w:t>
      </w:r>
    </w:p>
    <w:tbl>
      <w:tblPr>
        <w:tblW w:w="0" w:type="auto"/>
        <w:tblInd w:w="-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34"/>
        <w:gridCol w:w="851"/>
        <w:gridCol w:w="699"/>
        <w:gridCol w:w="1073"/>
        <w:gridCol w:w="921"/>
        <w:gridCol w:w="567"/>
        <w:gridCol w:w="814"/>
        <w:gridCol w:w="745"/>
        <w:gridCol w:w="709"/>
      </w:tblGrid>
      <w:tr w:rsidR="00AC4B7C" w:rsidRPr="00A51EBF" w:rsidTr="00AC4B7C">
        <w:tc>
          <w:tcPr>
            <w:tcW w:w="9394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B7C" w:rsidRPr="00A51EBF" w:rsidRDefault="00AC4B7C" w:rsidP="00941F76">
            <w:pPr>
              <w:keepNext/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„Príloha č. 1</w:t>
            </w:r>
          </w:p>
          <w:p w:rsidR="00AC4B7C" w:rsidRPr="00AC4B7C" w:rsidRDefault="00AC4B7C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k zákonu č. 136/2000 Z.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z.</w:t>
            </w:r>
          </w:p>
        </w:tc>
      </w:tr>
      <w:tr w:rsidR="00AC4B7C" w:rsidRPr="00A51EBF" w:rsidTr="00AC4B7C">
        <w:tc>
          <w:tcPr>
            <w:tcW w:w="939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B7C" w:rsidRPr="00A51EBF" w:rsidRDefault="00AC4B7C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Potreba skladovacích nádrží na maštaľný hnoj, močovku a hnojovicu na šesť mesiacov pre jedno zviera</w:t>
            </w:r>
          </w:p>
        </w:tc>
      </w:tr>
      <w:tr w:rsidR="005616CB" w:rsidRPr="00A51EBF" w:rsidTr="00A51EBF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Priemerná živá</w:t>
            </w:r>
          </w:p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hmotnosť</w:t>
            </w:r>
          </w:p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B"/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Produkcia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Potreba skladovacích priestorov pre jedno zviera</w:t>
            </w:r>
            <w:r w:rsidR="00477006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 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3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na 6 mesiacov</w:t>
            </w:r>
          </w:p>
        </w:tc>
      </w:tr>
      <w:tr w:rsidR="00E57080" w:rsidRPr="00A51EBF" w:rsidTr="00A51EB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výkalov</w:t>
            </w:r>
          </w:p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B"/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D"/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moču</w:t>
            </w:r>
          </w:p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B"/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sym w:font="Symbol" w:char="F05D"/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815F6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Odkanalizovaná maštaľ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Boxové</w:t>
            </w:r>
            <w:r w:rsidR="00B51568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maštaľný hnoj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Kotercové</w:t>
            </w:r>
            <w:proofErr w:type="spellEnd"/>
            <w:r w:rsidR="00B51568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maštaľný hnoj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Nepodstielané</w:t>
            </w:r>
            <w:r w:rsidR="00B51568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hnojovica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Splaškové</w:t>
            </w:r>
            <w:r w:rsidR="00B51568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vody</w:t>
            </w:r>
            <w:r w:rsidR="00477006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dojárne</w:t>
            </w:r>
            <w:proofErr w:type="spellEnd"/>
          </w:p>
        </w:tc>
      </w:tr>
      <w:tr w:rsidR="00E57080" w:rsidRPr="00A51EBF" w:rsidTr="00A51EBF">
        <w:trPr>
          <w:trHeight w:val="111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maštaľný hnoj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močovka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6CB" w:rsidRPr="00A51EBF" w:rsidRDefault="005616CB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D66C0" w:rsidRPr="00A51EBF" w:rsidTr="00A51EBF">
        <w:trPr>
          <w:trHeight w:val="348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Hovädzí dobytok</w:t>
            </w:r>
          </w:p>
        </w:tc>
        <w:tc>
          <w:tcPr>
            <w:tcW w:w="75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472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Krava mliekového typu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6,93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9,13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9,77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9,24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0,92</w:t>
            </w:r>
          </w:p>
        </w:tc>
      </w:tr>
      <w:tr w:rsidR="00E57080" w:rsidRPr="00A51EBF" w:rsidTr="00A51EBF">
        <w:trPr>
          <w:trHeight w:val="267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Teľa do 6 mesiacov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1,44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1,34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70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Jalovica do 1 roka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2,79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3,52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3,84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3,53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75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815F6A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Jalovica 1-2 roky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4,68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6,00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6,41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6,05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78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Jalovica nad 2 roky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5,78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7,53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8,01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7,56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69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Býk vo výkrme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4,05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4,80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5,60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5,04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9D66C0" w:rsidRPr="00A51EBF" w:rsidTr="00A51EBF">
        <w:trPr>
          <w:trHeight w:val="332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Ošípané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362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Prasnica pripúšťaná</w:t>
            </w:r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prasná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6,70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1,06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2,08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674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Prasnica </w:t>
            </w:r>
            <w:proofErr w:type="spellStart"/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vysokoprasná</w:t>
            </w:r>
            <w:proofErr w:type="spellEnd"/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dojčiaca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4,50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9,90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1,60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2,42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181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Odstavča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0,16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0,29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368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Ošípaná</w:t>
            </w:r>
            <w:r w:rsidR="00477006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predvýkrme</w:t>
            </w:r>
            <w:proofErr w:type="spellEnd"/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0,70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0,28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0,53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176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Ošípaná vo výkrme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3,60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0,55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1,02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365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Prasnička</w:t>
            </w:r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kanec</w:t>
            </w:r>
            <w:r w:rsidR="00477006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odchove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2,30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4,60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0,68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268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Kanec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3,70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7,40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1,15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1,86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D66C0" w:rsidRPr="00A51EBF" w:rsidTr="00A51EBF">
        <w:trPr>
          <w:trHeight w:val="271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Ovce</w:t>
            </w:r>
            <w:r w:rsidRPr="00A51EBF" w:rsidDel="00425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413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Bahnica</w:t>
            </w:r>
            <w:r w:rsidR="00477006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jahňaťom 60 dní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1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4,30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0,737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45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Jahnička</w:t>
            </w:r>
            <w:proofErr w:type="spellEnd"/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baran do 1 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33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Jahnička</w:t>
            </w:r>
            <w:proofErr w:type="spellEnd"/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baran nad 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0,376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01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Baran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0,689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9D66C0" w:rsidRPr="00A51EBF" w:rsidTr="00A51EBF">
        <w:trPr>
          <w:trHeight w:val="380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Kozy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422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Koza</w:t>
            </w:r>
            <w:r w:rsidR="00477006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kozičkou 60 dní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4,30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0,737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31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Kozička</w:t>
            </w:r>
            <w:r w:rsidR="006A2CC9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cap do 1 roka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0,247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195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Cap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0,689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71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E5708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28,0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16,0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5,32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9D66C0" w:rsidRPr="00A51EBF" w:rsidTr="00A51EBF">
        <w:trPr>
          <w:trHeight w:val="674"/>
        </w:trPr>
        <w:tc>
          <w:tcPr>
            <w:tcW w:w="71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Hydina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Podstielané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Klietky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Klietky</w:t>
            </w:r>
          </w:p>
        </w:tc>
      </w:tr>
      <w:tr w:rsidR="00E57080" w:rsidRPr="00A51EBF" w:rsidTr="00A51EBF">
        <w:trPr>
          <w:trHeight w:val="674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maštaľný hnoj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hnojovica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sušenie trusu</w:t>
            </w:r>
          </w:p>
        </w:tc>
      </w:tr>
      <w:tr w:rsidR="00E57080" w:rsidRPr="00A51EBF" w:rsidTr="00A51EBF">
        <w:trPr>
          <w:trHeight w:val="140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Sliepky - nosnica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0,180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0,0304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0,0302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0,0151</w:t>
            </w:r>
          </w:p>
        </w:tc>
      </w:tr>
      <w:tr w:rsidR="00E57080" w:rsidRPr="00A51EBF" w:rsidTr="00A51EBF">
        <w:trPr>
          <w:trHeight w:val="199"/>
        </w:trPr>
        <w:tc>
          <w:tcPr>
            <w:tcW w:w="1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ind w:left="81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brojler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0,0168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245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Morka - plemenná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0,301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0,0514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0,0253</w:t>
            </w:r>
          </w:p>
        </w:tc>
      </w:tr>
      <w:tr w:rsidR="00E57080" w:rsidRPr="00A51EBF" w:rsidTr="00A51EBF">
        <w:trPr>
          <w:trHeight w:val="277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ind w:left="677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brojler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0,0344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125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Kačica -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plemenná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0,247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0,0420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171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ind w:left="677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brojler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0,166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0,0282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74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Hus - plemenná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0,329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0,0591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121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ind w:left="535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brojler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0,0368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9D66C0" w:rsidRPr="00A51EBF" w:rsidTr="00A51EBF">
        <w:trPr>
          <w:trHeight w:val="308"/>
        </w:trPr>
        <w:tc>
          <w:tcPr>
            <w:tcW w:w="712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Králiky</w:t>
            </w:r>
            <w:r w:rsidR="009D66C0" w:rsidRPr="00A51EB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Klietky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9D66C0" w:rsidRPr="00A51EBF" w:rsidTr="00A51EBF">
        <w:trPr>
          <w:trHeight w:val="41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maštaľný hnoj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E57080" w:rsidRPr="00A51EBF" w:rsidTr="00A51EBF">
        <w:trPr>
          <w:trHeight w:val="221"/>
        </w:trPr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Králik – chovný</w:t>
            </w:r>
            <w:r w:rsidR="00132540"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0,0657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57080" w:rsidRPr="00A51EBF" w:rsidTr="00A51EBF">
        <w:trPr>
          <w:trHeight w:val="125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ind w:left="677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brojler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0,250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0,0412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-352" w:hanging="357"/>
        <w:jc w:val="both"/>
        <w:rPr>
          <w:rFonts w:ascii="Times New Roman" w:hAnsi="Times New Roman"/>
          <w:sz w:val="20"/>
          <w:szCs w:val="20"/>
        </w:rPr>
      </w:pPr>
      <w:r w:rsidRPr="00A51EBF">
        <w:rPr>
          <w:rFonts w:ascii="Times New Roman" w:eastAsia="Times New Roman" w:hAnsi="Times New Roman"/>
          <w:sz w:val="20"/>
          <w:szCs w:val="20"/>
          <w:vertAlign w:val="superscript"/>
          <w:lang w:eastAsia="sk-SK"/>
        </w:rPr>
        <w:t>1</w:t>
      </w:r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>)</w:t>
      </w:r>
      <w:r w:rsidR="00132540" w:rsidRPr="00A51EBF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>Pri separovaní hnojovice</w:t>
      </w:r>
      <w:r w:rsidR="006A2CC9" w:rsidRPr="00A51EBF">
        <w:rPr>
          <w:rFonts w:ascii="Times New Roman" w:eastAsia="Times New Roman" w:hAnsi="Times New Roman"/>
          <w:sz w:val="20"/>
          <w:szCs w:val="20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 xml:space="preserve">využívaní kalu na podstielanie do </w:t>
      </w:r>
      <w:proofErr w:type="spellStart"/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>ležiskových</w:t>
      </w:r>
      <w:proofErr w:type="spellEnd"/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 xml:space="preserve"> boxov sa môže skladovacia kapacita znížiť</w:t>
      </w:r>
      <w:r w:rsidR="00477006" w:rsidRPr="00A51EBF">
        <w:rPr>
          <w:rFonts w:ascii="Times New Roman" w:eastAsia="Times New Roman" w:hAnsi="Times New Roman"/>
          <w:sz w:val="20"/>
          <w:szCs w:val="20"/>
          <w:lang w:eastAsia="sk-SK"/>
        </w:rPr>
        <w:t xml:space="preserve"> o </w:t>
      </w:r>
      <w:r w:rsidRPr="00A51EBF">
        <w:rPr>
          <w:rFonts w:ascii="Times New Roman" w:eastAsia="Times New Roman" w:hAnsi="Times New Roman"/>
          <w:sz w:val="20"/>
          <w:szCs w:val="20"/>
          <w:lang w:eastAsia="sk-SK"/>
        </w:rPr>
        <w:t>10 %.</w:t>
      </w:r>
    </w:p>
    <w:p w:rsidR="009D66C0" w:rsidRPr="00A51EBF" w:rsidRDefault="005616CB" w:rsidP="00941F76">
      <w:pPr>
        <w:keepNext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Vysvetlivky: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 xml:space="preserve">Produkciou </w:t>
      </w:r>
      <w:r w:rsidRPr="00A51EBF">
        <w:rPr>
          <w:rFonts w:ascii="Times New Roman" w:hAnsi="Times New Roman"/>
          <w:sz w:val="24"/>
          <w:szCs w:val="24"/>
        </w:rPr>
        <w:t xml:space="preserve">sa rozumie fyziologická produkcia </w:t>
      </w:r>
      <w:proofErr w:type="spellStart"/>
      <w:r w:rsidRPr="00A51EBF">
        <w:rPr>
          <w:rFonts w:ascii="Times New Roman" w:hAnsi="Times New Roman"/>
          <w:sz w:val="24"/>
          <w:szCs w:val="24"/>
        </w:rPr>
        <w:t>exkrementov</w:t>
      </w:r>
      <w:proofErr w:type="spellEnd"/>
      <w:r w:rsidRPr="00A51EBF">
        <w:rPr>
          <w:rFonts w:ascii="Times New Roman" w:hAnsi="Times New Roman"/>
          <w:sz w:val="24"/>
          <w:szCs w:val="24"/>
        </w:rPr>
        <w:t>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 maštaľnom hnoji je zahrnuté štandardné množstvo podstielky.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Skladovacia potreba</w:t>
      </w:r>
      <w:r w:rsidRPr="00A51EBF">
        <w:rPr>
          <w:rFonts w:ascii="Times New Roman" w:hAnsi="Times New Roman"/>
          <w:sz w:val="24"/>
          <w:szCs w:val="24"/>
        </w:rPr>
        <w:t xml:space="preserve"> pre maštaľný hnoj je uvedená</w:t>
      </w:r>
      <w:r w:rsidR="00477006" w:rsidRPr="00A51EBF">
        <w:rPr>
          <w:rFonts w:ascii="Times New Roman" w:hAnsi="Times New Roman"/>
          <w:sz w:val="24"/>
          <w:szCs w:val="24"/>
        </w:rPr>
        <w:t xml:space="preserve"> s</w:t>
      </w:r>
      <w:r w:rsidR="00A51EBF" w:rsidRPr="00A51EBF">
        <w:rPr>
          <w:rFonts w:ascii="Times New Roman" w:hAnsi="Times New Roman"/>
          <w:sz w:val="24"/>
          <w:szCs w:val="24"/>
        </w:rPr>
        <w:t> </w:t>
      </w:r>
      <w:r w:rsidRPr="00A51EBF">
        <w:rPr>
          <w:rFonts w:ascii="Times New Roman" w:hAnsi="Times New Roman"/>
          <w:sz w:val="24"/>
          <w:szCs w:val="24"/>
        </w:rPr>
        <w:t>30</w:t>
      </w:r>
      <w:r w:rsidR="00A51EBF" w:rsidRPr="00A51EBF">
        <w:rPr>
          <w:rFonts w:ascii="Times New Roman" w:hAnsi="Times New Roman"/>
          <w:sz w:val="24"/>
          <w:szCs w:val="24"/>
        </w:rPr>
        <w:t> %</w:t>
      </w:r>
      <w:r w:rsidRPr="00A51EBF">
        <w:rPr>
          <w:rFonts w:ascii="Times New Roman" w:hAnsi="Times New Roman"/>
          <w:sz w:val="24"/>
          <w:szCs w:val="24"/>
        </w:rPr>
        <w:t xml:space="preserve"> stratou vzniknutou skladovaním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odparovaním.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Skladovacia potreba pre hnojovicu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močovku je uvedená</w:t>
      </w:r>
      <w:r w:rsidR="00477006" w:rsidRPr="00A51EBF">
        <w:rPr>
          <w:rFonts w:ascii="Times New Roman" w:hAnsi="Times New Roman"/>
          <w:sz w:val="24"/>
          <w:szCs w:val="24"/>
        </w:rPr>
        <w:t xml:space="preserve"> s</w:t>
      </w:r>
      <w:r w:rsidR="00A51EBF" w:rsidRPr="00A51EBF">
        <w:rPr>
          <w:rFonts w:ascii="Times New Roman" w:hAnsi="Times New Roman"/>
          <w:sz w:val="24"/>
          <w:szCs w:val="24"/>
        </w:rPr>
        <w:t> </w:t>
      </w:r>
      <w:r w:rsidRPr="00A51EBF">
        <w:rPr>
          <w:rFonts w:ascii="Times New Roman" w:hAnsi="Times New Roman"/>
          <w:sz w:val="24"/>
          <w:szCs w:val="24"/>
        </w:rPr>
        <w:t>10</w:t>
      </w:r>
      <w:r w:rsidR="00A51EBF" w:rsidRPr="00A51EBF">
        <w:rPr>
          <w:rFonts w:ascii="Times New Roman" w:hAnsi="Times New Roman"/>
          <w:sz w:val="24"/>
          <w:szCs w:val="24"/>
        </w:rPr>
        <w:t> %</w:t>
      </w:r>
      <w:r w:rsidRPr="00A51EBF">
        <w:rPr>
          <w:rFonts w:ascii="Times New Roman" w:hAnsi="Times New Roman"/>
          <w:sz w:val="24"/>
          <w:szCs w:val="24"/>
        </w:rPr>
        <w:t xml:space="preserve"> stratou vzniknutou skladovaním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odparovaním.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Odkanalizovaná maštaľ</w:t>
      </w:r>
      <w:r w:rsidRPr="00A51EBF">
        <w:rPr>
          <w:rFonts w:ascii="Times New Roman" w:hAnsi="Times New Roman"/>
          <w:sz w:val="24"/>
          <w:szCs w:val="24"/>
        </w:rPr>
        <w:t xml:space="preserve"> je klasické ustajnenie dobytka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priväzovaním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podstielaním, kde pri hovädzom dobytku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koňoch 30</w:t>
      </w:r>
      <w:r w:rsidR="00A51EBF" w:rsidRPr="00A51EBF">
        <w:rPr>
          <w:rFonts w:ascii="Times New Roman" w:hAnsi="Times New Roman"/>
          <w:sz w:val="24"/>
          <w:szCs w:val="24"/>
        </w:rPr>
        <w:t> %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pri ošípaných 20</w:t>
      </w:r>
      <w:r w:rsidR="00A51EBF" w:rsidRPr="00A51EBF">
        <w:rPr>
          <w:rFonts w:ascii="Times New Roman" w:hAnsi="Times New Roman"/>
          <w:sz w:val="24"/>
          <w:szCs w:val="24"/>
        </w:rPr>
        <w:t> %</w:t>
      </w:r>
      <w:r w:rsidRPr="00A51EBF">
        <w:rPr>
          <w:rFonts w:ascii="Times New Roman" w:hAnsi="Times New Roman"/>
          <w:sz w:val="24"/>
          <w:szCs w:val="24"/>
        </w:rPr>
        <w:t xml:space="preserve"> moču absorbuje podstielka do maštaľného hnoja, ktorý sa odstraňuje bežným spôsobom – vyhŕňaním na skládku hnoja.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Boxové ustajnenie</w:t>
      </w:r>
      <w:r w:rsidRPr="00A51EBF">
        <w:rPr>
          <w:rFonts w:ascii="Times New Roman" w:hAnsi="Times New Roman"/>
          <w:sz w:val="24"/>
          <w:szCs w:val="24"/>
        </w:rPr>
        <w:t xml:space="preserve"> je ustajnenie bez priväzovania, podstiela sa do boxov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maštaľ nie je odkanalizovaná; výkaly, moč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slama sa vyhŕňajú vo forme maštaľného hnoja.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EBF">
        <w:rPr>
          <w:rFonts w:ascii="Times New Roman" w:hAnsi="Times New Roman"/>
          <w:b/>
          <w:sz w:val="24"/>
          <w:szCs w:val="24"/>
        </w:rPr>
        <w:t>Kotercové</w:t>
      </w:r>
      <w:proofErr w:type="spellEnd"/>
      <w:r w:rsidRPr="00A51EBF">
        <w:rPr>
          <w:rFonts w:ascii="Times New Roman" w:hAnsi="Times New Roman"/>
          <w:b/>
          <w:sz w:val="24"/>
          <w:szCs w:val="24"/>
        </w:rPr>
        <w:t xml:space="preserve"> ustajnenie</w:t>
      </w:r>
      <w:r w:rsidRPr="00A51EBF">
        <w:rPr>
          <w:rFonts w:ascii="Times New Roman" w:hAnsi="Times New Roman"/>
          <w:sz w:val="24"/>
          <w:szCs w:val="24"/>
        </w:rPr>
        <w:t xml:space="preserve"> je skupinové ustajnenie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podstielaným ležoviskom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hlbokou podstielkou, narastajúcou podstielkou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plochým pristielaným ležoviskom; výkaly, moč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slama sa vyhŕňajú vo forme maštaľného hnoja</w:t>
      </w:r>
      <w:r w:rsidR="00477006" w:rsidRPr="00A51EBF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A51EBF">
        <w:rPr>
          <w:rFonts w:ascii="Times New Roman" w:hAnsi="Times New Roman"/>
          <w:sz w:val="24"/>
          <w:szCs w:val="24"/>
        </w:rPr>
        <w:t>kŕmiska</w:t>
      </w:r>
      <w:proofErr w:type="spellEnd"/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 xml:space="preserve">ležoviska. 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Nepodstielané ustajnenie</w:t>
      </w:r>
      <w:r w:rsidRPr="00A51EBF">
        <w:rPr>
          <w:rFonts w:ascii="Times New Roman" w:hAnsi="Times New Roman"/>
          <w:sz w:val="24"/>
          <w:szCs w:val="24"/>
        </w:rPr>
        <w:t xml:space="preserve"> je voľné ustajnenie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 xml:space="preserve">nepodstielaných </w:t>
      </w:r>
      <w:proofErr w:type="spellStart"/>
      <w:r w:rsidRPr="00A51EBF">
        <w:rPr>
          <w:rFonts w:ascii="Times New Roman" w:hAnsi="Times New Roman"/>
          <w:sz w:val="24"/>
          <w:szCs w:val="24"/>
        </w:rPr>
        <w:t>ležoviskových</w:t>
      </w:r>
      <w:proofErr w:type="spellEnd"/>
      <w:r w:rsidRPr="00A51EBF">
        <w:rPr>
          <w:rFonts w:ascii="Times New Roman" w:hAnsi="Times New Roman"/>
          <w:sz w:val="24"/>
          <w:szCs w:val="24"/>
        </w:rPr>
        <w:t xml:space="preserve"> boxoch alebo </w:t>
      </w:r>
      <w:proofErr w:type="spellStart"/>
      <w:r w:rsidRPr="00A51EBF">
        <w:rPr>
          <w:rFonts w:ascii="Times New Roman" w:hAnsi="Times New Roman"/>
          <w:sz w:val="24"/>
          <w:szCs w:val="24"/>
        </w:rPr>
        <w:t>kote</w:t>
      </w:r>
      <w:r w:rsidR="00AE2473" w:rsidRPr="00A51EBF">
        <w:rPr>
          <w:rFonts w:ascii="Times New Roman" w:hAnsi="Times New Roman"/>
          <w:sz w:val="24"/>
          <w:szCs w:val="24"/>
        </w:rPr>
        <w:t>r</w:t>
      </w:r>
      <w:r w:rsidRPr="00A51EBF">
        <w:rPr>
          <w:rFonts w:ascii="Times New Roman" w:hAnsi="Times New Roman"/>
          <w:sz w:val="24"/>
          <w:szCs w:val="24"/>
        </w:rPr>
        <w:t>cové</w:t>
      </w:r>
      <w:proofErr w:type="spellEnd"/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roštovou podlahou; výkaly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moč sa odstraňujú do skladovacích nádrží vo forme hnojovice (tekutý hnoj).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Ovce</w:t>
      </w:r>
      <w:r w:rsidR="006A2CC9" w:rsidRPr="00A51EBF">
        <w:rPr>
          <w:rFonts w:ascii="Times New Roman" w:hAnsi="Times New Roman"/>
          <w:b/>
          <w:sz w:val="24"/>
          <w:szCs w:val="24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</w:rPr>
        <w:t>kozy</w:t>
      </w:r>
      <w:r w:rsidRPr="00A51EBF">
        <w:rPr>
          <w:rFonts w:ascii="Times New Roman" w:hAnsi="Times New Roman"/>
          <w:sz w:val="24"/>
          <w:szCs w:val="24"/>
        </w:rPr>
        <w:t xml:space="preserve"> sú ustajnené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skupinovom koterci na hlbokej podstielke; výkaly, moč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slama sa odstraňujú vo forme maštaľného hnoja.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Kone</w:t>
      </w:r>
      <w:r w:rsidRPr="00A51E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sú ustajnené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individuálnych boxoch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podstielkou; maštaľ je odkanalizovaná rovnako ako pri kravách.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Hydina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A179CC" w:rsidRPr="00A51EBF">
        <w:rPr>
          <w:rFonts w:ascii="Times New Roman" w:hAnsi="Times New Roman"/>
          <w:sz w:val="24"/>
          <w:szCs w:val="24"/>
        </w:rPr>
        <w:t>sa</w:t>
      </w:r>
      <w:r w:rsidRPr="00A51EBF">
        <w:rPr>
          <w:rFonts w:ascii="Times New Roman" w:hAnsi="Times New Roman"/>
          <w:sz w:val="24"/>
          <w:szCs w:val="24"/>
        </w:rPr>
        <w:t xml:space="preserve"> chov</w:t>
      </w:r>
      <w:r w:rsidR="00A179CC" w:rsidRPr="00A51EBF">
        <w:rPr>
          <w:rFonts w:ascii="Times New Roman" w:hAnsi="Times New Roman"/>
          <w:sz w:val="24"/>
          <w:szCs w:val="24"/>
        </w:rPr>
        <w:t>á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klietkach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produkciou hnojovice alebo voľný</w:t>
      </w:r>
      <w:r w:rsidR="00A179CC" w:rsidRPr="00A51EBF">
        <w:rPr>
          <w:rFonts w:ascii="Times New Roman" w:hAnsi="Times New Roman"/>
          <w:sz w:val="24"/>
          <w:szCs w:val="24"/>
        </w:rPr>
        <w:t>m</w:t>
      </w:r>
      <w:r w:rsidRPr="00A51EBF">
        <w:rPr>
          <w:rFonts w:ascii="Times New Roman" w:hAnsi="Times New Roman"/>
          <w:sz w:val="24"/>
          <w:szCs w:val="24"/>
        </w:rPr>
        <w:t xml:space="preserve"> chov</w:t>
      </w:r>
      <w:r w:rsidR="00A179CC" w:rsidRPr="00A51EBF">
        <w:rPr>
          <w:rFonts w:ascii="Times New Roman" w:hAnsi="Times New Roman"/>
          <w:sz w:val="24"/>
          <w:szCs w:val="24"/>
        </w:rPr>
        <w:t>om</w:t>
      </w:r>
      <w:r w:rsidRPr="00A51EBF">
        <w:rPr>
          <w:rFonts w:ascii="Times New Roman" w:hAnsi="Times New Roman"/>
          <w:sz w:val="24"/>
          <w:szCs w:val="24"/>
        </w:rPr>
        <w:t xml:space="preserve"> hydiny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 xml:space="preserve">halách, </w:t>
      </w:r>
      <w:r w:rsidR="00A179CC" w:rsidRPr="00A51EBF">
        <w:rPr>
          <w:rFonts w:ascii="Times New Roman" w:hAnsi="Times New Roman"/>
          <w:sz w:val="24"/>
          <w:szCs w:val="24"/>
        </w:rPr>
        <w:t xml:space="preserve">pričom sa </w:t>
      </w:r>
      <w:r w:rsidRPr="00A51EBF">
        <w:rPr>
          <w:rFonts w:ascii="Times New Roman" w:hAnsi="Times New Roman"/>
          <w:sz w:val="24"/>
          <w:szCs w:val="24"/>
        </w:rPr>
        <w:t>podstie</w:t>
      </w:r>
      <w:r w:rsidR="00A179CC" w:rsidRPr="00A51EBF">
        <w:rPr>
          <w:rFonts w:ascii="Times New Roman" w:hAnsi="Times New Roman"/>
          <w:sz w:val="24"/>
          <w:szCs w:val="24"/>
        </w:rPr>
        <w:t>la</w:t>
      </w:r>
      <w:r w:rsidR="00477006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hlbokou podstielkou, ktorá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spolu</w:t>
      </w:r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trusom tvorí maštaľný hnoj.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Králiky</w:t>
      </w:r>
      <w:r w:rsidRPr="00A51EBF">
        <w:rPr>
          <w:rFonts w:ascii="Times New Roman" w:hAnsi="Times New Roman"/>
          <w:sz w:val="24"/>
          <w:szCs w:val="24"/>
        </w:rPr>
        <w:t xml:space="preserve"> </w:t>
      </w:r>
      <w:r w:rsidR="00A179CC" w:rsidRPr="00A51EBF">
        <w:rPr>
          <w:rFonts w:ascii="Times New Roman" w:hAnsi="Times New Roman"/>
          <w:sz w:val="24"/>
          <w:szCs w:val="24"/>
        </w:rPr>
        <w:t>sa</w:t>
      </w:r>
      <w:r w:rsidRPr="00A51EBF">
        <w:rPr>
          <w:rFonts w:ascii="Times New Roman" w:hAnsi="Times New Roman"/>
          <w:sz w:val="24"/>
          <w:szCs w:val="24"/>
        </w:rPr>
        <w:t xml:space="preserve"> chov</w:t>
      </w:r>
      <w:r w:rsidR="00A179CC" w:rsidRPr="00A51EBF">
        <w:rPr>
          <w:rFonts w:ascii="Times New Roman" w:hAnsi="Times New Roman"/>
          <w:sz w:val="24"/>
          <w:szCs w:val="24"/>
        </w:rPr>
        <w:t>ajú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 xml:space="preserve">klietkach; produkujú maštaľný hnoj, ktorý obsahuje ich </w:t>
      </w:r>
      <w:proofErr w:type="spellStart"/>
      <w:r w:rsidRPr="00A51EBF">
        <w:rPr>
          <w:rFonts w:ascii="Times New Roman" w:hAnsi="Times New Roman"/>
          <w:sz w:val="24"/>
          <w:szCs w:val="24"/>
        </w:rPr>
        <w:t>exkrementy</w:t>
      </w:r>
      <w:proofErr w:type="spellEnd"/>
      <w:r w:rsidR="00477006" w:rsidRPr="00A51EBF">
        <w:rPr>
          <w:rFonts w:ascii="Times New Roman" w:hAnsi="Times New Roman"/>
          <w:sz w:val="24"/>
          <w:szCs w:val="24"/>
        </w:rPr>
        <w:t xml:space="preserve"> s </w:t>
      </w:r>
      <w:r w:rsidRPr="00A51EBF">
        <w:rPr>
          <w:rFonts w:ascii="Times New Roman" w:hAnsi="Times New Roman"/>
          <w:sz w:val="24"/>
          <w:szCs w:val="24"/>
        </w:rPr>
        <w:t>veľmi malým množstvom slamy od samíc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 xml:space="preserve">čase okotenia. 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Sušeným trusom</w:t>
      </w:r>
      <w:r w:rsidRPr="00A51EBF">
        <w:rPr>
          <w:rFonts w:ascii="Times New Roman" w:hAnsi="Times New Roman"/>
          <w:sz w:val="24"/>
          <w:szCs w:val="24"/>
        </w:rPr>
        <w:t xml:space="preserve"> sa rozumie trus vysušený na 40</w:t>
      </w:r>
      <w:r w:rsidR="00A51EBF" w:rsidRPr="00A51EBF">
        <w:rPr>
          <w:rFonts w:ascii="Times New Roman" w:hAnsi="Times New Roman"/>
          <w:sz w:val="24"/>
          <w:szCs w:val="24"/>
        </w:rPr>
        <w:t> </w:t>
      </w:r>
      <w:r w:rsidRPr="00A51EBF">
        <w:rPr>
          <w:rFonts w:ascii="Times New Roman" w:hAnsi="Times New Roman"/>
          <w:sz w:val="24"/>
          <w:szCs w:val="24"/>
        </w:rPr>
        <w:t>% sušiny.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Splašková voda</w:t>
      </w:r>
      <w:r w:rsidRPr="00A51EBF">
        <w:rPr>
          <w:rFonts w:ascii="Times New Roman" w:hAnsi="Times New Roman"/>
          <w:sz w:val="24"/>
          <w:szCs w:val="24"/>
        </w:rPr>
        <w:t xml:space="preserve"> je voda</w:t>
      </w:r>
      <w:r w:rsidR="00477006" w:rsidRPr="00A51EBF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A51EBF">
        <w:rPr>
          <w:rFonts w:ascii="Times New Roman" w:hAnsi="Times New Roman"/>
          <w:sz w:val="24"/>
          <w:szCs w:val="24"/>
        </w:rPr>
        <w:t>dojárne</w:t>
      </w:r>
      <w:proofErr w:type="spellEnd"/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="00477006" w:rsidRPr="00A51EBF">
        <w:rPr>
          <w:rFonts w:ascii="Times New Roman" w:hAnsi="Times New Roman"/>
          <w:sz w:val="24"/>
          <w:szCs w:val="24"/>
        </w:rPr>
        <w:t>z </w:t>
      </w:r>
      <w:r w:rsidRPr="00A51EBF">
        <w:rPr>
          <w:rFonts w:ascii="Times New Roman" w:hAnsi="Times New Roman"/>
          <w:sz w:val="24"/>
          <w:szCs w:val="24"/>
        </w:rPr>
        <w:t>čistenia dojacieho zariadenia.</w:t>
      </w:r>
    </w:p>
    <w:p w:rsidR="009D66C0" w:rsidRPr="00A51EBF" w:rsidRDefault="009D66C0" w:rsidP="00941F76">
      <w:pPr>
        <w:keepNext/>
        <w:suppressAutoHyphens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Špecifická hmotnosť maštaľného hnoja 800 kg</w:t>
      </w:r>
      <w:r w:rsidR="00A51EBF" w:rsidRPr="00A51EBF">
        <w:rPr>
          <w:rFonts w:ascii="Times New Roman" w:hAnsi="Times New Roman"/>
          <w:sz w:val="24"/>
          <w:szCs w:val="24"/>
        </w:rPr>
        <w:t>/</w:t>
      </w:r>
      <w:r w:rsidRPr="00A51EBF">
        <w:rPr>
          <w:rFonts w:ascii="Times New Roman" w:hAnsi="Times New Roman"/>
          <w:sz w:val="24"/>
          <w:szCs w:val="24"/>
        </w:rPr>
        <w:t>m</w:t>
      </w:r>
      <w:r w:rsidRPr="00A51EBF">
        <w:rPr>
          <w:rFonts w:ascii="Times New Roman" w:hAnsi="Times New Roman"/>
          <w:sz w:val="24"/>
          <w:szCs w:val="24"/>
          <w:vertAlign w:val="superscript"/>
        </w:rPr>
        <w:t>3</w:t>
      </w:r>
      <w:r w:rsidR="00700F6A" w:rsidRPr="00A51EBF">
        <w:rPr>
          <w:rFonts w:ascii="Times New Roman" w:hAnsi="Times New Roman"/>
          <w:sz w:val="24"/>
          <w:szCs w:val="24"/>
        </w:rPr>
        <w:t>.</w:t>
      </w:r>
    </w:p>
    <w:p w:rsidR="009D66C0" w:rsidRPr="00A51EBF" w:rsidRDefault="009D66C0" w:rsidP="00941F76">
      <w:pPr>
        <w:keepNext/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</w:rPr>
        <w:t>Špecifická hmotnosť hnojovice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močovky 1 020 kg</w:t>
      </w:r>
      <w:r w:rsidR="00A51EBF" w:rsidRPr="00A51EBF">
        <w:rPr>
          <w:rFonts w:ascii="Times New Roman" w:hAnsi="Times New Roman"/>
          <w:sz w:val="24"/>
          <w:szCs w:val="24"/>
        </w:rPr>
        <w:t>/</w:t>
      </w:r>
      <w:r w:rsidRPr="00A51EBF">
        <w:rPr>
          <w:rFonts w:ascii="Times New Roman" w:hAnsi="Times New Roman"/>
          <w:sz w:val="24"/>
          <w:szCs w:val="24"/>
        </w:rPr>
        <w:t>m</w:t>
      </w:r>
      <w:r w:rsidRPr="00A51EBF">
        <w:rPr>
          <w:rFonts w:ascii="Times New Roman" w:hAnsi="Times New Roman"/>
          <w:sz w:val="24"/>
          <w:szCs w:val="24"/>
          <w:vertAlign w:val="superscript"/>
        </w:rPr>
        <w:t>3</w:t>
      </w:r>
      <w:r w:rsidR="00700F6A" w:rsidRPr="00A51EB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"/>
        <w:gridCol w:w="1368"/>
        <w:gridCol w:w="885"/>
        <w:gridCol w:w="141"/>
        <w:gridCol w:w="14"/>
        <w:gridCol w:w="214"/>
        <w:gridCol w:w="202"/>
        <w:gridCol w:w="168"/>
        <w:gridCol w:w="140"/>
        <w:gridCol w:w="140"/>
        <w:gridCol w:w="140"/>
        <w:gridCol w:w="359"/>
        <w:gridCol w:w="174"/>
        <w:gridCol w:w="113"/>
        <w:gridCol w:w="28"/>
        <w:gridCol w:w="501"/>
        <w:gridCol w:w="85"/>
        <w:gridCol w:w="113"/>
        <w:gridCol w:w="727"/>
        <w:gridCol w:w="123"/>
        <w:gridCol w:w="984"/>
        <w:gridCol w:w="621"/>
        <w:gridCol w:w="302"/>
        <w:gridCol w:w="807"/>
        <w:gridCol w:w="629"/>
        <w:gridCol w:w="34"/>
      </w:tblGrid>
      <w:tr w:rsidR="00110F14" w:rsidRPr="00A51EBF" w:rsidTr="00110F14">
        <w:trPr>
          <w:trHeight w:val="567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0F14" w:rsidRPr="00A51EBF" w:rsidRDefault="00110F14" w:rsidP="00941F76">
            <w:pPr>
              <w:keepNext/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Príloha č. 2</w:t>
            </w:r>
          </w:p>
          <w:p w:rsidR="00110F14" w:rsidRPr="00110F14" w:rsidRDefault="00110F1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k zákonu č. 136/2000 Z.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z.</w:t>
            </w:r>
          </w:p>
        </w:tc>
      </w:tr>
      <w:tr w:rsidR="00110F14" w:rsidRPr="00A51EBF" w:rsidTr="00110F14">
        <w:trPr>
          <w:trHeight w:val="567"/>
        </w:trPr>
        <w:tc>
          <w:tcPr>
            <w:tcW w:w="90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F14" w:rsidRPr="00A51EBF" w:rsidRDefault="00110F1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Zakázané obdobia</w:t>
            </w:r>
          </w:p>
        </w:tc>
      </w:tr>
      <w:tr w:rsidR="009D66C0" w:rsidRPr="00A51EBF" w:rsidTr="00AC4B7C">
        <w:trPr>
          <w:trHeight w:val="567"/>
        </w:trPr>
        <w:tc>
          <w:tcPr>
            <w:tcW w:w="2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Pre kvapalné hospodárske hnojivá,</w:t>
            </w:r>
            <w:r w:rsidR="006A2CC9" w:rsidRPr="00A51EB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akékoľvek hnojivá</w:t>
            </w:r>
            <w:r w:rsidR="00477006" w:rsidRPr="00A51EB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chovu hydiny</w:t>
            </w:r>
            <w:r w:rsidR="006A2CC9" w:rsidRPr="00A51EB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drobných zvierat, kvapalné hnojivé látky</w:t>
            </w:r>
            <w:r w:rsidR="00477006" w:rsidRPr="00A51EBF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organicky viazaným dusíkom</w:t>
            </w:r>
            <w:r w:rsidR="006A2CC9" w:rsidRPr="00A51EB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priemyselné hnojivá</w:t>
            </w:r>
            <w:r w:rsidR="00477006" w:rsidRPr="00A51EBF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obsahom dusíka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A51EBF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od</w:t>
            </w:r>
            <w:r w:rsidR="00132540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5. októbra – do15.</w:t>
            </w:r>
            <w:r w:rsidR="00AE2473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februára</w:t>
            </w:r>
          </w:p>
        </w:tc>
      </w:tr>
      <w:tr w:rsidR="009D66C0" w:rsidRPr="00A51EBF" w:rsidTr="00AC4B7C">
        <w:trPr>
          <w:trHeight w:val="494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A,</w:t>
            </w:r>
            <w:r w:rsidR="00AE2473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od 20.októbra – do 15. februára</w:t>
            </w:r>
          </w:p>
        </w:tc>
      </w:tr>
      <w:tr w:rsidR="009D66C0" w:rsidRPr="00A51EBF" w:rsidTr="00AC4B7C">
        <w:trPr>
          <w:trHeight w:val="500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A51EBF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TTP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od 1.</w:t>
            </w:r>
            <w:r w:rsidR="00AC65B8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novembra – do15. februára</w:t>
            </w:r>
          </w:p>
        </w:tc>
      </w:tr>
      <w:tr w:rsidR="009D66C0" w:rsidRPr="00A51EBF" w:rsidTr="00AC4B7C">
        <w:trPr>
          <w:trHeight w:val="654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priemyselné hnojivá</w:t>
            </w:r>
          </w:p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 xml:space="preserve">od 5. októbra – do 15. februára </w:t>
            </w:r>
          </w:p>
        </w:tc>
      </w:tr>
      <w:tr w:rsidR="009D66C0" w:rsidRPr="00A51EBF" w:rsidTr="00AC4B7C">
        <w:trPr>
          <w:trHeight w:val="371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A,</w:t>
            </w:r>
            <w:r w:rsidR="00AE2473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 xml:space="preserve"> od 15. novembra – do15. februára</w:t>
            </w:r>
          </w:p>
        </w:tc>
      </w:tr>
      <w:tr w:rsidR="009D66C0" w:rsidRPr="00A51EBF" w:rsidTr="00AC4B7C">
        <w:trPr>
          <w:trHeight w:val="598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priemyselné hnojivá</w:t>
            </w:r>
          </w:p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od 20. októbra – do 15. februára </w:t>
            </w:r>
          </w:p>
        </w:tc>
      </w:tr>
      <w:tr w:rsidR="009D66C0" w:rsidRPr="00A51EBF" w:rsidTr="00AC4B7C">
        <w:trPr>
          <w:trHeight w:val="380"/>
        </w:trPr>
        <w:tc>
          <w:tcPr>
            <w:tcW w:w="2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A51EBF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D66C0" w:rsidRPr="00A51EBF">
              <w:rPr>
                <w:rFonts w:ascii="Times New Roman" w:hAnsi="Times New Roman"/>
                <w:sz w:val="24"/>
                <w:szCs w:val="24"/>
              </w:rPr>
              <w:t>re tuhé hospodárske hnojivá</w:t>
            </w:r>
            <w:r w:rsidR="006A2CC9" w:rsidRPr="00A51EBF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r w:rsidR="009D66C0" w:rsidRPr="00A51EBF">
              <w:rPr>
                <w:rFonts w:ascii="Times New Roman" w:hAnsi="Times New Roman"/>
                <w:sz w:val="24"/>
                <w:szCs w:val="24"/>
              </w:rPr>
              <w:t>tuhé hnojivé látky</w:t>
            </w:r>
            <w:r w:rsidR="00477006" w:rsidRPr="00A51EBF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="009D66C0" w:rsidRPr="00A51EBF">
              <w:rPr>
                <w:rFonts w:ascii="Times New Roman" w:hAnsi="Times New Roman"/>
                <w:sz w:val="24"/>
                <w:szCs w:val="24"/>
              </w:rPr>
              <w:t>organický viazaným dusíkom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A51EBF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OP/TTP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od 15. novembra – do15.</w:t>
            </w:r>
            <w:r w:rsidR="00AE2473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februára</w:t>
            </w:r>
          </w:p>
        </w:tc>
      </w:tr>
      <w:tr w:rsidR="009D66C0" w:rsidRPr="00A51EBF" w:rsidTr="00AC4B7C">
        <w:trPr>
          <w:trHeight w:val="464"/>
        </w:trPr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A,</w:t>
            </w:r>
            <w:r w:rsidR="00AE2473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BF">
              <w:rPr>
                <w:rFonts w:ascii="Times New Roman" w:hAnsi="Times New Roman"/>
                <w:sz w:val="24"/>
                <w:szCs w:val="24"/>
              </w:rPr>
              <w:t>od</w:t>
            </w:r>
            <w:r w:rsidR="00132540" w:rsidRPr="00A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BF">
              <w:rPr>
                <w:rFonts w:ascii="Times New Roman" w:hAnsi="Times New Roman"/>
                <w:sz w:val="24"/>
                <w:szCs w:val="24"/>
              </w:rPr>
              <w:t>30. novembra – do 15. februára</w:t>
            </w:r>
          </w:p>
        </w:tc>
      </w:tr>
      <w:tr w:rsidR="008A2648" w:rsidRPr="00A51EBF" w:rsidTr="00AC4B7C">
        <w:trPr>
          <w:gridAfter w:val="1"/>
          <w:wAfter w:w="34" w:type="dxa"/>
          <w:trHeight w:val="280"/>
        </w:trPr>
        <w:tc>
          <w:tcPr>
            <w:tcW w:w="90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A2648" w:rsidRPr="00A51EBF" w:rsidRDefault="008A2648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Príloha č. 3</w:t>
            </w:r>
          </w:p>
          <w:p w:rsidR="008A2648" w:rsidRPr="00A51EBF" w:rsidRDefault="008A2648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0"/>
                <w:szCs w:val="20"/>
              </w:rPr>
              <w:t>k zákonu č. 136/2000 Z. z.</w:t>
            </w:r>
          </w:p>
        </w:tc>
      </w:tr>
      <w:tr w:rsidR="008A2648" w:rsidRPr="00A51EBF" w:rsidTr="00AC4B7C">
        <w:trPr>
          <w:gridAfter w:val="1"/>
          <w:wAfter w:w="34" w:type="dxa"/>
          <w:trHeight w:val="280"/>
        </w:trPr>
        <w:tc>
          <w:tcPr>
            <w:tcW w:w="90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48" w:rsidRPr="00A51EBF" w:rsidRDefault="008A2648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Potreba živín (N, P, K) na jednu tonu úrody hlavného produktu a zodpovedajúceh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 množstva vedľajšieho produktu</w:t>
            </w:r>
          </w:p>
        </w:tc>
      </w:tr>
      <w:tr w:rsidR="009D66C0" w:rsidRPr="00A51EBF" w:rsidTr="00AC4B7C">
        <w:trPr>
          <w:gridAfter w:val="1"/>
          <w:wAfter w:w="34" w:type="dxa"/>
          <w:trHeight w:val="280"/>
        </w:trPr>
        <w:tc>
          <w:tcPr>
            <w:tcW w:w="2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Plodina</w:t>
            </w:r>
          </w:p>
        </w:tc>
        <w:tc>
          <w:tcPr>
            <w:tcW w:w="1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Zberový produkt</w:t>
            </w: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FB00E4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de-DE"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Odber živín</w:t>
            </w:r>
            <w:r w:rsidR="00477006"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produktu</w:t>
            </w:r>
            <w:r w:rsid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FB00E4" w:rsidRPr="00FB00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de-DE" w:eastAsia="sk-SK"/>
              </w:rPr>
              <w:t>[kg/t]</w:t>
            </w:r>
          </w:p>
        </w:tc>
      </w:tr>
      <w:tr w:rsidR="009D66C0" w:rsidRPr="00A51EBF" w:rsidTr="00AC4B7C">
        <w:trPr>
          <w:gridAfter w:val="1"/>
          <w:wAfter w:w="34" w:type="dxa"/>
          <w:trHeight w:val="279"/>
        </w:trPr>
        <w:tc>
          <w:tcPr>
            <w:tcW w:w="2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dusík (N)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fosfor (P)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draslík (K)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Obilniny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pšenica ozimná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13,6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jačmeň ozimný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jačmeň jarný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21,3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13,3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raž ozimná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triticale</w:t>
            </w:r>
            <w:proofErr w:type="spellEnd"/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24,1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18,4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ovos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25,1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24,6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kukurica na zrno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Strukoviny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hrach</w:t>
            </w:r>
          </w:p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peluška</w:t>
            </w:r>
            <w:proofErr w:type="spellEnd"/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23,3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sója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zrno+slama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68,0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8,5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28,2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Technické plodiny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repka ozimná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jarná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sem.+slama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45,4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9,3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42,5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slnečnica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sem.+zvyšky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60,0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ľan priadny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sem.+zvyšky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46,5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46,4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Okopaniny</w:t>
            </w:r>
            <w:r w:rsidR="00AE2473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="00AE2473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zemiaky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zemiaky skoré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hľuzy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4,4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zemiaky ostatné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hľuzy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Okopaniny - repa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cukrová repa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buľvy +skrojky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5,2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kŕmna repa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buľvy +skrojky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2,9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čakanka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koreň+skrojky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2,9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Poľná zelenina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hlávková biela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3,57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hlávková červená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5,40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5,80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obyč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ajná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karfiolová</w:t>
            </w:r>
            <w:r w:rsidR="00132540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obyč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ajná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kelová</w:t>
            </w:r>
            <w:r w:rsidR="00AE2473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kel hlávkový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obyč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ajná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ružičková - kel ružičkový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obyč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ajná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kalerábová –</w:t>
            </w:r>
            <w:r w:rsidR="00AE2473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kaleráb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6,50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obyč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ajná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špargľová -</w:t>
            </w:r>
            <w:r w:rsidR="00132540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brokolica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5,60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6,60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Kapusta pekinská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3,30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3,30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Rajčiak jedlý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2,75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0,38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Paprika ročná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2,70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Uhorka siata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2,33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Ľuľok baklažánový – baklažán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2,90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4,15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Melón cukrový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3,16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0,36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4,15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Tekvica obyčajná pravá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1,80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2,60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Dyňa červená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3,66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5,53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Mrkva obyč. siata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6,67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Petržlen záhradný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2,20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Zeler voňavý </w:t>
            </w: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buľvový</w:t>
            </w:r>
            <w:proofErr w:type="spellEnd"/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6,50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8,50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Cesnak cibuľový – cibuľa kuchynská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3,33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Cesnak pórový – pór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0,88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4,15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Šalát siaty hlávkový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2,20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Špenát siaty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4,75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Kŕmne plodiny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silážna kukurica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obilniny na zeleno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struk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ovinovo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-obil</w:t>
            </w:r>
            <w:r w:rsidR="00AC65B8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ninové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miešanky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Ďatelinoviny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ďatelina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3,2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lucerna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Vinice-priemerný odber živín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4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hrozno+listy</w:t>
            </w:r>
            <w:proofErr w:type="spellEnd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+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drevo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7,7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Chmelnice-priemerný</w:t>
            </w:r>
            <w:proofErr w:type="spellEnd"/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odber živín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hlávky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90,0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17,5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83,0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jablká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hrušky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slivky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5,8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marhule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broskyne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7,5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čerešne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višne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5,0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ríbezle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egreše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3,6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maliny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3,6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jahody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plody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3,6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Trávy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ďatelinotrávy</w:t>
            </w:r>
          </w:p>
        </w:tc>
        <w:tc>
          <w:tcPr>
            <w:tcW w:w="6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ďatelinotráva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6,1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3,2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trávy na ornej pôde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3,9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3,9</w:t>
            </w:r>
          </w:p>
        </w:tc>
      </w:tr>
      <w:tr w:rsidR="009D66C0" w:rsidRPr="00A51EBF" w:rsidTr="00AC4B7C">
        <w:trPr>
          <w:gridAfter w:val="1"/>
          <w:wAfter w:w="34" w:type="dxa"/>
          <w:trHeight w:val="145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lúky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pasienky</w:t>
            </w:r>
          </w:p>
        </w:tc>
        <w:tc>
          <w:tcPr>
            <w:tcW w:w="1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zelená hmota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3,5</w:t>
            </w:r>
          </w:p>
        </w:tc>
      </w:tr>
      <w:tr w:rsidR="00AC4B7C" w:rsidRPr="00FB00E4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9012" w:type="dxa"/>
            <w:gridSpan w:val="25"/>
            <w:shd w:val="clear" w:color="auto" w:fill="auto"/>
            <w:noWrap/>
            <w:vAlign w:val="center"/>
          </w:tcPr>
          <w:p w:rsidR="00AC4B7C" w:rsidRPr="00FB00E4" w:rsidRDefault="00AC4B7C" w:rsidP="00941F76">
            <w:pPr>
              <w:keepNext/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0E4">
              <w:rPr>
                <w:rFonts w:ascii="Times New Roman" w:hAnsi="Times New Roman"/>
                <w:b/>
                <w:sz w:val="20"/>
                <w:szCs w:val="20"/>
              </w:rPr>
              <w:t>Príloha č. 4</w:t>
            </w:r>
          </w:p>
          <w:p w:rsidR="00AC4B7C" w:rsidRPr="00AC4B7C" w:rsidRDefault="00AC4B7C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0E4">
              <w:rPr>
                <w:rFonts w:ascii="Times New Roman" w:hAnsi="Times New Roman"/>
                <w:b/>
                <w:sz w:val="20"/>
                <w:szCs w:val="20"/>
              </w:rPr>
              <w:t>k zákonu č. 136/2000 Z.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z.</w:t>
            </w:r>
          </w:p>
        </w:tc>
      </w:tr>
      <w:tr w:rsidR="00AC4B7C" w:rsidRPr="00FB00E4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9012" w:type="dxa"/>
            <w:gridSpan w:val="25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C4B7C" w:rsidRPr="00FB00E4" w:rsidRDefault="00AC4B7C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Produkcia dusíka jedným zvieraťom za kalendárny rok</w:t>
            </w:r>
          </w:p>
        </w:tc>
      </w:tr>
      <w:tr w:rsidR="008A2648" w:rsidRPr="00FB00E4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Priem. živá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hmotnosť</w:t>
            </w:r>
          </w:p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[</w:t>
            </w: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]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Produkcia dusíka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Produkcia disponibilného dusíka za rok [kg]</w:t>
            </w:r>
          </w:p>
        </w:tc>
      </w:tr>
      <w:tr w:rsidR="008A2648" w:rsidRPr="00FB00E4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9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výkaly</w:t>
            </w:r>
          </w:p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[</w:t>
            </w: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]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moč</w:t>
            </w:r>
          </w:p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[</w:t>
            </w: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]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[</w:t>
            </w: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  <w:t>]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Odkanalizovaná maštaľ 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Boxové maštaľný hnoj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Kotercové</w:t>
            </w:r>
            <w:proofErr w:type="spellEnd"/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maštaľný hnoj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Nepodstielané hnojovica</w:t>
            </w:r>
          </w:p>
        </w:tc>
      </w:tr>
      <w:tr w:rsidR="008A2648" w:rsidRPr="00FB00E4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98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790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maštaľný hnoj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močovka</w:t>
            </w:r>
          </w:p>
        </w:tc>
        <w:tc>
          <w:tcPr>
            <w:tcW w:w="92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48" w:rsidRPr="00FB00E4" w:rsidRDefault="008A2648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Hovädzí dobytok</w:t>
            </w:r>
          </w:p>
        </w:tc>
        <w:tc>
          <w:tcPr>
            <w:tcW w:w="76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Krava mliekového typu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650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55,85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42,16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98,00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55,48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26,56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76,24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81,71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88,20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Teľa do 6 mesiacov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105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8,21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6,02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14,24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9,57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3,79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12,05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12,73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12,81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Jalovica do 1 roka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250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21,35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16,06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37,41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22,37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29,43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32,17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33,67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Jalovica 1-2 roky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440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36,14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28,11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64,24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37,53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17,71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50,23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53,66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57,82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Jalovica nad 2 roky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550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45,99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34,13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80,12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46,28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21,50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62,83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66,93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72,11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Býk vo výkrme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360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31,21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22,08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53,29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32,48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13,91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39,97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46,81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47,96</w:t>
            </w: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Ošípané</w:t>
            </w:r>
          </w:p>
        </w:tc>
        <w:tc>
          <w:tcPr>
            <w:tcW w:w="76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Prasnica pripúšťaná</w:t>
            </w:r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prasná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180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6,62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15,90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22,52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18,32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19,14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Prasnica </w:t>
            </w:r>
            <w:proofErr w:type="spellStart"/>
            <w:r w:rsidRPr="00A51EBF">
              <w:rPr>
                <w:rFonts w:ascii="Times New Roman" w:eastAsia="Times New Roman" w:hAnsi="Times New Roman"/>
                <w:lang w:eastAsia="sk-SK"/>
              </w:rPr>
              <w:t>vysokoprasná</w:t>
            </w:r>
            <w:proofErr w:type="spellEnd"/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dojčiaca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180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23,49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32,52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14,08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15,97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27,24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27,64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Odstavča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14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0,80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2,14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2,94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2,57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2,50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Ošípaná</w:t>
            </w:r>
            <w:r w:rsidR="00477006" w:rsidRPr="00A51EBF">
              <w:rPr>
                <w:rFonts w:ascii="Times New Roman" w:eastAsia="Times New Roman" w:hAnsi="Times New Roman"/>
                <w:lang w:eastAsia="sk-SK"/>
              </w:rPr>
              <w:t xml:space="preserve"> v </w:t>
            </w:r>
            <w:proofErr w:type="spellStart"/>
            <w:r w:rsidRPr="00A51EBF">
              <w:rPr>
                <w:rFonts w:ascii="Times New Roman" w:eastAsia="Times New Roman" w:hAnsi="Times New Roman"/>
                <w:lang w:eastAsia="sk-SK"/>
              </w:rPr>
              <w:t>predvýkrme</w:t>
            </w:r>
            <w:proofErr w:type="spellEnd"/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30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1,41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4,27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5,68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2,90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4,87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4,82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Ošípaná vo výkrme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75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3,61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8,54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12,15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5,81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9,66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10,33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Prasnička</w:t>
            </w:r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kanec</w:t>
            </w:r>
            <w:r w:rsidR="00477006" w:rsidRPr="00A51EBF">
              <w:rPr>
                <w:rFonts w:ascii="Times New Roman" w:eastAsia="Times New Roman" w:hAnsi="Times New Roman"/>
                <w:lang w:eastAsia="sk-SK"/>
              </w:rPr>
              <w:t xml:space="preserve"> v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odchove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100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4,62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10,91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15,53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6,04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7,42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13,20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Kanec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200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7,43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17,56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24,98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11,94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20,04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21,24</w:t>
            </w: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Ovce</w:t>
            </w:r>
          </w:p>
        </w:tc>
        <w:tc>
          <w:tcPr>
            <w:tcW w:w="76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Bahnica</w:t>
            </w:r>
            <w:r w:rsidR="00477006" w:rsidRPr="00A51EBF">
              <w:rPr>
                <w:rFonts w:ascii="Times New Roman" w:eastAsia="Times New Roman" w:hAnsi="Times New Roman"/>
                <w:lang w:eastAsia="sk-SK"/>
              </w:rPr>
              <w:t xml:space="preserve"> s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jahňaťom 60 dní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55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13,34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lang w:eastAsia="sk-SK"/>
              </w:rPr>
              <w:t>Jahnička</w:t>
            </w:r>
            <w:proofErr w:type="spellEnd"/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baran do 1 roka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22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3,75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2,97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3,38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lang w:eastAsia="sk-SK"/>
              </w:rPr>
              <w:t>Jahnička</w:t>
            </w:r>
            <w:proofErr w:type="spellEnd"/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baran nad 1 rok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40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6,83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5,32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6,14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Baran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70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9,72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Kozy</w:t>
            </w:r>
          </w:p>
        </w:tc>
        <w:tc>
          <w:tcPr>
            <w:tcW w:w="764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Koza</w:t>
            </w:r>
            <w:r w:rsidR="00477006" w:rsidRPr="00A51EBF">
              <w:rPr>
                <w:rFonts w:ascii="Times New Roman" w:eastAsia="Times New Roman" w:hAnsi="Times New Roman"/>
                <w:lang w:eastAsia="sk-SK"/>
              </w:rPr>
              <w:t xml:space="preserve"> s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kozičkou 60 dní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50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13,34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Kozička</w:t>
            </w:r>
            <w:r w:rsidR="006A2CC9" w:rsidRPr="00A51EBF">
              <w:rPr>
                <w:rFonts w:ascii="Times New Roman" w:eastAsia="Times New Roman" w:hAnsi="Times New Roman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lang w:eastAsia="sk-SK"/>
              </w:rPr>
              <w:t>cap do 1 roka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26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4,44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3,48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Cap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65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12,41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9,72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Cs/>
                <w:lang w:eastAsia="sk-SK"/>
              </w:rPr>
              <w:t>Kone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35,77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29,20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65,0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36,82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18,40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38"/>
        </w:trPr>
        <w:tc>
          <w:tcPr>
            <w:tcW w:w="6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8A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Hydina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Podstielané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Klietky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Klietky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maštaľný hnoj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hnojovica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sušenie trusu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Sliepky - nosnica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0,79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0,565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0,670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0,552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D66C0" w:rsidRPr="00A51EBF">
              <w:rPr>
                <w:rFonts w:ascii="Times New Roman" w:eastAsia="Times New Roman" w:hAnsi="Times New Roman"/>
                <w:lang w:eastAsia="sk-SK"/>
              </w:rPr>
              <w:t>brojler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0,44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0,313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Morka - plemenná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1,10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0,934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0,769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D66C0" w:rsidRPr="00A51EBF">
              <w:rPr>
                <w:rFonts w:ascii="Times New Roman" w:eastAsia="Times New Roman" w:hAnsi="Times New Roman"/>
                <w:lang w:eastAsia="sk-SK"/>
              </w:rPr>
              <w:t>brojler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0,530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Kačica - plemenná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1,08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D66C0" w:rsidRPr="00A51EBF">
              <w:rPr>
                <w:rFonts w:ascii="Times New Roman" w:eastAsia="Times New Roman" w:hAnsi="Times New Roman"/>
                <w:lang w:eastAsia="sk-SK"/>
              </w:rPr>
              <w:t>brojler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0,73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0,522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Hus - plemenná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1,44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D66C0" w:rsidRPr="00A51EBF">
              <w:rPr>
                <w:rFonts w:ascii="Times New Roman" w:eastAsia="Times New Roman" w:hAnsi="Times New Roman"/>
                <w:lang w:eastAsia="sk-SK"/>
              </w:rPr>
              <w:t>brojler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0,92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0,669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606295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6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5616CB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lang w:eastAsia="sk-SK"/>
              </w:rPr>
              <w:t>Králiky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Klietky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FB00E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maštaľný hnoj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Králik - chovný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1,90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1,341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A4954" w:rsidRPr="00A51EBF" w:rsidTr="00AC4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3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9D66C0" w:rsidRPr="00A51EBF">
              <w:rPr>
                <w:rFonts w:ascii="Times New Roman" w:eastAsia="Times New Roman" w:hAnsi="Times New Roman"/>
                <w:lang w:eastAsia="sk-SK"/>
              </w:rPr>
              <w:t>brojler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1,19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0,839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BA2E16" w:rsidRPr="00A51EBF" w:rsidRDefault="00BA2E16" w:rsidP="00941F76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Vysvetlivky: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Produkciou dusíka</w:t>
      </w:r>
      <w:r w:rsidRPr="00A51EBF">
        <w:rPr>
          <w:rFonts w:ascii="Times New Roman" w:hAnsi="Times New Roman"/>
          <w:sz w:val="24"/>
          <w:szCs w:val="24"/>
        </w:rPr>
        <w:t xml:space="preserve"> sa rozumie fyziologická produkcia dusíka.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sz w:val="24"/>
          <w:szCs w:val="24"/>
        </w:rPr>
        <w:t>V maštaľnom hnoji je zahrnutý aj dusík zo štandardného množstva podstielky.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Disponibilná produkcia dusíka</w:t>
      </w:r>
      <w:r w:rsidR="00477006" w:rsidRPr="00A51EBF">
        <w:rPr>
          <w:rFonts w:ascii="Times New Roman" w:hAnsi="Times New Roman"/>
          <w:b/>
          <w:sz w:val="24"/>
          <w:szCs w:val="24"/>
        </w:rPr>
        <w:t xml:space="preserve"> v </w:t>
      </w:r>
      <w:r w:rsidRPr="00A51EBF">
        <w:rPr>
          <w:rFonts w:ascii="Times New Roman" w:hAnsi="Times New Roman"/>
          <w:b/>
          <w:sz w:val="24"/>
          <w:szCs w:val="24"/>
        </w:rPr>
        <w:t>maštaľnom hnoji</w:t>
      </w:r>
      <w:r w:rsidR="00132540" w:rsidRPr="00A51EBF">
        <w:rPr>
          <w:rFonts w:ascii="Times New Roman" w:hAnsi="Times New Roman"/>
          <w:sz w:val="24"/>
          <w:szCs w:val="24"/>
        </w:rPr>
        <w:t xml:space="preserve"> </w:t>
      </w:r>
      <w:r w:rsidRPr="00A51EBF">
        <w:rPr>
          <w:rFonts w:ascii="Times New Roman" w:hAnsi="Times New Roman"/>
          <w:sz w:val="24"/>
          <w:szCs w:val="24"/>
        </w:rPr>
        <w:t>je uvedená so stratou vzniknutou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maštali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pri skladovaní pri hovädzom dobytku, ovciach, kozách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koňoch 25 percent, pri ošípaných, hydine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králikoch 30 percent.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Disponibilná produkcia dusíka</w:t>
      </w:r>
      <w:r w:rsidR="00477006" w:rsidRPr="00A51EBF">
        <w:rPr>
          <w:rFonts w:ascii="Times New Roman" w:hAnsi="Times New Roman"/>
          <w:b/>
          <w:sz w:val="24"/>
          <w:szCs w:val="24"/>
        </w:rPr>
        <w:t xml:space="preserve"> v </w:t>
      </w:r>
      <w:r w:rsidRPr="00A51EBF">
        <w:rPr>
          <w:rFonts w:ascii="Times New Roman" w:hAnsi="Times New Roman"/>
          <w:b/>
          <w:sz w:val="24"/>
          <w:szCs w:val="24"/>
        </w:rPr>
        <w:t>hnojovici</w:t>
      </w:r>
      <w:r w:rsidRPr="00A51EBF">
        <w:rPr>
          <w:rFonts w:ascii="Times New Roman" w:hAnsi="Times New Roman"/>
          <w:sz w:val="24"/>
          <w:szCs w:val="24"/>
        </w:rPr>
        <w:t xml:space="preserve"> je uvedená so stratou vzniknutou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maštali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pri skladovaní pri hovädzom dobytku, ovciach, kozách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koňoch 10 percent, pri ošípaných, hydine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králikoch 15 percent.</w:t>
      </w:r>
    </w:p>
    <w:p w:rsidR="009D66C0" w:rsidRPr="00A51EBF" w:rsidRDefault="009D66C0" w:rsidP="00941F76">
      <w:pPr>
        <w:keepNext/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BF">
        <w:rPr>
          <w:rFonts w:ascii="Times New Roman" w:hAnsi="Times New Roman"/>
          <w:b/>
          <w:sz w:val="24"/>
          <w:szCs w:val="24"/>
        </w:rPr>
        <w:t>V odkanalizovanej maštali</w:t>
      </w:r>
      <w:r w:rsidRPr="00A51EBF">
        <w:rPr>
          <w:rFonts w:ascii="Times New Roman" w:hAnsi="Times New Roman"/>
          <w:sz w:val="24"/>
          <w:szCs w:val="24"/>
        </w:rPr>
        <w:t xml:space="preserve"> pre hovädzí dobytok</w:t>
      </w:r>
      <w:r w:rsidR="006A2CC9" w:rsidRPr="00A51EBF">
        <w:rPr>
          <w:rFonts w:ascii="Times New Roman" w:hAnsi="Times New Roman"/>
          <w:sz w:val="24"/>
          <w:szCs w:val="24"/>
        </w:rPr>
        <w:t xml:space="preserve"> a </w:t>
      </w:r>
      <w:r w:rsidRPr="00A51EBF">
        <w:rPr>
          <w:rFonts w:ascii="Times New Roman" w:hAnsi="Times New Roman"/>
          <w:sz w:val="24"/>
          <w:szCs w:val="24"/>
        </w:rPr>
        <w:t>kone 30 percent,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maštali pre ošípané 20 percent dusíka obsiahnutom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moči sa zachytí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maštaľnom hnoji. Zvyšok dusíka obsiahnutý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moči odtečie</w:t>
      </w:r>
      <w:r w:rsidR="00477006" w:rsidRPr="00A51EBF">
        <w:rPr>
          <w:rFonts w:ascii="Times New Roman" w:hAnsi="Times New Roman"/>
          <w:sz w:val="24"/>
          <w:szCs w:val="24"/>
        </w:rPr>
        <w:t xml:space="preserve"> v </w:t>
      </w:r>
      <w:r w:rsidRPr="00A51EBF">
        <w:rPr>
          <w:rFonts w:ascii="Times New Roman" w:hAnsi="Times New Roman"/>
          <w:sz w:val="24"/>
          <w:szCs w:val="24"/>
        </w:rPr>
        <w:t>močovke do močovkovej skladovacej nádrže.</w:t>
      </w:r>
    </w:p>
    <w:p w:rsidR="009D66C0" w:rsidRPr="00FB00E4" w:rsidRDefault="006A2246" w:rsidP="00941F76">
      <w:pPr>
        <w:keepNext/>
        <w:suppressAutoHyphens/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FB00E4">
        <w:rPr>
          <w:rFonts w:ascii="Times New Roman" w:hAnsi="Times New Roman"/>
          <w:b/>
          <w:sz w:val="20"/>
          <w:szCs w:val="20"/>
        </w:rPr>
        <w:t>Príloh</w:t>
      </w:r>
      <w:r w:rsidR="009D66C0" w:rsidRPr="00FB00E4">
        <w:rPr>
          <w:rFonts w:ascii="Times New Roman" w:hAnsi="Times New Roman"/>
          <w:b/>
          <w:sz w:val="20"/>
          <w:szCs w:val="20"/>
        </w:rPr>
        <w:t>a</w:t>
      </w:r>
      <w:r w:rsidR="006A2CC9" w:rsidRPr="00FB00E4">
        <w:rPr>
          <w:rFonts w:ascii="Times New Roman" w:hAnsi="Times New Roman"/>
          <w:b/>
          <w:sz w:val="20"/>
          <w:szCs w:val="20"/>
        </w:rPr>
        <w:t xml:space="preserve"> č. </w:t>
      </w:r>
      <w:r w:rsidR="009D66C0" w:rsidRPr="00FB00E4">
        <w:rPr>
          <w:rFonts w:ascii="Times New Roman" w:hAnsi="Times New Roman"/>
          <w:b/>
          <w:sz w:val="20"/>
          <w:szCs w:val="20"/>
        </w:rPr>
        <w:t>5</w:t>
      </w:r>
    </w:p>
    <w:p w:rsidR="009D66C0" w:rsidRPr="00FB00E4" w:rsidRDefault="009D66C0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FB00E4">
        <w:rPr>
          <w:rFonts w:ascii="Times New Roman" w:hAnsi="Times New Roman"/>
          <w:b/>
          <w:sz w:val="20"/>
          <w:szCs w:val="20"/>
        </w:rPr>
        <w:t>k zákonu</w:t>
      </w:r>
      <w:r w:rsidR="006A2CC9" w:rsidRPr="00FB00E4">
        <w:rPr>
          <w:rFonts w:ascii="Times New Roman" w:hAnsi="Times New Roman"/>
          <w:b/>
          <w:sz w:val="20"/>
          <w:szCs w:val="20"/>
        </w:rPr>
        <w:t xml:space="preserve"> č. </w:t>
      </w:r>
      <w:r w:rsidRPr="00FB00E4">
        <w:rPr>
          <w:rFonts w:ascii="Times New Roman" w:hAnsi="Times New Roman"/>
          <w:b/>
          <w:sz w:val="20"/>
          <w:szCs w:val="20"/>
        </w:rPr>
        <w:t>136/2000</w:t>
      </w:r>
      <w:r w:rsidR="00477006" w:rsidRPr="00FB00E4">
        <w:rPr>
          <w:rFonts w:ascii="Times New Roman" w:hAnsi="Times New Roman"/>
          <w:b/>
          <w:sz w:val="20"/>
          <w:szCs w:val="20"/>
        </w:rPr>
        <w:t xml:space="preserve"> Z. </w:t>
      </w:r>
      <w:r w:rsidRPr="00FB00E4">
        <w:rPr>
          <w:rFonts w:ascii="Times New Roman" w:hAnsi="Times New Roman"/>
          <w:b/>
          <w:sz w:val="20"/>
          <w:szCs w:val="20"/>
        </w:rPr>
        <w:t>z.</w:t>
      </w:r>
    </w:p>
    <w:p w:rsidR="009D66C0" w:rsidRPr="00A51EBF" w:rsidRDefault="00850E52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Obsah živín v hospodárskych hnojivách, upravenom čistiarenskom kale a organických a </w:t>
      </w:r>
      <w:proofErr w:type="spellStart"/>
      <w:r w:rsidRPr="00A51EBF">
        <w:rPr>
          <w:rFonts w:ascii="Times New Roman" w:hAnsi="Times New Roman"/>
          <w:b/>
          <w:sz w:val="24"/>
          <w:szCs w:val="24"/>
          <w:lang w:eastAsia="sk-SK"/>
        </w:rPr>
        <w:t>organicko</w:t>
      </w:r>
      <w:proofErr w:type="spellEnd"/>
      <w:r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– minerálnych hnojivách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275"/>
        <w:gridCol w:w="1276"/>
        <w:gridCol w:w="1466"/>
      </w:tblGrid>
      <w:tr w:rsidR="00FB00E4" w:rsidRPr="00A51EBF" w:rsidTr="008A2648">
        <w:trPr>
          <w:trHeight w:val="180"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E4" w:rsidRPr="00A51EBF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Hnojivo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4" w:rsidRPr="00FB00E4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Obsah živín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sk-SK"/>
              </w:rPr>
              <w:t>[</w:t>
            </w: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kg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/</w:t>
            </w: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sk-SK"/>
              </w:rPr>
              <w:t>]</w:t>
            </w:r>
          </w:p>
        </w:tc>
      </w:tr>
      <w:tr w:rsidR="00FB00E4" w:rsidRPr="00A51EBF" w:rsidTr="008A2648">
        <w:trPr>
          <w:trHeight w:val="94"/>
        </w:trPr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4" w:rsidRPr="00A51EBF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4" w:rsidRPr="00A51EBF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dusík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4" w:rsidRPr="00A51EBF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fosfor (P)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4" w:rsidRPr="00A51EBF" w:rsidRDefault="00FB00E4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draslík (K)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5616CB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>Maštaľný hnoj – hovädzí dobytok</w:t>
            </w:r>
            <w:r w:rsidR="009D66C0"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, ošípané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5,0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Maštaľný hnoj – hydina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4,4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5,8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Maštaľný hnoj - ovčí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1,3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5,8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Maštaľný hnoj - konský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>Maštaľný hnoj – zmiešaný ovčí</w:t>
            </w:r>
            <w:r w:rsidR="006A2CC9"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konský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5,3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Ovčí trus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3,0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7,0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Konský trus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2,8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5,0 </w:t>
            </w:r>
          </w:p>
        </w:tc>
      </w:tr>
      <w:tr w:rsidR="009D66C0" w:rsidRPr="00A51EBF" w:rsidTr="00032E32">
        <w:trPr>
          <w:trHeight w:val="10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Hydinový trus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6,5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6,6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Močovka, hnojovka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0,0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3,7 </w:t>
            </w:r>
          </w:p>
        </w:tc>
      </w:tr>
      <w:tr w:rsidR="009D66C0" w:rsidRPr="00A51EBF" w:rsidTr="00032E32">
        <w:trPr>
          <w:trHeight w:val="1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Hnojovica hovädzieho dobytka (7,5% sušiny)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0,7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4,2 </w:t>
            </w:r>
          </w:p>
        </w:tc>
      </w:tr>
      <w:tr w:rsidR="009D66C0" w:rsidRPr="00A51EBF" w:rsidTr="00032E32">
        <w:trPr>
          <w:trHeight w:val="10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Hnojovica ošípaných (5% sušiny)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1,3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1,9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Hnojovica hydiny (10% sušiny)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2,8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4,2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Separovaná hnojovica HD - kvapalná zložka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0,5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3,8 </w:t>
            </w:r>
          </w:p>
        </w:tc>
      </w:tr>
      <w:tr w:rsidR="009D66C0" w:rsidRPr="00A51EBF" w:rsidTr="00032E32">
        <w:trPr>
          <w:trHeight w:val="106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Separovaná hnojovica HD - tuhá zložka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0,4 </w:t>
            </w:r>
          </w:p>
        </w:tc>
      </w:tr>
      <w:tr w:rsidR="009D66C0" w:rsidRPr="00A51EBF" w:rsidTr="00032E32">
        <w:trPr>
          <w:trHeight w:val="106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Separovaná hnojovica ošípaných - kvapalná zložka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1,0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1,7 </w:t>
            </w:r>
          </w:p>
        </w:tc>
      </w:tr>
      <w:tr w:rsidR="009D66C0" w:rsidRPr="00A51EBF" w:rsidTr="00032E32">
        <w:trPr>
          <w:trHeight w:val="106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Separovaná hnojovica ošípaných - tuhá zložka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0,3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0,2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>Kompost</w:t>
            </w:r>
            <w:r w:rsidR="00477006"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</w:t>
            </w: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maštaľného hnoja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1,7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2,1 </w:t>
            </w:r>
          </w:p>
        </w:tc>
      </w:tr>
      <w:tr w:rsidR="009D66C0" w:rsidRPr="00A51EBF" w:rsidTr="00032E32">
        <w:trPr>
          <w:trHeight w:val="1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>Kompost</w:t>
            </w:r>
            <w:r w:rsidR="00477006"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</w:t>
            </w: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odpadovej biomasy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1,7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2,1 </w:t>
            </w:r>
          </w:p>
        </w:tc>
      </w:tr>
      <w:tr w:rsidR="009D66C0" w:rsidRPr="00A51EBF" w:rsidTr="00032E32">
        <w:trPr>
          <w:trHeight w:val="107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>Iné hnojivá</w:t>
            </w:r>
            <w:r w:rsidR="00477006"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 </w:t>
            </w: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organicky viazaným dusíkom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Podľa výsledkov analýz aplikovaného produktu </w:t>
            </w:r>
          </w:p>
        </w:tc>
      </w:tr>
    </w:tbl>
    <w:p w:rsidR="009D66C0" w:rsidRPr="00FB00E4" w:rsidRDefault="006A2246" w:rsidP="00941F76">
      <w:pPr>
        <w:keepNext/>
        <w:suppressAutoHyphens/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FB00E4">
        <w:rPr>
          <w:rFonts w:ascii="Times New Roman" w:hAnsi="Times New Roman"/>
          <w:b/>
          <w:sz w:val="20"/>
          <w:szCs w:val="20"/>
        </w:rPr>
        <w:t>Príloh</w:t>
      </w:r>
      <w:r w:rsidR="009D66C0" w:rsidRPr="00FB00E4">
        <w:rPr>
          <w:rFonts w:ascii="Times New Roman" w:hAnsi="Times New Roman"/>
          <w:b/>
          <w:sz w:val="20"/>
          <w:szCs w:val="20"/>
        </w:rPr>
        <w:t>a</w:t>
      </w:r>
      <w:r w:rsidR="006A2CC9" w:rsidRPr="00FB00E4">
        <w:rPr>
          <w:rFonts w:ascii="Times New Roman" w:hAnsi="Times New Roman"/>
          <w:b/>
          <w:sz w:val="20"/>
          <w:szCs w:val="20"/>
        </w:rPr>
        <w:t xml:space="preserve"> č. </w:t>
      </w:r>
      <w:r w:rsidR="009D66C0" w:rsidRPr="00FB00E4">
        <w:rPr>
          <w:rFonts w:ascii="Times New Roman" w:hAnsi="Times New Roman"/>
          <w:b/>
          <w:sz w:val="20"/>
          <w:szCs w:val="20"/>
        </w:rPr>
        <w:t>6</w:t>
      </w:r>
    </w:p>
    <w:p w:rsidR="009D66C0" w:rsidRPr="00FB00E4" w:rsidRDefault="009D66C0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FB00E4">
        <w:rPr>
          <w:rFonts w:ascii="Times New Roman" w:hAnsi="Times New Roman"/>
          <w:b/>
          <w:sz w:val="20"/>
          <w:szCs w:val="20"/>
        </w:rPr>
        <w:t>k zákonu</w:t>
      </w:r>
      <w:r w:rsidR="006A2CC9" w:rsidRPr="00FB00E4">
        <w:rPr>
          <w:rFonts w:ascii="Times New Roman" w:hAnsi="Times New Roman"/>
          <w:b/>
          <w:sz w:val="20"/>
          <w:szCs w:val="20"/>
        </w:rPr>
        <w:t xml:space="preserve"> č. </w:t>
      </w:r>
      <w:r w:rsidRPr="00FB00E4">
        <w:rPr>
          <w:rFonts w:ascii="Times New Roman" w:hAnsi="Times New Roman"/>
          <w:b/>
          <w:sz w:val="20"/>
          <w:szCs w:val="20"/>
        </w:rPr>
        <w:t>136/2000</w:t>
      </w:r>
      <w:r w:rsidR="00477006" w:rsidRPr="00FB00E4">
        <w:rPr>
          <w:rFonts w:ascii="Times New Roman" w:hAnsi="Times New Roman"/>
          <w:b/>
          <w:sz w:val="20"/>
          <w:szCs w:val="20"/>
        </w:rPr>
        <w:t xml:space="preserve"> Z. </w:t>
      </w:r>
      <w:r w:rsidRPr="00FB00E4">
        <w:rPr>
          <w:rFonts w:ascii="Times New Roman" w:hAnsi="Times New Roman"/>
          <w:b/>
          <w:sz w:val="20"/>
          <w:szCs w:val="20"/>
        </w:rPr>
        <w:t>z.</w:t>
      </w:r>
    </w:p>
    <w:p w:rsidR="009D66C0" w:rsidRPr="00FB00E4" w:rsidRDefault="009D66C0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Využiteľnosť živín</w:t>
      </w:r>
      <w:r w:rsidR="00477006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hospodárskych</w:t>
      </w:r>
      <w:r w:rsidR="006A2CC9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organických hnojív </w:t>
      </w:r>
      <w:r w:rsidR="00FB00E4" w:rsidRPr="00FB00E4">
        <w:rPr>
          <w:rFonts w:ascii="Times New Roman" w:hAnsi="Times New Roman"/>
          <w:b/>
          <w:sz w:val="24"/>
          <w:szCs w:val="24"/>
          <w:lang w:eastAsia="sk-SK"/>
        </w:rPr>
        <w:t>[</w:t>
      </w:r>
      <w:r w:rsidR="00FB00E4">
        <w:rPr>
          <w:rFonts w:ascii="Times New Roman" w:hAnsi="Times New Roman"/>
          <w:b/>
          <w:sz w:val="24"/>
          <w:szCs w:val="24"/>
          <w:lang w:eastAsia="sk-SK"/>
        </w:rPr>
        <w:t>%</w:t>
      </w:r>
      <w:r w:rsidR="00FB00E4" w:rsidRPr="00FB00E4">
        <w:rPr>
          <w:rFonts w:ascii="Times New Roman" w:hAnsi="Times New Roman"/>
          <w:b/>
          <w:sz w:val="24"/>
          <w:szCs w:val="24"/>
          <w:lang w:eastAsia="sk-SK"/>
        </w:rPr>
        <w:t>]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4"/>
        <w:gridCol w:w="381"/>
        <w:gridCol w:w="381"/>
        <w:gridCol w:w="381"/>
        <w:gridCol w:w="381"/>
        <w:gridCol w:w="381"/>
        <w:gridCol w:w="381"/>
      </w:tblGrid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Hnojivo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2. rok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13254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Maštaľný hnoj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35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Hnojovica HD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Hnojovica ošípaných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Hnojovica hydiny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Hydinový trus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35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Močovka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Kompost</w:t>
            </w:r>
            <w:r w:rsidR="00477006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maštaľného hnoja alebo biomasy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35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Slama strukovín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olejnín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Slama obilnín</w:t>
            </w:r>
            <w:r w:rsidR="006A2CC9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</w:t>
            </w: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kukurice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</w:tr>
    </w:tbl>
    <w:p w:rsidR="009D66C0" w:rsidRPr="00A51EBF" w:rsidRDefault="009D66C0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Špecifická hmotnosť hospodárskych hnojív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9"/>
        <w:gridCol w:w="2907"/>
        <w:gridCol w:w="2824"/>
      </w:tblGrid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Hnojivo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0E4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Špecifická hmotnosť 1 m</w:t>
            </w:r>
            <w:r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  <w:p w:rsidR="009D66C0" w:rsidRPr="00A51EBF" w:rsidRDefault="00FB00E4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sk-SK"/>
              </w:rPr>
              <w:t>[</w:t>
            </w:r>
            <w:r w:rsidR="009D66C0" w:rsidRPr="00A51E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sk-SK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1066DA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066D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Strata počas skladovania</w:t>
            </w:r>
            <w:r w:rsidRPr="001066D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br/>
            </w:r>
            <w:r w:rsidR="001066DA" w:rsidRPr="001066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sk-SK"/>
              </w:rPr>
              <w:t>[</w:t>
            </w:r>
            <w:r w:rsidRPr="001066D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%</w:t>
            </w:r>
            <w:r w:rsidR="001066DA" w:rsidRPr="001066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sk-SK"/>
              </w:rPr>
              <w:t>]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Maštaľný hnoj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1066D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</w:t>
            </w:r>
            <w:r w:rsidR="009D66C0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30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Hnojovica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1066D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</w:t>
            </w:r>
            <w:r w:rsidR="009D66C0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</w:tr>
      <w:tr w:rsidR="009D66C0" w:rsidRPr="00A51E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Močovka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1066D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</w:t>
            </w:r>
            <w:r w:rsidR="009D66C0"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</w:tr>
    </w:tbl>
    <w:p w:rsidR="009D66C0" w:rsidRPr="001066DA" w:rsidRDefault="006A2246" w:rsidP="00941F76">
      <w:pPr>
        <w:keepNext/>
        <w:suppressAutoHyphens/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>Príloh</w:t>
      </w:r>
      <w:r w:rsidR="009D66C0" w:rsidRPr="001066DA">
        <w:rPr>
          <w:rFonts w:ascii="Times New Roman" w:hAnsi="Times New Roman"/>
          <w:b/>
          <w:sz w:val="20"/>
          <w:szCs w:val="20"/>
        </w:rPr>
        <w:t>a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="009D66C0" w:rsidRPr="001066DA">
        <w:rPr>
          <w:rFonts w:ascii="Times New Roman" w:hAnsi="Times New Roman"/>
          <w:b/>
          <w:sz w:val="20"/>
          <w:szCs w:val="20"/>
        </w:rPr>
        <w:t>7</w:t>
      </w:r>
    </w:p>
    <w:p w:rsidR="009D66C0" w:rsidRPr="001066DA" w:rsidRDefault="009D66C0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>k zákonu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Pr="001066DA">
        <w:rPr>
          <w:rFonts w:ascii="Times New Roman" w:hAnsi="Times New Roman"/>
          <w:b/>
          <w:sz w:val="20"/>
          <w:szCs w:val="20"/>
        </w:rPr>
        <w:t>136/2000</w:t>
      </w:r>
      <w:r w:rsidR="00477006" w:rsidRPr="001066DA">
        <w:rPr>
          <w:rFonts w:ascii="Times New Roman" w:hAnsi="Times New Roman"/>
          <w:b/>
          <w:sz w:val="20"/>
          <w:szCs w:val="20"/>
        </w:rPr>
        <w:t xml:space="preserve"> Z. </w:t>
      </w:r>
      <w:r w:rsidRPr="001066DA">
        <w:rPr>
          <w:rFonts w:ascii="Times New Roman" w:hAnsi="Times New Roman"/>
          <w:b/>
          <w:sz w:val="20"/>
          <w:szCs w:val="20"/>
        </w:rPr>
        <w:t>z.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Množstvo</w:t>
      </w:r>
      <w:r w:rsidR="006A2CC9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spôsob použitia závlahovej dávky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Cieľom zavlažovania je udržať vlhkosť pôdy medzi </w:t>
      </w:r>
      <w:proofErr w:type="spellStart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hydrolimitmi</w:t>
      </w:r>
      <w:proofErr w:type="spellEnd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- bodom vädnutia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poľnou vodnou kapacitou. Vlhkosť vädnutia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poľná vodná kapacita závisia od druhu pôdy. Ľahké pôdy (piesočnaté) majú nízku vlhkosť vädnutia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poľnú vodnú kapacitu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stredne ťažké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ťažké pôdy (hlinité, ílovité) nadobúdajú väčšie hodnoty vlhkosti vädnutia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poľnej vodnej kapacity.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43"/>
        <w:gridCol w:w="2179"/>
        <w:gridCol w:w="1850"/>
      </w:tblGrid>
      <w:tr w:rsidR="009D66C0" w:rsidRPr="00A51EBF">
        <w:trPr>
          <w:jc w:val="center"/>
        </w:trPr>
        <w:tc>
          <w:tcPr>
            <w:tcW w:w="152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Druh pôdy</w:t>
            </w:r>
          </w:p>
        </w:tc>
        <w:tc>
          <w:tcPr>
            <w:tcW w:w="1843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Objemová hmotnosť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[g/cm</w:t>
            </w:r>
            <w:r w:rsidR="001066DA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cs-CZ"/>
              </w:rPr>
              <w:t>3</w:t>
            </w: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217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Vlhkosť vädnutia [</w:t>
            </w:r>
            <w:proofErr w:type="spellStart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obj</w:t>
            </w:r>
            <w:proofErr w:type="spellEnd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 %]</w:t>
            </w:r>
          </w:p>
        </w:tc>
        <w:tc>
          <w:tcPr>
            <w:tcW w:w="1850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Poľná vodná kapacita 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[</w:t>
            </w:r>
            <w:proofErr w:type="spellStart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obj</w:t>
            </w:r>
            <w:proofErr w:type="spellEnd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 %]</w:t>
            </w:r>
          </w:p>
        </w:tc>
      </w:tr>
      <w:tr w:rsidR="009D66C0" w:rsidRPr="00A51EBF">
        <w:trPr>
          <w:jc w:val="center"/>
        </w:trPr>
        <w:tc>
          <w:tcPr>
            <w:tcW w:w="152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Piesočnatá</w:t>
            </w:r>
          </w:p>
        </w:tc>
        <w:tc>
          <w:tcPr>
            <w:tcW w:w="1843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1,5 – 1,7</w:t>
            </w:r>
          </w:p>
        </w:tc>
        <w:tc>
          <w:tcPr>
            <w:tcW w:w="217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 – 6</w:t>
            </w:r>
          </w:p>
        </w:tc>
        <w:tc>
          <w:tcPr>
            <w:tcW w:w="1850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</w:tr>
      <w:tr w:rsidR="009D66C0" w:rsidRPr="00A51EBF">
        <w:trPr>
          <w:jc w:val="center"/>
        </w:trPr>
        <w:tc>
          <w:tcPr>
            <w:tcW w:w="152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Hlinitá</w:t>
            </w:r>
          </w:p>
        </w:tc>
        <w:tc>
          <w:tcPr>
            <w:tcW w:w="1843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1,2 – 1,4</w:t>
            </w:r>
          </w:p>
        </w:tc>
        <w:tc>
          <w:tcPr>
            <w:tcW w:w="217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 – 18</w:t>
            </w:r>
          </w:p>
        </w:tc>
        <w:tc>
          <w:tcPr>
            <w:tcW w:w="1850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 – 40</w:t>
            </w:r>
          </w:p>
        </w:tc>
      </w:tr>
      <w:tr w:rsidR="009D66C0" w:rsidRPr="00A51EBF">
        <w:trPr>
          <w:jc w:val="center"/>
        </w:trPr>
        <w:tc>
          <w:tcPr>
            <w:tcW w:w="152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Ílovitá</w:t>
            </w:r>
          </w:p>
        </w:tc>
        <w:tc>
          <w:tcPr>
            <w:tcW w:w="1843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1,4 – 1,6</w:t>
            </w:r>
          </w:p>
        </w:tc>
        <w:tc>
          <w:tcPr>
            <w:tcW w:w="217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 – 25</w:t>
            </w:r>
          </w:p>
        </w:tc>
        <w:tc>
          <w:tcPr>
            <w:tcW w:w="1850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30 - 35</w:t>
            </w:r>
          </w:p>
        </w:tc>
      </w:tr>
    </w:tbl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Ak sa určí vlhkosť pôdy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koreňovej oblasti, možno pomocou uvedenej tabuľky zistiť, či je potrebné zavlažiť pôdny profil tak, aby sa dosiahla vlhkosť pôdy približne rovná poľnej vodnej kapacite. Obsah vody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pôde sa vypočíta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hodnôt vlhkosti pôdy stanovenej vo viacerých vrstvách pôdneho profilu. Hrúbka koreňovej vrstvy pôdy, ktorú je potrebné zavlažovať, sa počas rastu rastlín mení od 0,2</w:t>
      </w:r>
      <w:r w:rsidR="0065208A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m do 1,5</w:t>
      </w:r>
      <w:r w:rsidR="0065208A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6A2CC9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závisí pochopiteľne aj od druhu rastliny. Spravidla stačí zavlažovať vrchnú 30cm vrstvu pôdy na začiatku vegetačného obdobia, neskôr vrstvu pôdy do hĺbky 60 cm.</w:t>
      </w:r>
    </w:p>
    <w:p w:rsidR="009D66C0" w:rsidRPr="00A51EBF" w:rsidRDefault="009D66C0" w:rsidP="00941F76">
      <w:pPr>
        <w:keepNext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 hlinitej pôde sa stanovila vlhkosť pôdy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10 cm vrstvách: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3699"/>
      </w:tblGrid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Hĺbka [cm]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Vlhkosť pôdy[% hm.]</w:t>
            </w:r>
          </w:p>
        </w:tc>
      </w:tr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12,6</w:t>
            </w:r>
          </w:p>
        </w:tc>
      </w:tr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14,3</w:t>
            </w:r>
          </w:p>
        </w:tc>
      </w:tr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18,1</w:t>
            </w:r>
          </w:p>
        </w:tc>
      </w:tr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19,8</w:t>
            </w:r>
          </w:p>
        </w:tc>
      </w:tr>
      <w:tr w:rsidR="009D66C0" w:rsidRPr="00A51EBF">
        <w:trPr>
          <w:jc w:val="center"/>
        </w:trPr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699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24,3</w:t>
            </w:r>
          </w:p>
        </w:tc>
      </w:tr>
    </w:tbl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Pri závlahe postrekom je potrebné prevlhčiť pôdu do hĺbky 50 cm.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Výpočet závlahovej dávky</w:t>
      </w:r>
      <w:r w:rsidRPr="00A51EBF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Vlhkosť pôdy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hmotnostných % treba vynásobiť objemovou hmotnosťou pre hlinitú pôdu, napr. 1,3g/cm</w:t>
      </w:r>
      <w:r w:rsidRPr="00A51EB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</w:tblGrid>
      <w:tr w:rsidR="009D66C0" w:rsidRPr="00A51EBF">
        <w:trPr>
          <w:jc w:val="center"/>
        </w:trPr>
        <w:tc>
          <w:tcPr>
            <w:tcW w:w="2466" w:type="dxa"/>
          </w:tcPr>
          <w:p w:rsidR="001066DA" w:rsidRDefault="001066D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Hĺbka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[cm]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Vlhkosť pôdy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[% </w:t>
            </w:r>
            <w:proofErr w:type="spellStart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obj</w:t>
            </w:r>
            <w:proofErr w:type="spellEnd"/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.]</w:t>
            </w:r>
          </w:p>
        </w:tc>
        <w:tc>
          <w:tcPr>
            <w:tcW w:w="2466" w:type="dxa"/>
          </w:tcPr>
          <w:p w:rsidR="001066DA" w:rsidRDefault="001066DA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Obsah vody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[mm]</w:t>
            </w:r>
          </w:p>
        </w:tc>
      </w:tr>
      <w:tr w:rsidR="009D66C0" w:rsidRPr="00A51EBF">
        <w:trPr>
          <w:jc w:val="center"/>
        </w:trPr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12,6 x 1,3 = 16,38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16,38</w:t>
            </w:r>
          </w:p>
        </w:tc>
      </w:tr>
      <w:tr w:rsidR="009D66C0" w:rsidRPr="00A51EBF">
        <w:trPr>
          <w:jc w:val="center"/>
        </w:trPr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14,3 x 1,3 = 18,59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18,59</w:t>
            </w:r>
          </w:p>
        </w:tc>
      </w:tr>
      <w:tr w:rsidR="009D66C0" w:rsidRPr="00A51EBF">
        <w:trPr>
          <w:jc w:val="center"/>
        </w:trPr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18,1 x 1,3 = 23,53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23,53</w:t>
            </w:r>
          </w:p>
        </w:tc>
      </w:tr>
      <w:tr w:rsidR="009D66C0" w:rsidRPr="00A51EBF">
        <w:trPr>
          <w:jc w:val="center"/>
        </w:trPr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19,8 x 1,3 = 25,74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25,74</w:t>
            </w:r>
          </w:p>
        </w:tc>
      </w:tr>
      <w:tr w:rsidR="009D66C0" w:rsidRPr="00A51EBF">
        <w:trPr>
          <w:jc w:val="center"/>
        </w:trPr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24,3 x 1,3 = 31,59</w:t>
            </w:r>
          </w:p>
        </w:tc>
        <w:tc>
          <w:tcPr>
            <w:tcW w:w="2466" w:type="dxa"/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31,59</w:t>
            </w:r>
          </w:p>
        </w:tc>
      </w:tr>
    </w:tbl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Obsah vody vo vrstve pôdy 0 až 50 cm: 16,38+18,59+23,53+25,74+31,59 = 115,83 mm.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Poľná vodná kapacita pre hlinitú pôdu: 35</w:t>
      </w:r>
      <w:r w:rsidR="0065208A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obj</w:t>
      </w:r>
      <w:proofErr w:type="spellEnd"/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.%, t.j. 35mm vody</w:t>
      </w:r>
      <w:r w:rsidR="00477006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10 cm vrstve pôdy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Poľná vodná kapacita pre vrstvu pôdy 0 až 50 cm: 35 x 5</w:t>
      </w:r>
      <w:r w:rsidR="00132540" w:rsidRPr="00A51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= 175 mm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Závlahová dávka</w:t>
      </w:r>
      <w:r w:rsidRPr="00A51EBF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175 – 115,83 = 59,17 mm ≈ 60mm t.j. 600m</w:t>
      </w:r>
      <w:r w:rsidRPr="00A51EB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/ha.</w:t>
      </w:r>
    </w:p>
    <w:p w:rsidR="009D66C0" w:rsidRPr="001066DA" w:rsidRDefault="006A2246" w:rsidP="00941F76">
      <w:pPr>
        <w:keepNext/>
        <w:suppressAutoHyphens/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>Príloh</w:t>
      </w:r>
      <w:r w:rsidR="009D66C0" w:rsidRPr="001066DA">
        <w:rPr>
          <w:rFonts w:ascii="Times New Roman" w:hAnsi="Times New Roman"/>
          <w:b/>
          <w:sz w:val="20"/>
          <w:szCs w:val="20"/>
        </w:rPr>
        <w:t>a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="009D66C0" w:rsidRPr="001066DA">
        <w:rPr>
          <w:rFonts w:ascii="Times New Roman" w:hAnsi="Times New Roman"/>
          <w:b/>
          <w:sz w:val="20"/>
          <w:szCs w:val="20"/>
        </w:rPr>
        <w:t>8</w:t>
      </w:r>
    </w:p>
    <w:p w:rsidR="009D66C0" w:rsidRPr="001066DA" w:rsidRDefault="002B6F88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 xml:space="preserve">k </w:t>
      </w:r>
      <w:r w:rsidR="009D66C0" w:rsidRPr="001066DA">
        <w:rPr>
          <w:rFonts w:ascii="Times New Roman" w:hAnsi="Times New Roman"/>
          <w:b/>
          <w:sz w:val="20"/>
          <w:szCs w:val="20"/>
        </w:rPr>
        <w:t>zákonu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="009D66C0" w:rsidRPr="001066DA">
        <w:rPr>
          <w:rFonts w:ascii="Times New Roman" w:hAnsi="Times New Roman"/>
          <w:b/>
          <w:sz w:val="20"/>
          <w:szCs w:val="20"/>
        </w:rPr>
        <w:t>136/2000</w:t>
      </w:r>
      <w:r w:rsidR="00477006" w:rsidRPr="001066DA">
        <w:rPr>
          <w:rFonts w:ascii="Times New Roman" w:hAnsi="Times New Roman"/>
          <w:b/>
          <w:sz w:val="20"/>
          <w:szCs w:val="20"/>
        </w:rPr>
        <w:t xml:space="preserve"> Z. </w:t>
      </w:r>
      <w:r w:rsidR="009D66C0" w:rsidRPr="001066DA">
        <w:rPr>
          <w:rFonts w:ascii="Times New Roman" w:hAnsi="Times New Roman"/>
          <w:b/>
          <w:sz w:val="20"/>
          <w:szCs w:val="20"/>
        </w:rPr>
        <w:t>z.</w:t>
      </w:r>
    </w:p>
    <w:p w:rsidR="009D66C0" w:rsidRPr="00A51EBF" w:rsidRDefault="009D66C0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Limitná dávka dusíka </w:t>
      </w:r>
      <w:r w:rsidR="00AC65B8" w:rsidRPr="00A51EBF">
        <w:rPr>
          <w:rFonts w:ascii="Times New Roman" w:hAnsi="Times New Roman"/>
          <w:b/>
          <w:sz w:val="24"/>
          <w:szCs w:val="24"/>
          <w:lang w:eastAsia="sk-SK"/>
        </w:rPr>
        <w:t>pri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 jednotlivý</w:t>
      </w:r>
      <w:r w:rsidR="00AC65B8" w:rsidRPr="00A51EBF">
        <w:rPr>
          <w:rFonts w:ascii="Times New Roman" w:hAnsi="Times New Roman"/>
          <w:b/>
          <w:sz w:val="24"/>
          <w:szCs w:val="24"/>
          <w:lang w:eastAsia="sk-SK"/>
        </w:rPr>
        <w:t>ch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plodiná</w:t>
      </w:r>
      <w:r w:rsidR="00AC65B8" w:rsidRPr="00A51EBF">
        <w:rPr>
          <w:rFonts w:ascii="Times New Roman" w:hAnsi="Times New Roman"/>
          <w:b/>
          <w:sz w:val="24"/>
          <w:szCs w:val="24"/>
          <w:lang w:eastAsia="sk-SK"/>
        </w:rPr>
        <w:t>ch</w:t>
      </w:r>
    </w:p>
    <w:tbl>
      <w:tblPr>
        <w:tblpPr w:leftFromText="141" w:rightFromText="141" w:vertAnchor="text" w:horzAnchor="margin" w:tblpY="56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187"/>
        <w:gridCol w:w="1320"/>
        <w:gridCol w:w="1187"/>
        <w:gridCol w:w="1329"/>
        <w:gridCol w:w="1187"/>
        <w:gridCol w:w="1319"/>
      </w:tblGrid>
      <w:tr w:rsidR="009D66C0" w:rsidRPr="00A51EBF">
        <w:trPr>
          <w:trHeight w:val="86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Nízky výnos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Stredný výnos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Vysoký výnos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Plodina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43461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úroda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[t/ha]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032E32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max. dávka N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[kg/ha]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43461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úroda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[t/ha]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032E32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max. dávka N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[kg/ha]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43461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úroda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[t/ha]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032E32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max. dávka N</w:t>
            </w:r>
          </w:p>
          <w:p w:rsidR="009D66C0" w:rsidRPr="00A51EBF" w:rsidRDefault="009D66C0" w:rsidP="00941F7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b/>
                <w:sz w:val="24"/>
                <w:szCs w:val="24"/>
              </w:rPr>
              <w:t>[kg/ha]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Pšenica ozimná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3,0-5,0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5,0-9,0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Jačmeň ozimný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3,5-5,0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5,0-9,0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9D66C0" w:rsidRPr="00A51EBF">
        <w:trPr>
          <w:trHeight w:val="91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Jačmeň jarný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3,0-4,5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4,5-7,0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Raž ozimná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3,0-5,0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5,0-7,0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Ovos siaty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3,0-5,0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5,0-6,0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Triticale</w:t>
            </w:r>
            <w:proofErr w:type="spellEnd"/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3,5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3,5-6,0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6,0-7,5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Kukurica na zrno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6,0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6,0-7,5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7,5-11,0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Kukurica na siláž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50,0-60,0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Cukrová repa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45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45-60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Repka olejná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3,0-5,0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Slnečnica ročná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2,0-3,0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3,0-5,0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Zemiaky-neskoré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35-45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9D66C0" w:rsidRPr="00A51EBF">
        <w:trPr>
          <w:trHeight w:val="91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Zemiaky-skoré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nad20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VRK-seno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Strukoviny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štart.dávka</w:t>
            </w:r>
            <w:proofErr w:type="spellEnd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štart.dávka</w:t>
            </w:r>
            <w:proofErr w:type="spellEnd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štart.dávka</w:t>
            </w:r>
            <w:proofErr w:type="spellEnd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9D66C0" w:rsidRPr="00A51EBF">
        <w:trPr>
          <w:trHeight w:val="65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Zelenina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Mrkva obyčajná siata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40-80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Kapusta hlávková biela 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32-50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285</w:t>
            </w:r>
          </w:p>
        </w:tc>
      </w:tr>
      <w:tr w:rsidR="009D66C0" w:rsidRPr="00A51EBF">
        <w:trPr>
          <w:trHeight w:val="26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Kapusta obyčajná kelová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32-45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Karfiol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Brokolica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Reďkovka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Kaleráb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20-32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Kel ružičkový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8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Chren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Fazuľa záhradná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Hrach siaty záhradný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1,5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1,5-2,5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2,5-5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Zeler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Petržlen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Cesnak 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14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Rajčiak jedlý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26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35-60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9D66C0" w:rsidRPr="00A51EBF">
        <w:trPr>
          <w:trHeight w:val="91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Paprika ročná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Uhorka siata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50-90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Melón cukrový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8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Dyňa červená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Tekvica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Baklažán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Šalát hlávkový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Cibuľa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25-45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Pór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35-45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Cvikla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Špenát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5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 xml:space="preserve">Špargľa 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</w:tr>
      <w:tr w:rsidR="009D66C0" w:rsidRPr="00A51EBF">
        <w:trPr>
          <w:trHeight w:val="8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Štiavel-šoška</w:t>
            </w:r>
            <w:proofErr w:type="spellEnd"/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Kapusta pekinská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27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27-42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42-70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9D66C0" w:rsidRPr="00A51EBF">
        <w:trPr>
          <w:trHeight w:val="172"/>
        </w:trPr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Paprika koreninová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8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7" w:type="dxa"/>
            <w:tcBorders>
              <w:lef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9D66C0" w:rsidRPr="00A51EBF">
        <w:trPr>
          <w:trHeight w:val="176"/>
        </w:trPr>
        <w:tc>
          <w:tcPr>
            <w:tcW w:w="1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Kukurica cukrová</w:t>
            </w:r>
          </w:p>
        </w:tc>
        <w:tc>
          <w:tcPr>
            <w:tcW w:w="1187" w:type="dxa"/>
            <w:tcBorders>
              <w:left w:val="single" w:sz="12" w:space="0" w:color="auto"/>
              <w:bottom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do 3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left w:val="single" w:sz="12" w:space="0" w:color="auto"/>
              <w:bottom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3 - 6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left w:val="single" w:sz="12" w:space="0" w:color="auto"/>
              <w:bottom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</w:tcPr>
          <w:p w:rsidR="009D66C0" w:rsidRPr="00A51EBF" w:rsidRDefault="009D66C0" w:rsidP="00941F7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B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</w:tbl>
    <w:p w:rsidR="001066DA" w:rsidRPr="00941F76" w:rsidRDefault="009D66C0" w:rsidP="00941F76">
      <w:pPr>
        <w:keepNext/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A51EBF">
        <w:rPr>
          <w:rFonts w:ascii="Times New Roman" w:eastAsia="Times New Roman" w:hAnsi="Times New Roman"/>
          <w:sz w:val="24"/>
          <w:szCs w:val="24"/>
          <w:lang w:eastAsia="sk-SK"/>
        </w:rPr>
        <w:t>Uvedené</w:t>
      </w:r>
      <w:r w:rsidRPr="00A51EBF">
        <w:rPr>
          <w:rFonts w:ascii="Times New Roman" w:eastAsia="Times New Roman" w:hAnsi="Times New Roman"/>
          <w:sz w:val="24"/>
          <w:szCs w:val="24"/>
        </w:rPr>
        <w:t xml:space="preserve"> dávky sa</w:t>
      </w:r>
      <w:r w:rsidR="00477006" w:rsidRPr="00A51EBF">
        <w:rPr>
          <w:rFonts w:ascii="Times New Roman" w:eastAsia="Times New Roman" w:hAnsi="Times New Roman"/>
          <w:sz w:val="24"/>
          <w:szCs w:val="24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</w:rPr>
        <w:t>rámci systému bilančného hnojenia znižujú</w:t>
      </w:r>
      <w:r w:rsidR="00477006" w:rsidRPr="00A51EBF">
        <w:rPr>
          <w:rFonts w:ascii="Times New Roman" w:eastAsia="Times New Roman" w:hAnsi="Times New Roman"/>
          <w:sz w:val="24"/>
          <w:szCs w:val="24"/>
        </w:rPr>
        <w:t xml:space="preserve"> o </w:t>
      </w:r>
      <w:r w:rsidRPr="00A51EBF">
        <w:rPr>
          <w:rFonts w:ascii="Times New Roman" w:eastAsia="Times New Roman" w:hAnsi="Times New Roman"/>
          <w:sz w:val="24"/>
          <w:szCs w:val="24"/>
        </w:rPr>
        <w:t>hodnoty využiteľného anorganického dusíka</w:t>
      </w:r>
      <w:r w:rsidR="00477006" w:rsidRPr="00A51EBF">
        <w:rPr>
          <w:rFonts w:ascii="Times New Roman" w:eastAsia="Times New Roman" w:hAnsi="Times New Roman"/>
          <w:sz w:val="24"/>
          <w:szCs w:val="24"/>
        </w:rPr>
        <w:t xml:space="preserve"> v </w:t>
      </w:r>
      <w:r w:rsidRPr="00A51EBF">
        <w:rPr>
          <w:rFonts w:ascii="Times New Roman" w:eastAsia="Times New Roman" w:hAnsi="Times New Roman"/>
          <w:sz w:val="24"/>
          <w:szCs w:val="24"/>
        </w:rPr>
        <w:t>pôde (</w:t>
      </w:r>
      <w:proofErr w:type="spellStart"/>
      <w:r w:rsidRPr="00A51EBF">
        <w:rPr>
          <w:rFonts w:ascii="Times New Roman" w:eastAsia="Times New Roman" w:hAnsi="Times New Roman"/>
          <w:sz w:val="24"/>
          <w:szCs w:val="24"/>
        </w:rPr>
        <w:t>Nmin</w:t>
      </w:r>
      <w:proofErr w:type="spellEnd"/>
      <w:r w:rsidRPr="00A51EBF">
        <w:rPr>
          <w:rFonts w:ascii="Times New Roman" w:eastAsia="Times New Roman" w:hAnsi="Times New Roman"/>
          <w:sz w:val="24"/>
          <w:szCs w:val="24"/>
        </w:rPr>
        <w:t>)</w:t>
      </w:r>
      <w:r w:rsidR="006A2CC9" w:rsidRPr="00A51EBF">
        <w:rPr>
          <w:rFonts w:ascii="Times New Roman" w:eastAsia="Times New Roman" w:hAnsi="Times New Roman"/>
          <w:sz w:val="24"/>
          <w:szCs w:val="24"/>
        </w:rPr>
        <w:t xml:space="preserve"> a </w:t>
      </w:r>
      <w:r w:rsidR="00477006" w:rsidRPr="00A51EBF">
        <w:rPr>
          <w:rFonts w:ascii="Times New Roman" w:eastAsia="Times New Roman" w:hAnsi="Times New Roman"/>
          <w:sz w:val="24"/>
          <w:szCs w:val="24"/>
        </w:rPr>
        <w:t>o </w:t>
      </w:r>
      <w:r w:rsidRPr="00A51EBF">
        <w:rPr>
          <w:rFonts w:ascii="Times New Roman" w:eastAsia="Times New Roman" w:hAnsi="Times New Roman"/>
          <w:sz w:val="24"/>
          <w:szCs w:val="24"/>
        </w:rPr>
        <w:t>hodnotu využiteľného dusíka</w:t>
      </w:r>
      <w:r w:rsidR="00477006" w:rsidRPr="00A51EBF">
        <w:rPr>
          <w:rFonts w:ascii="Times New Roman" w:eastAsia="Times New Roman" w:hAnsi="Times New Roman"/>
          <w:sz w:val="24"/>
          <w:szCs w:val="24"/>
        </w:rPr>
        <w:t xml:space="preserve"> z </w:t>
      </w:r>
      <w:r w:rsidRPr="00A51EBF">
        <w:rPr>
          <w:rFonts w:ascii="Times New Roman" w:eastAsia="Times New Roman" w:hAnsi="Times New Roman"/>
          <w:sz w:val="24"/>
          <w:szCs w:val="24"/>
        </w:rPr>
        <w:t>aplikovaného organického hnojiva.</w:t>
      </w:r>
      <w:bookmarkStart w:id="0" w:name="_GoBack"/>
      <w:bookmarkEnd w:id="0"/>
    </w:p>
    <w:p w:rsidR="001066DA" w:rsidRDefault="006A2246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>Príloh</w:t>
      </w:r>
      <w:r w:rsidR="00343E6C" w:rsidRPr="001066DA">
        <w:rPr>
          <w:rFonts w:ascii="Times New Roman" w:hAnsi="Times New Roman"/>
          <w:b/>
          <w:sz w:val="20"/>
          <w:szCs w:val="20"/>
        </w:rPr>
        <w:t>a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="00C43112" w:rsidRPr="001066DA">
        <w:rPr>
          <w:rFonts w:ascii="Times New Roman" w:hAnsi="Times New Roman"/>
          <w:b/>
          <w:sz w:val="20"/>
          <w:szCs w:val="20"/>
        </w:rPr>
        <w:t>9</w:t>
      </w:r>
    </w:p>
    <w:p w:rsidR="005E2065" w:rsidRPr="001066DA" w:rsidRDefault="00343E6C" w:rsidP="00941F76">
      <w:pPr>
        <w:keepNext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1066DA">
        <w:rPr>
          <w:rFonts w:ascii="Times New Roman" w:hAnsi="Times New Roman"/>
          <w:b/>
          <w:sz w:val="20"/>
          <w:szCs w:val="20"/>
        </w:rPr>
        <w:t>k zákonu</w:t>
      </w:r>
      <w:r w:rsidR="006A2CC9" w:rsidRPr="001066DA">
        <w:rPr>
          <w:rFonts w:ascii="Times New Roman" w:hAnsi="Times New Roman"/>
          <w:b/>
          <w:sz w:val="20"/>
          <w:szCs w:val="20"/>
        </w:rPr>
        <w:t xml:space="preserve"> č. </w:t>
      </w:r>
      <w:r w:rsidRPr="001066DA">
        <w:rPr>
          <w:rFonts w:ascii="Times New Roman" w:hAnsi="Times New Roman"/>
          <w:b/>
          <w:sz w:val="20"/>
          <w:szCs w:val="20"/>
        </w:rPr>
        <w:t>136/2000</w:t>
      </w:r>
      <w:r w:rsidR="00477006" w:rsidRPr="001066DA">
        <w:rPr>
          <w:rFonts w:ascii="Times New Roman" w:hAnsi="Times New Roman"/>
          <w:b/>
          <w:sz w:val="20"/>
          <w:szCs w:val="20"/>
        </w:rPr>
        <w:t xml:space="preserve"> Z. </w:t>
      </w:r>
      <w:r w:rsidRPr="001066DA">
        <w:rPr>
          <w:rFonts w:ascii="Times New Roman" w:hAnsi="Times New Roman"/>
          <w:b/>
          <w:sz w:val="20"/>
          <w:szCs w:val="20"/>
        </w:rPr>
        <w:t>z.</w:t>
      </w:r>
    </w:p>
    <w:p w:rsidR="005E2065" w:rsidRPr="00A51EBF" w:rsidRDefault="005E2065" w:rsidP="00941F76">
      <w:pPr>
        <w:keepNext/>
        <w:suppressAutoHyphens/>
        <w:spacing w:before="120" w:after="120" w:line="24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51EBF">
        <w:rPr>
          <w:rFonts w:ascii="Times New Roman" w:hAnsi="Times New Roman"/>
          <w:b/>
          <w:sz w:val="24"/>
          <w:szCs w:val="24"/>
          <w:lang w:eastAsia="sk-SK"/>
        </w:rPr>
        <w:t>ZOZNAM</w:t>
      </w:r>
      <w:r w:rsidR="00132540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2939F4" w:rsidRPr="00A51EBF">
        <w:rPr>
          <w:rFonts w:ascii="Times New Roman" w:hAnsi="Times New Roman"/>
          <w:b/>
          <w:sz w:val="24"/>
          <w:szCs w:val="24"/>
          <w:lang w:eastAsia="sk-SK"/>
        </w:rPr>
        <w:t>PREBERANÝCH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PRÁVNE ZÁVÄZNÝCH</w:t>
      </w:r>
      <w:r w:rsidR="00132540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AKTOV</w:t>
      </w:r>
      <w:r w:rsidR="002939F4" w:rsidRPr="00A51EB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b/>
          <w:sz w:val="24"/>
          <w:szCs w:val="24"/>
          <w:lang w:eastAsia="sk-SK"/>
        </w:rPr>
        <w:t>EURÓPSKEJ ÚNIE</w:t>
      </w:r>
    </w:p>
    <w:p w:rsidR="00311D15" w:rsidRPr="00A51EBF" w:rsidRDefault="005E2065" w:rsidP="00941F76">
      <w:pPr>
        <w:keepNext/>
        <w:suppressAutoHyphens/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1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. Smernica Rady 91/676/EHS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12. decembra 1991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ochrane vôd pred znečistením dusičnanmi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poľnohospodárskych zdrojov (</w:t>
      </w:r>
      <w:r w:rsidR="006720EF" w:rsidRPr="00A51EBF">
        <w:rPr>
          <w:rFonts w:ascii="Times New Roman" w:hAnsi="Times New Roman"/>
          <w:sz w:val="24"/>
          <w:szCs w:val="24"/>
          <w:lang w:eastAsia="sk-SK"/>
        </w:rPr>
        <w:t xml:space="preserve">Mimoriadne vydanie Ú. v. EÚ, kap. 15/zv. 2; 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Ú. v. ES L</w:t>
      </w:r>
      <w:r w:rsidR="008A2648">
        <w:rPr>
          <w:rFonts w:ascii="Times New Roman" w:hAnsi="Times New Roman"/>
          <w:sz w:val="24"/>
          <w:szCs w:val="24"/>
          <w:lang w:eastAsia="sk-SK"/>
        </w:rPr>
        <w:t> 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375, 31.12.1991)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343E6C" w:rsidRPr="00A51EBF">
        <w:rPr>
          <w:rFonts w:ascii="Times New Roman" w:hAnsi="Times New Roman"/>
          <w:sz w:val="24"/>
          <w:szCs w:val="24"/>
          <w:lang w:eastAsia="sk-SK"/>
        </w:rPr>
        <w:t>znení</w:t>
      </w:r>
    </w:p>
    <w:p w:rsidR="00311D15" w:rsidRPr="00A51EBF" w:rsidRDefault="00343E6C" w:rsidP="00941F76">
      <w:pPr>
        <w:keepNext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8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nariadenia Európskeho parlamentu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Rady (ES)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1882/2003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2</w:t>
      </w:r>
      <w:r w:rsidR="00C656B0" w:rsidRPr="00A51EBF">
        <w:rPr>
          <w:rFonts w:ascii="Times New Roman" w:hAnsi="Times New Roman"/>
          <w:sz w:val="24"/>
          <w:szCs w:val="24"/>
          <w:lang w:eastAsia="sk-SK"/>
        </w:rPr>
        <w:t>9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656B0" w:rsidRPr="00A51EBF">
        <w:rPr>
          <w:rFonts w:ascii="Times New Roman" w:hAnsi="Times New Roman"/>
          <w:sz w:val="24"/>
          <w:szCs w:val="24"/>
          <w:lang w:eastAsia="sk-SK"/>
        </w:rPr>
        <w:t>septembra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2003 (</w:t>
      </w:r>
      <w:r w:rsidR="006720EF" w:rsidRPr="00A51EBF">
        <w:rPr>
          <w:rFonts w:ascii="Times New Roman" w:hAnsi="Times New Roman"/>
          <w:sz w:val="24"/>
          <w:szCs w:val="24"/>
          <w:lang w:eastAsia="sk-SK"/>
        </w:rPr>
        <w:t xml:space="preserve">Mimoriadne vydanie Ú. v. EÚ, kap. 1/zv. 4; 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>Ú. </w:t>
      </w:r>
      <w:r w:rsidRPr="00A51EBF">
        <w:rPr>
          <w:rFonts w:ascii="Times New Roman" w:hAnsi="Times New Roman"/>
          <w:sz w:val="24"/>
          <w:szCs w:val="24"/>
          <w:lang w:eastAsia="sk-SK"/>
        </w:rPr>
        <w:t>v. EÚ L 284, 31.10.2003)</w:t>
      </w:r>
      <w:r w:rsidR="00311D15" w:rsidRPr="00A51EBF">
        <w:rPr>
          <w:rFonts w:ascii="Times New Roman" w:hAnsi="Times New Roman"/>
          <w:sz w:val="24"/>
          <w:szCs w:val="24"/>
          <w:lang w:eastAsia="sk-SK"/>
        </w:rPr>
        <w:t>,</w:t>
      </w:r>
    </w:p>
    <w:p w:rsidR="001550E8" w:rsidRPr="00A51EBF" w:rsidRDefault="005E2065" w:rsidP="00941F76">
      <w:pPr>
        <w:keepNext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8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nariadenia Európskeho parlamentu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Rady (ES)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1137/2008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22. októbra 2008</w:t>
      </w:r>
      <w:r w:rsidR="00C656B0" w:rsidRPr="00A51EBF">
        <w:rPr>
          <w:rFonts w:ascii="Times New Roman" w:hAnsi="Times New Roman"/>
          <w:sz w:val="24"/>
          <w:szCs w:val="24"/>
          <w:lang w:eastAsia="sk-SK"/>
        </w:rPr>
        <w:t xml:space="preserve"> (Ú. v. EÚ L 311,</w:t>
      </w:r>
      <w:r w:rsidR="001066D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656B0" w:rsidRPr="00A51EBF">
        <w:rPr>
          <w:rFonts w:ascii="Times New Roman" w:hAnsi="Times New Roman"/>
          <w:sz w:val="24"/>
          <w:szCs w:val="24"/>
          <w:lang w:eastAsia="sk-SK"/>
        </w:rPr>
        <w:t>21.11.2008)</w:t>
      </w:r>
      <w:r w:rsidRPr="00A51EBF">
        <w:rPr>
          <w:rFonts w:ascii="Times New Roman" w:hAnsi="Times New Roman"/>
          <w:sz w:val="24"/>
          <w:szCs w:val="24"/>
          <w:lang w:eastAsia="sk-SK"/>
        </w:rPr>
        <w:t>.</w:t>
      </w:r>
    </w:p>
    <w:p w:rsidR="002939F4" w:rsidRPr="00A51EBF" w:rsidRDefault="00343E6C" w:rsidP="00941F76">
      <w:pPr>
        <w:keepNext/>
        <w:suppressAutoHyphens/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2. Smernica Európskeho parlamentu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Rady 2001/95/ES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3. decembra 2001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A51EBF">
        <w:rPr>
          <w:rFonts w:ascii="Times New Roman" w:hAnsi="Times New Roman"/>
          <w:sz w:val="24"/>
          <w:szCs w:val="24"/>
          <w:lang w:eastAsia="sk-SK"/>
        </w:rPr>
        <w:t>všeobecnej</w:t>
      </w:r>
      <w:r w:rsidR="00BA2E16" w:rsidRPr="00A51EB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1EBF">
        <w:rPr>
          <w:rFonts w:ascii="Times New Roman" w:hAnsi="Times New Roman"/>
          <w:sz w:val="24"/>
          <w:szCs w:val="24"/>
          <w:lang w:eastAsia="sk-SK"/>
        </w:rPr>
        <w:t>bezpečnosti výrobk</w:t>
      </w:r>
      <w:r w:rsidR="002939F4" w:rsidRPr="00A51EBF">
        <w:rPr>
          <w:rFonts w:ascii="Times New Roman" w:hAnsi="Times New Roman"/>
          <w:sz w:val="24"/>
          <w:szCs w:val="24"/>
          <w:lang w:eastAsia="sk-SK"/>
        </w:rPr>
        <w:t>ov</w:t>
      </w:r>
      <w:r w:rsidRPr="00A51EBF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6720EF" w:rsidRPr="00A51EBF">
        <w:rPr>
          <w:rFonts w:ascii="Times New Roman" w:hAnsi="Times New Roman"/>
          <w:sz w:val="24"/>
          <w:szCs w:val="24"/>
          <w:lang w:eastAsia="sk-SK"/>
        </w:rPr>
        <w:t xml:space="preserve">Mimoriadne vydanie Ú. v. EÚ, kap. 15/zv. 6; </w:t>
      </w:r>
      <w:r w:rsidRPr="00A51EBF">
        <w:rPr>
          <w:rFonts w:ascii="Times New Roman" w:hAnsi="Times New Roman"/>
          <w:sz w:val="24"/>
          <w:szCs w:val="24"/>
          <w:lang w:eastAsia="sk-SK"/>
        </w:rPr>
        <w:t>Ú. v. ES L 011, 15.1.2002)</w:t>
      </w:r>
    </w:p>
    <w:p w:rsidR="002939F4" w:rsidRPr="00A51EBF" w:rsidRDefault="002939F4" w:rsidP="00941F76">
      <w:pPr>
        <w:keepNext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8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nariadenia Európskeho parlamentu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Rady (ES)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765/2008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9. júla 2008 (Ú. v. EÚ L</w:t>
      </w:r>
      <w:r w:rsidR="001066DA">
        <w:rPr>
          <w:rFonts w:ascii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hAnsi="Times New Roman"/>
          <w:sz w:val="24"/>
          <w:szCs w:val="24"/>
          <w:lang w:eastAsia="sk-SK"/>
        </w:rPr>
        <w:t>218, 13.8.2008),</w:t>
      </w:r>
    </w:p>
    <w:p w:rsidR="005E2065" w:rsidRPr="00A51EBF" w:rsidRDefault="002939F4" w:rsidP="00941F76">
      <w:pPr>
        <w:keepNext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8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51EBF">
        <w:rPr>
          <w:rFonts w:ascii="Times New Roman" w:hAnsi="Times New Roman"/>
          <w:sz w:val="24"/>
          <w:szCs w:val="24"/>
          <w:lang w:eastAsia="sk-SK"/>
        </w:rPr>
        <w:t>nariadenia Európskeho parlamentu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A51EBF">
        <w:rPr>
          <w:rFonts w:ascii="Times New Roman" w:hAnsi="Times New Roman"/>
          <w:sz w:val="24"/>
          <w:szCs w:val="24"/>
          <w:lang w:eastAsia="sk-SK"/>
        </w:rPr>
        <w:t>Rady (ES)</w:t>
      </w:r>
      <w:r w:rsidR="006A2CC9" w:rsidRPr="00A51EBF">
        <w:rPr>
          <w:rFonts w:ascii="Times New Roman" w:hAnsi="Times New Roman"/>
          <w:sz w:val="24"/>
          <w:szCs w:val="24"/>
          <w:lang w:eastAsia="sk-SK"/>
        </w:rPr>
        <w:t xml:space="preserve"> č. </w:t>
      </w:r>
      <w:r w:rsidRPr="00A51EBF">
        <w:rPr>
          <w:rFonts w:ascii="Times New Roman" w:hAnsi="Times New Roman"/>
          <w:sz w:val="24"/>
          <w:szCs w:val="24"/>
          <w:lang w:eastAsia="sk-SK"/>
        </w:rPr>
        <w:t>596/2009</w:t>
      </w:r>
      <w:r w:rsidR="00477006" w:rsidRPr="00A51EBF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Pr="00A51EBF">
        <w:rPr>
          <w:rFonts w:ascii="Times New Roman" w:hAnsi="Times New Roman"/>
          <w:sz w:val="24"/>
          <w:szCs w:val="24"/>
          <w:lang w:eastAsia="sk-SK"/>
        </w:rPr>
        <w:t>18. júna 2009 (Ú. v. EÚ L</w:t>
      </w:r>
      <w:r w:rsidR="001066DA">
        <w:rPr>
          <w:rFonts w:ascii="Times New Roman" w:hAnsi="Times New Roman"/>
          <w:sz w:val="24"/>
          <w:szCs w:val="24"/>
          <w:lang w:eastAsia="sk-SK"/>
        </w:rPr>
        <w:t> </w:t>
      </w:r>
      <w:r w:rsidRPr="00A51EBF">
        <w:rPr>
          <w:rFonts w:ascii="Times New Roman" w:hAnsi="Times New Roman"/>
          <w:sz w:val="24"/>
          <w:szCs w:val="24"/>
          <w:lang w:eastAsia="sk-SK"/>
        </w:rPr>
        <w:t>188, 18.7.2009).“.</w:t>
      </w:r>
    </w:p>
    <w:p w:rsidR="001E33E5" w:rsidRPr="00A51EBF" w:rsidRDefault="001E33E5" w:rsidP="00941F76">
      <w:pPr>
        <w:pStyle w:val="Nadpis1"/>
        <w:numPr>
          <w:ilvl w:val="0"/>
          <w:numId w:val="5"/>
        </w:numPr>
        <w:suppressAutoHyphens/>
        <w:spacing w:before="360" w:after="240"/>
        <w:ind w:left="0" w:firstLine="567"/>
        <w:rPr>
          <w:lang w:val="sk-SK"/>
        </w:rPr>
      </w:pPr>
    </w:p>
    <w:p w:rsidR="004310BD" w:rsidRPr="00A51EBF" w:rsidRDefault="001E33E5" w:rsidP="00941F76">
      <w:pPr>
        <w:pStyle w:val="odsek"/>
        <w:suppressAutoHyphens/>
        <w:spacing w:before="0" w:after="360"/>
      </w:pPr>
      <w:r w:rsidRPr="00A51EBF">
        <w:t xml:space="preserve">Tento zákon nadobúda účinnosť </w:t>
      </w:r>
      <w:r w:rsidR="00616BB0" w:rsidRPr="00A51EBF">
        <w:t xml:space="preserve">1. </w:t>
      </w:r>
      <w:r w:rsidR="00C10A02" w:rsidRPr="00A51EBF">
        <w:t>novembra</w:t>
      </w:r>
      <w:r w:rsidR="00616BB0" w:rsidRPr="00A51EBF">
        <w:t xml:space="preserve"> 2015.</w:t>
      </w:r>
    </w:p>
    <w:sectPr w:rsidR="004310BD" w:rsidRPr="00A51EBF" w:rsidSect="00897511">
      <w:footerReference w:type="default" r:id="rId9"/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48" w:rsidRDefault="008A2648" w:rsidP="00CC61F7">
      <w:pPr>
        <w:spacing w:after="0" w:line="240" w:lineRule="auto"/>
      </w:pPr>
      <w:r>
        <w:separator/>
      </w:r>
    </w:p>
  </w:endnote>
  <w:endnote w:type="continuationSeparator" w:id="0">
    <w:p w:rsidR="008A2648" w:rsidRDefault="008A2648" w:rsidP="00CC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48" w:rsidRDefault="008A2648" w:rsidP="00690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F76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48" w:rsidRDefault="008A2648" w:rsidP="00CC61F7">
      <w:pPr>
        <w:spacing w:after="0" w:line="240" w:lineRule="auto"/>
      </w:pPr>
      <w:r>
        <w:separator/>
      </w:r>
    </w:p>
  </w:footnote>
  <w:footnote w:type="continuationSeparator" w:id="0">
    <w:p w:rsidR="008A2648" w:rsidRDefault="008A2648" w:rsidP="00CC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588"/>
    <w:multiLevelType w:val="hybridMultilevel"/>
    <w:tmpl w:val="909672AC"/>
    <w:lvl w:ilvl="0" w:tplc="1D4894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256C31A">
      <w:start w:val="1"/>
      <w:numFmt w:val="decimal"/>
      <w:lvlText w:val="%2."/>
      <w:lvlJc w:val="left"/>
      <w:pPr>
        <w:ind w:left="1437" w:hanging="360"/>
      </w:pPr>
      <w:rPr>
        <w:rFonts w:eastAsia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D93F98"/>
    <w:multiLevelType w:val="hybridMultilevel"/>
    <w:tmpl w:val="996671B0"/>
    <w:lvl w:ilvl="0" w:tplc="C8249E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17C7D0E"/>
    <w:multiLevelType w:val="hybridMultilevel"/>
    <w:tmpl w:val="21261040"/>
    <w:lvl w:ilvl="0" w:tplc="ECC85682">
      <w:start w:val="1"/>
      <w:numFmt w:val="lowerLetter"/>
      <w:lvlText w:val="%1)"/>
      <w:lvlJc w:val="left"/>
      <w:pPr>
        <w:ind w:left="747" w:hanging="39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B937FF"/>
    <w:multiLevelType w:val="hybridMultilevel"/>
    <w:tmpl w:val="5B3CA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12E4"/>
    <w:multiLevelType w:val="hybridMultilevel"/>
    <w:tmpl w:val="1694B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49FA"/>
    <w:multiLevelType w:val="hybridMultilevel"/>
    <w:tmpl w:val="E58E23D8"/>
    <w:lvl w:ilvl="0" w:tplc="C0C4C36E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E564FB"/>
    <w:multiLevelType w:val="hybridMultilevel"/>
    <w:tmpl w:val="6652DBDC"/>
    <w:lvl w:ilvl="0" w:tplc="5C742580">
      <w:start w:val="1"/>
      <w:numFmt w:val="upperRoman"/>
      <w:lvlText w:val="Čl. %1."/>
      <w:lvlJc w:val="right"/>
      <w:pPr>
        <w:ind w:left="720" w:hanging="360"/>
      </w:pPr>
      <w:rPr>
        <w:rFonts w:hint="default"/>
      </w:rPr>
    </w:lvl>
    <w:lvl w:ilvl="1" w:tplc="07ACA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105C"/>
    <w:multiLevelType w:val="hybridMultilevel"/>
    <w:tmpl w:val="089CB074"/>
    <w:lvl w:ilvl="0" w:tplc="C1D46C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9ED08A4"/>
    <w:multiLevelType w:val="hybridMultilevel"/>
    <w:tmpl w:val="C0F29C94"/>
    <w:lvl w:ilvl="0" w:tplc="E550E9FE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FC9"/>
    <w:multiLevelType w:val="hybridMultilevel"/>
    <w:tmpl w:val="8E748306"/>
    <w:lvl w:ilvl="0" w:tplc="D15C7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13D38"/>
    <w:multiLevelType w:val="hybridMultilevel"/>
    <w:tmpl w:val="8B26A15A"/>
    <w:lvl w:ilvl="0" w:tplc="8EC80F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B7106F"/>
    <w:multiLevelType w:val="hybridMultilevel"/>
    <w:tmpl w:val="D8362E52"/>
    <w:lvl w:ilvl="0" w:tplc="EA764C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5D66902"/>
    <w:multiLevelType w:val="hybridMultilevel"/>
    <w:tmpl w:val="3370BE5A"/>
    <w:lvl w:ilvl="0" w:tplc="EA764C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FEE2A35"/>
    <w:multiLevelType w:val="hybridMultilevel"/>
    <w:tmpl w:val="4ECEA470"/>
    <w:lvl w:ilvl="0" w:tplc="F3047902">
      <w:start w:val="1"/>
      <w:numFmt w:val="decimal"/>
      <w:pStyle w:val="odsek1"/>
      <w:lvlText w:val="(%1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A343E8F"/>
    <w:multiLevelType w:val="hybridMultilevel"/>
    <w:tmpl w:val="FBB4D720"/>
    <w:lvl w:ilvl="0" w:tplc="BBD67EE8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0753DDD"/>
    <w:multiLevelType w:val="hybridMultilevel"/>
    <w:tmpl w:val="211C9DFA"/>
    <w:lvl w:ilvl="0" w:tplc="EA764C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28F5FBD"/>
    <w:multiLevelType w:val="hybridMultilevel"/>
    <w:tmpl w:val="2DF8F3DA"/>
    <w:lvl w:ilvl="0" w:tplc="D966A7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0D37DB"/>
    <w:multiLevelType w:val="hybridMultilevel"/>
    <w:tmpl w:val="3544E310"/>
    <w:lvl w:ilvl="0" w:tplc="CF4AD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9B5D8F"/>
    <w:multiLevelType w:val="hybridMultilevel"/>
    <w:tmpl w:val="803603F2"/>
    <w:lvl w:ilvl="0" w:tplc="EFF051E8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70F3A4E"/>
    <w:multiLevelType w:val="hybridMultilevel"/>
    <w:tmpl w:val="B72CAD1A"/>
    <w:lvl w:ilvl="0" w:tplc="349CAB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F"/>
    <w:rsid w:val="00000E01"/>
    <w:rsid w:val="000039A1"/>
    <w:rsid w:val="00007185"/>
    <w:rsid w:val="000116CA"/>
    <w:rsid w:val="00011FEF"/>
    <w:rsid w:val="00013498"/>
    <w:rsid w:val="00016229"/>
    <w:rsid w:val="000246BF"/>
    <w:rsid w:val="0002747E"/>
    <w:rsid w:val="0003102C"/>
    <w:rsid w:val="00032E32"/>
    <w:rsid w:val="00032F10"/>
    <w:rsid w:val="0003777D"/>
    <w:rsid w:val="00037E35"/>
    <w:rsid w:val="0004173C"/>
    <w:rsid w:val="000477E1"/>
    <w:rsid w:val="0005304F"/>
    <w:rsid w:val="00053253"/>
    <w:rsid w:val="00061F98"/>
    <w:rsid w:val="000626E6"/>
    <w:rsid w:val="0006356B"/>
    <w:rsid w:val="00066E27"/>
    <w:rsid w:val="00071221"/>
    <w:rsid w:val="000741E7"/>
    <w:rsid w:val="00077329"/>
    <w:rsid w:val="000817C4"/>
    <w:rsid w:val="00084FD9"/>
    <w:rsid w:val="000909E1"/>
    <w:rsid w:val="00093F44"/>
    <w:rsid w:val="00094353"/>
    <w:rsid w:val="000A1FBF"/>
    <w:rsid w:val="000A38E3"/>
    <w:rsid w:val="000B153E"/>
    <w:rsid w:val="000B1D71"/>
    <w:rsid w:val="000B7DBA"/>
    <w:rsid w:val="000D1855"/>
    <w:rsid w:val="000F39E2"/>
    <w:rsid w:val="00102DCC"/>
    <w:rsid w:val="001066DA"/>
    <w:rsid w:val="00110F14"/>
    <w:rsid w:val="00125421"/>
    <w:rsid w:val="00130AF0"/>
    <w:rsid w:val="001316C8"/>
    <w:rsid w:val="00132540"/>
    <w:rsid w:val="0013561D"/>
    <w:rsid w:val="00136424"/>
    <w:rsid w:val="00140DC2"/>
    <w:rsid w:val="00142925"/>
    <w:rsid w:val="00143325"/>
    <w:rsid w:val="00152A7E"/>
    <w:rsid w:val="001550E8"/>
    <w:rsid w:val="00155D3F"/>
    <w:rsid w:val="00155DD1"/>
    <w:rsid w:val="00165C77"/>
    <w:rsid w:val="0017026A"/>
    <w:rsid w:val="0017460A"/>
    <w:rsid w:val="00174F47"/>
    <w:rsid w:val="00177AB5"/>
    <w:rsid w:val="001807D4"/>
    <w:rsid w:val="00182009"/>
    <w:rsid w:val="00182B8A"/>
    <w:rsid w:val="00192F2B"/>
    <w:rsid w:val="001A172A"/>
    <w:rsid w:val="001A1BA5"/>
    <w:rsid w:val="001B06E4"/>
    <w:rsid w:val="001B1A76"/>
    <w:rsid w:val="001B1B81"/>
    <w:rsid w:val="001B605C"/>
    <w:rsid w:val="001C0133"/>
    <w:rsid w:val="001D4B16"/>
    <w:rsid w:val="001E09C4"/>
    <w:rsid w:val="001E17CF"/>
    <w:rsid w:val="001E33E5"/>
    <w:rsid w:val="001E6E8B"/>
    <w:rsid w:val="001F0E2D"/>
    <w:rsid w:val="001F192C"/>
    <w:rsid w:val="001F2FCC"/>
    <w:rsid w:val="0020602B"/>
    <w:rsid w:val="00212A41"/>
    <w:rsid w:val="002147E9"/>
    <w:rsid w:val="00214F5F"/>
    <w:rsid w:val="002154A7"/>
    <w:rsid w:val="00217AFB"/>
    <w:rsid w:val="00225C44"/>
    <w:rsid w:val="00227D25"/>
    <w:rsid w:val="0023161F"/>
    <w:rsid w:val="00235303"/>
    <w:rsid w:val="00240419"/>
    <w:rsid w:val="00240C5A"/>
    <w:rsid w:val="002448BF"/>
    <w:rsid w:val="00247343"/>
    <w:rsid w:val="002478C2"/>
    <w:rsid w:val="002520A7"/>
    <w:rsid w:val="00254936"/>
    <w:rsid w:val="00257FE2"/>
    <w:rsid w:val="0026257F"/>
    <w:rsid w:val="00263B66"/>
    <w:rsid w:val="002646F2"/>
    <w:rsid w:val="00267B4B"/>
    <w:rsid w:val="0027187F"/>
    <w:rsid w:val="00272A6E"/>
    <w:rsid w:val="00273B64"/>
    <w:rsid w:val="002752AF"/>
    <w:rsid w:val="00283478"/>
    <w:rsid w:val="0028599A"/>
    <w:rsid w:val="00285FD7"/>
    <w:rsid w:val="002939F4"/>
    <w:rsid w:val="002945DD"/>
    <w:rsid w:val="0029762F"/>
    <w:rsid w:val="002A0BEC"/>
    <w:rsid w:val="002A3E05"/>
    <w:rsid w:val="002A56B1"/>
    <w:rsid w:val="002A7190"/>
    <w:rsid w:val="002B1B0A"/>
    <w:rsid w:val="002B4229"/>
    <w:rsid w:val="002B472A"/>
    <w:rsid w:val="002B6F88"/>
    <w:rsid w:val="002C37BD"/>
    <w:rsid w:val="002D5C4C"/>
    <w:rsid w:val="002D7855"/>
    <w:rsid w:val="002E7A3E"/>
    <w:rsid w:val="002F6A3C"/>
    <w:rsid w:val="00300561"/>
    <w:rsid w:val="00301208"/>
    <w:rsid w:val="00305EBF"/>
    <w:rsid w:val="00310784"/>
    <w:rsid w:val="00311D15"/>
    <w:rsid w:val="00312FC7"/>
    <w:rsid w:val="00316CD9"/>
    <w:rsid w:val="00320927"/>
    <w:rsid w:val="00321261"/>
    <w:rsid w:val="0032166F"/>
    <w:rsid w:val="003218E9"/>
    <w:rsid w:val="0032671E"/>
    <w:rsid w:val="003431E6"/>
    <w:rsid w:val="00343E6C"/>
    <w:rsid w:val="003718AF"/>
    <w:rsid w:val="003744D8"/>
    <w:rsid w:val="00380482"/>
    <w:rsid w:val="003820A3"/>
    <w:rsid w:val="00386DA2"/>
    <w:rsid w:val="003876DB"/>
    <w:rsid w:val="00387EC9"/>
    <w:rsid w:val="003926F8"/>
    <w:rsid w:val="00392AA1"/>
    <w:rsid w:val="003A030B"/>
    <w:rsid w:val="003B3A89"/>
    <w:rsid w:val="003B77DA"/>
    <w:rsid w:val="003D07B4"/>
    <w:rsid w:val="003D2DC3"/>
    <w:rsid w:val="003E0CC0"/>
    <w:rsid w:val="003F0306"/>
    <w:rsid w:val="003F292D"/>
    <w:rsid w:val="003F2A54"/>
    <w:rsid w:val="003F2F6B"/>
    <w:rsid w:val="003F4510"/>
    <w:rsid w:val="003F4FA4"/>
    <w:rsid w:val="003F6988"/>
    <w:rsid w:val="00401335"/>
    <w:rsid w:val="00401AF3"/>
    <w:rsid w:val="00402FC0"/>
    <w:rsid w:val="004121A1"/>
    <w:rsid w:val="00415137"/>
    <w:rsid w:val="004310BD"/>
    <w:rsid w:val="00432227"/>
    <w:rsid w:val="0043344D"/>
    <w:rsid w:val="004635BF"/>
    <w:rsid w:val="0046500F"/>
    <w:rsid w:val="004653E4"/>
    <w:rsid w:val="00470788"/>
    <w:rsid w:val="00470877"/>
    <w:rsid w:val="00471D76"/>
    <w:rsid w:val="00475F53"/>
    <w:rsid w:val="00477006"/>
    <w:rsid w:val="00480B80"/>
    <w:rsid w:val="00482242"/>
    <w:rsid w:val="00482960"/>
    <w:rsid w:val="00487FD2"/>
    <w:rsid w:val="00490D56"/>
    <w:rsid w:val="0049431B"/>
    <w:rsid w:val="00497CBF"/>
    <w:rsid w:val="004A039E"/>
    <w:rsid w:val="004A06BD"/>
    <w:rsid w:val="004A4954"/>
    <w:rsid w:val="004B4670"/>
    <w:rsid w:val="004C193E"/>
    <w:rsid w:val="004C75B7"/>
    <w:rsid w:val="004E2B45"/>
    <w:rsid w:val="004E7938"/>
    <w:rsid w:val="004F044A"/>
    <w:rsid w:val="004F1860"/>
    <w:rsid w:val="004F7F27"/>
    <w:rsid w:val="00500C8F"/>
    <w:rsid w:val="00502F9A"/>
    <w:rsid w:val="005036B3"/>
    <w:rsid w:val="00503E53"/>
    <w:rsid w:val="00504F49"/>
    <w:rsid w:val="00512A71"/>
    <w:rsid w:val="00514FA6"/>
    <w:rsid w:val="005171E0"/>
    <w:rsid w:val="00522A5D"/>
    <w:rsid w:val="005257B8"/>
    <w:rsid w:val="005331DF"/>
    <w:rsid w:val="00541F94"/>
    <w:rsid w:val="00542370"/>
    <w:rsid w:val="0055307B"/>
    <w:rsid w:val="00556CAD"/>
    <w:rsid w:val="005616CB"/>
    <w:rsid w:val="005676F6"/>
    <w:rsid w:val="0057078A"/>
    <w:rsid w:val="00571B86"/>
    <w:rsid w:val="00572391"/>
    <w:rsid w:val="00573175"/>
    <w:rsid w:val="005731BC"/>
    <w:rsid w:val="0057514F"/>
    <w:rsid w:val="00577CB5"/>
    <w:rsid w:val="005862E4"/>
    <w:rsid w:val="00593865"/>
    <w:rsid w:val="005955F0"/>
    <w:rsid w:val="00597739"/>
    <w:rsid w:val="005A28ED"/>
    <w:rsid w:val="005A3CB3"/>
    <w:rsid w:val="005A4860"/>
    <w:rsid w:val="005A6FE2"/>
    <w:rsid w:val="005B0CE8"/>
    <w:rsid w:val="005B3A41"/>
    <w:rsid w:val="005B47B7"/>
    <w:rsid w:val="005C31C9"/>
    <w:rsid w:val="005C40C3"/>
    <w:rsid w:val="005C6654"/>
    <w:rsid w:val="005C6F3D"/>
    <w:rsid w:val="005C7F94"/>
    <w:rsid w:val="005D2B85"/>
    <w:rsid w:val="005D6B0C"/>
    <w:rsid w:val="005D76EF"/>
    <w:rsid w:val="005E0E4F"/>
    <w:rsid w:val="005E2065"/>
    <w:rsid w:val="005E22B0"/>
    <w:rsid w:val="005E3353"/>
    <w:rsid w:val="005E46AC"/>
    <w:rsid w:val="005F1BE2"/>
    <w:rsid w:val="005F2D8D"/>
    <w:rsid w:val="005F56F4"/>
    <w:rsid w:val="00602FBF"/>
    <w:rsid w:val="0060593D"/>
    <w:rsid w:val="00606295"/>
    <w:rsid w:val="00616BB0"/>
    <w:rsid w:val="006300C4"/>
    <w:rsid w:val="0063686F"/>
    <w:rsid w:val="00637F02"/>
    <w:rsid w:val="00642287"/>
    <w:rsid w:val="006428CA"/>
    <w:rsid w:val="00644693"/>
    <w:rsid w:val="00650C8A"/>
    <w:rsid w:val="00651833"/>
    <w:rsid w:val="00651C4A"/>
    <w:rsid w:val="00651CCA"/>
    <w:rsid w:val="0065208A"/>
    <w:rsid w:val="00666643"/>
    <w:rsid w:val="006720EF"/>
    <w:rsid w:val="006743D1"/>
    <w:rsid w:val="00683098"/>
    <w:rsid w:val="00690FBA"/>
    <w:rsid w:val="006924A8"/>
    <w:rsid w:val="00696637"/>
    <w:rsid w:val="006A2006"/>
    <w:rsid w:val="006A2246"/>
    <w:rsid w:val="006A2CC9"/>
    <w:rsid w:val="006B5738"/>
    <w:rsid w:val="006B6531"/>
    <w:rsid w:val="006C13D4"/>
    <w:rsid w:val="006C7CF2"/>
    <w:rsid w:val="006E0743"/>
    <w:rsid w:val="006E3658"/>
    <w:rsid w:val="006F1E3A"/>
    <w:rsid w:val="006F2BF5"/>
    <w:rsid w:val="006F44B6"/>
    <w:rsid w:val="006F68AE"/>
    <w:rsid w:val="00700F6A"/>
    <w:rsid w:val="00702ABB"/>
    <w:rsid w:val="0070418E"/>
    <w:rsid w:val="00715A34"/>
    <w:rsid w:val="00716FE9"/>
    <w:rsid w:val="007206CC"/>
    <w:rsid w:val="00732794"/>
    <w:rsid w:val="0073534E"/>
    <w:rsid w:val="00737EF6"/>
    <w:rsid w:val="00751766"/>
    <w:rsid w:val="00755B18"/>
    <w:rsid w:val="007758BC"/>
    <w:rsid w:val="0078746A"/>
    <w:rsid w:val="0079565C"/>
    <w:rsid w:val="007A1985"/>
    <w:rsid w:val="007B28A5"/>
    <w:rsid w:val="007C6FF3"/>
    <w:rsid w:val="007D2A33"/>
    <w:rsid w:val="007D4852"/>
    <w:rsid w:val="007D4BAF"/>
    <w:rsid w:val="007E5601"/>
    <w:rsid w:val="007E7E00"/>
    <w:rsid w:val="007F0EA0"/>
    <w:rsid w:val="007F602D"/>
    <w:rsid w:val="00801FA3"/>
    <w:rsid w:val="008020BB"/>
    <w:rsid w:val="00805948"/>
    <w:rsid w:val="00811CE8"/>
    <w:rsid w:val="008127BC"/>
    <w:rsid w:val="00813059"/>
    <w:rsid w:val="00815F6A"/>
    <w:rsid w:val="008179C7"/>
    <w:rsid w:val="00822EC4"/>
    <w:rsid w:val="00826087"/>
    <w:rsid w:val="008328DD"/>
    <w:rsid w:val="008339A6"/>
    <w:rsid w:val="00833E67"/>
    <w:rsid w:val="0084250E"/>
    <w:rsid w:val="00842BDB"/>
    <w:rsid w:val="00844518"/>
    <w:rsid w:val="00850E52"/>
    <w:rsid w:val="008515E3"/>
    <w:rsid w:val="00852C0F"/>
    <w:rsid w:val="00854A61"/>
    <w:rsid w:val="00860B1F"/>
    <w:rsid w:val="00864B3B"/>
    <w:rsid w:val="00866C6C"/>
    <w:rsid w:val="00870CC7"/>
    <w:rsid w:val="00876E4B"/>
    <w:rsid w:val="008776CB"/>
    <w:rsid w:val="008824B4"/>
    <w:rsid w:val="00883223"/>
    <w:rsid w:val="00886161"/>
    <w:rsid w:val="008869FF"/>
    <w:rsid w:val="00894C8F"/>
    <w:rsid w:val="00897511"/>
    <w:rsid w:val="008A253D"/>
    <w:rsid w:val="008A2648"/>
    <w:rsid w:val="008A3B3B"/>
    <w:rsid w:val="008A523B"/>
    <w:rsid w:val="008B3E95"/>
    <w:rsid w:val="008B4E61"/>
    <w:rsid w:val="008B6009"/>
    <w:rsid w:val="008B7E41"/>
    <w:rsid w:val="008C3C1F"/>
    <w:rsid w:val="008C4023"/>
    <w:rsid w:val="008C4CB4"/>
    <w:rsid w:val="008D235B"/>
    <w:rsid w:val="008E1A56"/>
    <w:rsid w:val="008E4032"/>
    <w:rsid w:val="008E79E4"/>
    <w:rsid w:val="008F25C3"/>
    <w:rsid w:val="008F4DD6"/>
    <w:rsid w:val="008F7D04"/>
    <w:rsid w:val="00905C1D"/>
    <w:rsid w:val="009103D5"/>
    <w:rsid w:val="00911919"/>
    <w:rsid w:val="009122E9"/>
    <w:rsid w:val="00912C34"/>
    <w:rsid w:val="009143C7"/>
    <w:rsid w:val="00915211"/>
    <w:rsid w:val="009200A3"/>
    <w:rsid w:val="00922C15"/>
    <w:rsid w:val="0092384B"/>
    <w:rsid w:val="00924F5C"/>
    <w:rsid w:val="00925A1B"/>
    <w:rsid w:val="00930AA8"/>
    <w:rsid w:val="00933980"/>
    <w:rsid w:val="009353CE"/>
    <w:rsid w:val="00941F76"/>
    <w:rsid w:val="00943461"/>
    <w:rsid w:val="00947F1D"/>
    <w:rsid w:val="009527E4"/>
    <w:rsid w:val="00952841"/>
    <w:rsid w:val="00952F10"/>
    <w:rsid w:val="00954C79"/>
    <w:rsid w:val="009632C8"/>
    <w:rsid w:val="009643EE"/>
    <w:rsid w:val="009666D6"/>
    <w:rsid w:val="009666DC"/>
    <w:rsid w:val="00970C96"/>
    <w:rsid w:val="00981E38"/>
    <w:rsid w:val="0098223A"/>
    <w:rsid w:val="00983570"/>
    <w:rsid w:val="00983B68"/>
    <w:rsid w:val="00993197"/>
    <w:rsid w:val="009936BC"/>
    <w:rsid w:val="00995C40"/>
    <w:rsid w:val="009A1154"/>
    <w:rsid w:val="009A12D8"/>
    <w:rsid w:val="009A3828"/>
    <w:rsid w:val="009A4326"/>
    <w:rsid w:val="009A7C88"/>
    <w:rsid w:val="009B64BE"/>
    <w:rsid w:val="009C48C6"/>
    <w:rsid w:val="009C4CF4"/>
    <w:rsid w:val="009D1B3E"/>
    <w:rsid w:val="009D1E3D"/>
    <w:rsid w:val="009D20B9"/>
    <w:rsid w:val="009D66C0"/>
    <w:rsid w:val="009E303F"/>
    <w:rsid w:val="009F0ECB"/>
    <w:rsid w:val="009F1137"/>
    <w:rsid w:val="00A03BE9"/>
    <w:rsid w:val="00A05885"/>
    <w:rsid w:val="00A0650A"/>
    <w:rsid w:val="00A11211"/>
    <w:rsid w:val="00A161BD"/>
    <w:rsid w:val="00A179CC"/>
    <w:rsid w:val="00A22DCE"/>
    <w:rsid w:val="00A264F4"/>
    <w:rsid w:val="00A34152"/>
    <w:rsid w:val="00A51EBF"/>
    <w:rsid w:val="00A56FF8"/>
    <w:rsid w:val="00A57EA9"/>
    <w:rsid w:val="00A62C94"/>
    <w:rsid w:val="00A64140"/>
    <w:rsid w:val="00A70E4E"/>
    <w:rsid w:val="00A775DF"/>
    <w:rsid w:val="00A813AC"/>
    <w:rsid w:val="00A81800"/>
    <w:rsid w:val="00A81EE8"/>
    <w:rsid w:val="00A82590"/>
    <w:rsid w:val="00A82D0F"/>
    <w:rsid w:val="00A839F9"/>
    <w:rsid w:val="00A87D4E"/>
    <w:rsid w:val="00A976AD"/>
    <w:rsid w:val="00AA1313"/>
    <w:rsid w:val="00AA1B30"/>
    <w:rsid w:val="00AA2206"/>
    <w:rsid w:val="00AA4CAB"/>
    <w:rsid w:val="00AA6B8D"/>
    <w:rsid w:val="00AB4601"/>
    <w:rsid w:val="00AB466F"/>
    <w:rsid w:val="00AB4745"/>
    <w:rsid w:val="00AB4E00"/>
    <w:rsid w:val="00AB5292"/>
    <w:rsid w:val="00AC26DC"/>
    <w:rsid w:val="00AC4B7C"/>
    <w:rsid w:val="00AC65B8"/>
    <w:rsid w:val="00AC6EBE"/>
    <w:rsid w:val="00AE14FB"/>
    <w:rsid w:val="00AE2473"/>
    <w:rsid w:val="00AE4197"/>
    <w:rsid w:val="00B07077"/>
    <w:rsid w:val="00B23D91"/>
    <w:rsid w:val="00B3085D"/>
    <w:rsid w:val="00B40D4C"/>
    <w:rsid w:val="00B44649"/>
    <w:rsid w:val="00B46349"/>
    <w:rsid w:val="00B47C57"/>
    <w:rsid w:val="00B51568"/>
    <w:rsid w:val="00B5232B"/>
    <w:rsid w:val="00B535EC"/>
    <w:rsid w:val="00B53E71"/>
    <w:rsid w:val="00B5584A"/>
    <w:rsid w:val="00B64F6D"/>
    <w:rsid w:val="00B6577C"/>
    <w:rsid w:val="00B67E4E"/>
    <w:rsid w:val="00B77A88"/>
    <w:rsid w:val="00B81A45"/>
    <w:rsid w:val="00B91D1A"/>
    <w:rsid w:val="00B93E41"/>
    <w:rsid w:val="00BA0A45"/>
    <w:rsid w:val="00BA2E16"/>
    <w:rsid w:val="00BB7A01"/>
    <w:rsid w:val="00BC422E"/>
    <w:rsid w:val="00BD513A"/>
    <w:rsid w:val="00BD68CF"/>
    <w:rsid w:val="00BD6F80"/>
    <w:rsid w:val="00BE7AFC"/>
    <w:rsid w:val="00C013FE"/>
    <w:rsid w:val="00C044E7"/>
    <w:rsid w:val="00C0558E"/>
    <w:rsid w:val="00C05D6B"/>
    <w:rsid w:val="00C102DD"/>
    <w:rsid w:val="00C10A02"/>
    <w:rsid w:val="00C11960"/>
    <w:rsid w:val="00C11B3A"/>
    <w:rsid w:val="00C20434"/>
    <w:rsid w:val="00C21A26"/>
    <w:rsid w:val="00C3120A"/>
    <w:rsid w:val="00C35442"/>
    <w:rsid w:val="00C40508"/>
    <w:rsid w:val="00C40EE6"/>
    <w:rsid w:val="00C41A3C"/>
    <w:rsid w:val="00C42B72"/>
    <w:rsid w:val="00C43112"/>
    <w:rsid w:val="00C43956"/>
    <w:rsid w:val="00C46A7C"/>
    <w:rsid w:val="00C4730C"/>
    <w:rsid w:val="00C47A2D"/>
    <w:rsid w:val="00C5502C"/>
    <w:rsid w:val="00C55E01"/>
    <w:rsid w:val="00C60480"/>
    <w:rsid w:val="00C63019"/>
    <w:rsid w:val="00C656B0"/>
    <w:rsid w:val="00C656B6"/>
    <w:rsid w:val="00C7440C"/>
    <w:rsid w:val="00C746EB"/>
    <w:rsid w:val="00C81D32"/>
    <w:rsid w:val="00C83615"/>
    <w:rsid w:val="00C83976"/>
    <w:rsid w:val="00C90089"/>
    <w:rsid w:val="00C90467"/>
    <w:rsid w:val="00C91AEE"/>
    <w:rsid w:val="00CA1ABF"/>
    <w:rsid w:val="00CA75CE"/>
    <w:rsid w:val="00CB0688"/>
    <w:rsid w:val="00CB5B2A"/>
    <w:rsid w:val="00CB5CED"/>
    <w:rsid w:val="00CB7EDF"/>
    <w:rsid w:val="00CC1BCF"/>
    <w:rsid w:val="00CC4603"/>
    <w:rsid w:val="00CC489D"/>
    <w:rsid w:val="00CC61F7"/>
    <w:rsid w:val="00CD6807"/>
    <w:rsid w:val="00CD6999"/>
    <w:rsid w:val="00CE08DB"/>
    <w:rsid w:val="00CE107A"/>
    <w:rsid w:val="00CE4C11"/>
    <w:rsid w:val="00CE4ECC"/>
    <w:rsid w:val="00CE50F6"/>
    <w:rsid w:val="00CE6556"/>
    <w:rsid w:val="00CF1CB0"/>
    <w:rsid w:val="00D00FCC"/>
    <w:rsid w:val="00D05949"/>
    <w:rsid w:val="00D34C47"/>
    <w:rsid w:val="00D41A82"/>
    <w:rsid w:val="00D460DB"/>
    <w:rsid w:val="00D50B0A"/>
    <w:rsid w:val="00D51E91"/>
    <w:rsid w:val="00D5352A"/>
    <w:rsid w:val="00D559C9"/>
    <w:rsid w:val="00D6066F"/>
    <w:rsid w:val="00D62103"/>
    <w:rsid w:val="00D6458C"/>
    <w:rsid w:val="00D730F5"/>
    <w:rsid w:val="00D75740"/>
    <w:rsid w:val="00D814CE"/>
    <w:rsid w:val="00D81FA3"/>
    <w:rsid w:val="00D83787"/>
    <w:rsid w:val="00D84CC1"/>
    <w:rsid w:val="00D86257"/>
    <w:rsid w:val="00D90331"/>
    <w:rsid w:val="00D92723"/>
    <w:rsid w:val="00D950B8"/>
    <w:rsid w:val="00DB1DD1"/>
    <w:rsid w:val="00DB3BCE"/>
    <w:rsid w:val="00DC077C"/>
    <w:rsid w:val="00DD135B"/>
    <w:rsid w:val="00DD213B"/>
    <w:rsid w:val="00DD38CA"/>
    <w:rsid w:val="00DD595C"/>
    <w:rsid w:val="00DD6A81"/>
    <w:rsid w:val="00DE04FF"/>
    <w:rsid w:val="00DE51C9"/>
    <w:rsid w:val="00DE67AF"/>
    <w:rsid w:val="00E00403"/>
    <w:rsid w:val="00E00CE3"/>
    <w:rsid w:val="00E060A2"/>
    <w:rsid w:val="00E11ABB"/>
    <w:rsid w:val="00E17A47"/>
    <w:rsid w:val="00E2081D"/>
    <w:rsid w:val="00E33E9C"/>
    <w:rsid w:val="00E3432B"/>
    <w:rsid w:val="00E35DC7"/>
    <w:rsid w:val="00E4781D"/>
    <w:rsid w:val="00E51E0C"/>
    <w:rsid w:val="00E57080"/>
    <w:rsid w:val="00E571EE"/>
    <w:rsid w:val="00E65E0D"/>
    <w:rsid w:val="00E67214"/>
    <w:rsid w:val="00E71537"/>
    <w:rsid w:val="00E72484"/>
    <w:rsid w:val="00E724E1"/>
    <w:rsid w:val="00E72E21"/>
    <w:rsid w:val="00E747DB"/>
    <w:rsid w:val="00E769AD"/>
    <w:rsid w:val="00E85F30"/>
    <w:rsid w:val="00E92FC6"/>
    <w:rsid w:val="00E932D2"/>
    <w:rsid w:val="00E956DE"/>
    <w:rsid w:val="00E95E47"/>
    <w:rsid w:val="00EA0A78"/>
    <w:rsid w:val="00EA7E58"/>
    <w:rsid w:val="00EB19D5"/>
    <w:rsid w:val="00EB5B2E"/>
    <w:rsid w:val="00EC6E77"/>
    <w:rsid w:val="00ED7AC3"/>
    <w:rsid w:val="00EE6380"/>
    <w:rsid w:val="00EF24D6"/>
    <w:rsid w:val="00EF447E"/>
    <w:rsid w:val="00EF72DA"/>
    <w:rsid w:val="00F06C97"/>
    <w:rsid w:val="00F079D7"/>
    <w:rsid w:val="00F124ED"/>
    <w:rsid w:val="00F138CD"/>
    <w:rsid w:val="00F20F97"/>
    <w:rsid w:val="00F33112"/>
    <w:rsid w:val="00F357E3"/>
    <w:rsid w:val="00F359E5"/>
    <w:rsid w:val="00F40353"/>
    <w:rsid w:val="00F409CE"/>
    <w:rsid w:val="00F43C66"/>
    <w:rsid w:val="00F50D30"/>
    <w:rsid w:val="00F536CC"/>
    <w:rsid w:val="00F60856"/>
    <w:rsid w:val="00F63049"/>
    <w:rsid w:val="00F6676A"/>
    <w:rsid w:val="00F70786"/>
    <w:rsid w:val="00F73A8D"/>
    <w:rsid w:val="00F76223"/>
    <w:rsid w:val="00F83B8D"/>
    <w:rsid w:val="00F91FFF"/>
    <w:rsid w:val="00F93DCF"/>
    <w:rsid w:val="00F9581D"/>
    <w:rsid w:val="00FA3F63"/>
    <w:rsid w:val="00FA47F7"/>
    <w:rsid w:val="00FA78B8"/>
    <w:rsid w:val="00FB00E4"/>
    <w:rsid w:val="00FB0C29"/>
    <w:rsid w:val="00FB1225"/>
    <w:rsid w:val="00FB3DFA"/>
    <w:rsid w:val="00FE040E"/>
    <w:rsid w:val="00FE5941"/>
    <w:rsid w:val="00FE7B95"/>
    <w:rsid w:val="00FF1780"/>
    <w:rsid w:val="00FF1998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FB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A1FB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A1FBF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5E2065"/>
    <w:pPr>
      <w:keepNext/>
      <w:spacing w:before="100" w:beforeAutospacing="1" w:after="100" w:afterAutospacing="1"/>
      <w:ind w:left="360"/>
      <w:jc w:val="center"/>
      <w:outlineLvl w:val="2"/>
    </w:pPr>
    <w:rPr>
      <w:b/>
      <w:bCs/>
      <w:color w:val="0000FF"/>
      <w:sz w:val="20"/>
      <w:szCs w:val="20"/>
      <w:lang w:val="x-none" w:eastAsia="sk-SK"/>
    </w:rPr>
  </w:style>
  <w:style w:type="paragraph" w:styleId="Nadpis5">
    <w:name w:val="heading 5"/>
    <w:basedOn w:val="Normlny"/>
    <w:link w:val="Nadpis5Char"/>
    <w:uiPriority w:val="9"/>
    <w:qFormat/>
    <w:rsid w:val="005E2065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/>
      <w:b/>
      <w:bCs/>
      <w:color w:val="303030"/>
      <w:sz w:val="20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1FBF"/>
    <w:rPr>
      <w:rFonts w:ascii="Times New Roman" w:eastAsia="Times New Roman" w:hAnsi="Times New Roman" w:cs="Arial"/>
      <w:b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0A1FBF"/>
    <w:rPr>
      <w:rFonts w:ascii="Times New Roman" w:eastAsia="Times New Roman" w:hAnsi="Times New Roman" w:cs="Arial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0A1FBF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0A1FBF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dda">
    <w:name w:val="adda"/>
    <w:basedOn w:val="Normlny"/>
    <w:rsid w:val="000A1FBF"/>
    <w:pPr>
      <w:keepNext/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0A1FBF"/>
    <w:pPr>
      <w:ind w:firstLine="360"/>
    </w:pPr>
    <w:rPr>
      <w:sz w:val="20"/>
      <w:szCs w:val="20"/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0A1FB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40EE6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rsid w:val="005E2065"/>
    <w:rPr>
      <w:rFonts w:ascii="Calibri" w:eastAsia="Calibri" w:hAnsi="Calibri" w:cs="Times New Roman"/>
      <w:b/>
      <w:bCs/>
      <w:color w:val="0000FF"/>
      <w:lang w:eastAsia="sk-SK"/>
    </w:rPr>
  </w:style>
  <w:style w:type="character" w:customStyle="1" w:styleId="Nadpis5Char">
    <w:name w:val="Nadpis 5 Char"/>
    <w:link w:val="Nadpis5"/>
    <w:uiPriority w:val="9"/>
    <w:rsid w:val="005E2065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E2065"/>
  </w:style>
  <w:style w:type="character" w:styleId="Hypertextovprepojenie">
    <w:name w:val="Hyperlink"/>
    <w:uiPriority w:val="99"/>
    <w:semiHidden/>
    <w:rsid w:val="005E2065"/>
    <w:rPr>
      <w:rFonts w:cs="Times New Roman"/>
      <w:color w:val="000060"/>
      <w:u w:val="single"/>
    </w:rPr>
  </w:style>
  <w:style w:type="paragraph" w:customStyle="1" w:styleId="titulok">
    <w:name w:val="titulok"/>
    <w:basedOn w:val="Normlny"/>
    <w:rsid w:val="005E20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lny"/>
    <w:rsid w:val="005E2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5E2065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ZkladntextChar">
    <w:name w:val="Základný text Char"/>
    <w:link w:val="Zkladntext"/>
    <w:rsid w:val="005E206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dsek1">
    <w:name w:val="odsek1"/>
    <w:basedOn w:val="Normlny"/>
    <w:qFormat/>
    <w:rsid w:val="005E2065"/>
    <w:pPr>
      <w:keepNext/>
      <w:numPr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E2065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PtaChar">
    <w:name w:val="Päta Char"/>
    <w:link w:val="Pta"/>
    <w:uiPriority w:val="99"/>
    <w:rsid w:val="005E20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rsid w:val="005E2065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rsid w:val="005E206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semiHidden/>
    <w:rsid w:val="005E2065"/>
    <w:rPr>
      <w:rFonts w:ascii="Calibri" w:eastAsia="Calibri" w:hAnsi="Calibri" w:cs="Times New Roman"/>
    </w:rPr>
  </w:style>
  <w:style w:type="paragraph" w:customStyle="1" w:styleId="Default">
    <w:name w:val="Default"/>
    <w:rsid w:val="005E20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1a1">
    <w:name w:val="h1a1"/>
    <w:rsid w:val="005E2065"/>
    <w:rPr>
      <w:sz w:val="24"/>
    </w:rPr>
  </w:style>
  <w:style w:type="character" w:customStyle="1" w:styleId="st">
    <w:name w:val="st"/>
    <w:rsid w:val="005E2065"/>
  </w:style>
  <w:style w:type="numbering" w:customStyle="1" w:styleId="Bezzoznamu11">
    <w:name w:val="Bez zoznamu11"/>
    <w:next w:val="Bezzoznamu"/>
    <w:uiPriority w:val="99"/>
    <w:semiHidden/>
    <w:unhideWhenUsed/>
    <w:rsid w:val="005E2065"/>
  </w:style>
  <w:style w:type="character" w:styleId="Odkaznakomentr">
    <w:name w:val="annotation reference"/>
    <w:uiPriority w:val="99"/>
    <w:semiHidden/>
    <w:unhideWhenUsed/>
    <w:rsid w:val="005E20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65"/>
    <w:pPr>
      <w:spacing w:line="240" w:lineRule="auto"/>
    </w:pPr>
    <w:rPr>
      <w:noProof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E2065"/>
    <w:rPr>
      <w:rFonts w:ascii="Calibri" w:eastAsia="Calibri" w:hAnsi="Calibri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E2065"/>
    <w:rPr>
      <w:rFonts w:ascii="Calibri" w:eastAsia="Calibri" w:hAnsi="Calibri" w:cs="Times New Roman"/>
      <w:b/>
      <w:bCs/>
      <w:noProof/>
      <w:sz w:val="20"/>
      <w:szCs w:val="20"/>
    </w:rPr>
  </w:style>
  <w:style w:type="paragraph" w:customStyle="1" w:styleId="a">
    <w:link w:val="TextkoncovejpoznmkyChar"/>
    <w:uiPriority w:val="99"/>
    <w:unhideWhenUsed/>
    <w:rsid w:val="005E2065"/>
    <w:rPr>
      <w:noProof/>
      <w:sz w:val="22"/>
      <w:szCs w:val="22"/>
      <w:lang w:eastAsia="en-US"/>
    </w:rPr>
  </w:style>
  <w:style w:type="character" w:customStyle="1" w:styleId="TextkoncovejpoznmkyChar">
    <w:name w:val="Text koncovej poznámky Char"/>
    <w:link w:val="a"/>
    <w:uiPriority w:val="99"/>
    <w:rsid w:val="005E2065"/>
    <w:rPr>
      <w:noProof/>
      <w:sz w:val="22"/>
      <w:szCs w:val="22"/>
      <w:lang w:val="sk-SK" w:eastAsia="en-US" w:bidi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20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5E2065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5E2065"/>
    <w:rPr>
      <w:vertAlign w:val="superscript"/>
    </w:rPr>
  </w:style>
  <w:style w:type="character" w:styleId="Zvraznenie">
    <w:name w:val="Emphasis"/>
    <w:uiPriority w:val="20"/>
    <w:qFormat/>
    <w:rsid w:val="009D66C0"/>
    <w:rPr>
      <w:b/>
      <w:bCs/>
      <w:i w:val="0"/>
      <w:iCs w:val="0"/>
    </w:rPr>
  </w:style>
  <w:style w:type="paragraph" w:styleId="Bezriadkovania">
    <w:name w:val="No Spacing"/>
    <w:uiPriority w:val="1"/>
    <w:qFormat/>
    <w:rsid w:val="009D66C0"/>
    <w:rPr>
      <w:noProof/>
      <w:sz w:val="22"/>
      <w:szCs w:val="22"/>
      <w:lang w:eastAsia="en-US"/>
    </w:rPr>
  </w:style>
  <w:style w:type="character" w:customStyle="1" w:styleId="TextkoncovejpoznmkyChar1">
    <w:name w:val="Text koncovej poznámky Char1"/>
    <w:uiPriority w:val="99"/>
    <w:semiHidden/>
    <w:rsid w:val="009D66C0"/>
    <w:rPr>
      <w:noProof/>
      <w:sz w:val="20"/>
      <w:szCs w:val="20"/>
    </w:rPr>
  </w:style>
  <w:style w:type="paragraph" w:styleId="truktradokumentu">
    <w:name w:val="Document Map"/>
    <w:basedOn w:val="Normlny"/>
    <w:semiHidden/>
    <w:rsid w:val="00A775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zia">
    <w:name w:val="Revision"/>
    <w:hidden/>
    <w:uiPriority w:val="99"/>
    <w:semiHidden/>
    <w:rsid w:val="008127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FB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A1FB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A1FBF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5E2065"/>
    <w:pPr>
      <w:keepNext/>
      <w:spacing w:before="100" w:beforeAutospacing="1" w:after="100" w:afterAutospacing="1"/>
      <w:ind w:left="360"/>
      <w:jc w:val="center"/>
      <w:outlineLvl w:val="2"/>
    </w:pPr>
    <w:rPr>
      <w:b/>
      <w:bCs/>
      <w:color w:val="0000FF"/>
      <w:sz w:val="20"/>
      <w:szCs w:val="20"/>
      <w:lang w:val="x-none" w:eastAsia="sk-SK"/>
    </w:rPr>
  </w:style>
  <w:style w:type="paragraph" w:styleId="Nadpis5">
    <w:name w:val="heading 5"/>
    <w:basedOn w:val="Normlny"/>
    <w:link w:val="Nadpis5Char"/>
    <w:uiPriority w:val="9"/>
    <w:qFormat/>
    <w:rsid w:val="005E2065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/>
      <w:b/>
      <w:bCs/>
      <w:color w:val="303030"/>
      <w:sz w:val="20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1FBF"/>
    <w:rPr>
      <w:rFonts w:ascii="Times New Roman" w:eastAsia="Times New Roman" w:hAnsi="Times New Roman" w:cs="Arial"/>
      <w:b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0A1FBF"/>
    <w:rPr>
      <w:rFonts w:ascii="Times New Roman" w:eastAsia="Times New Roman" w:hAnsi="Times New Roman" w:cs="Arial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0A1FBF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0A1FBF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dda">
    <w:name w:val="adda"/>
    <w:basedOn w:val="Normlny"/>
    <w:rsid w:val="000A1FBF"/>
    <w:pPr>
      <w:keepNext/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0A1FBF"/>
    <w:pPr>
      <w:ind w:firstLine="360"/>
    </w:pPr>
    <w:rPr>
      <w:sz w:val="20"/>
      <w:szCs w:val="20"/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0A1FB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40EE6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rsid w:val="005E2065"/>
    <w:rPr>
      <w:rFonts w:ascii="Calibri" w:eastAsia="Calibri" w:hAnsi="Calibri" w:cs="Times New Roman"/>
      <w:b/>
      <w:bCs/>
      <w:color w:val="0000FF"/>
      <w:lang w:eastAsia="sk-SK"/>
    </w:rPr>
  </w:style>
  <w:style w:type="character" w:customStyle="1" w:styleId="Nadpis5Char">
    <w:name w:val="Nadpis 5 Char"/>
    <w:link w:val="Nadpis5"/>
    <w:uiPriority w:val="9"/>
    <w:rsid w:val="005E2065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E2065"/>
  </w:style>
  <w:style w:type="character" w:styleId="Hypertextovprepojenie">
    <w:name w:val="Hyperlink"/>
    <w:uiPriority w:val="99"/>
    <w:semiHidden/>
    <w:rsid w:val="005E2065"/>
    <w:rPr>
      <w:rFonts w:cs="Times New Roman"/>
      <w:color w:val="000060"/>
      <w:u w:val="single"/>
    </w:rPr>
  </w:style>
  <w:style w:type="paragraph" w:customStyle="1" w:styleId="titulok">
    <w:name w:val="titulok"/>
    <w:basedOn w:val="Normlny"/>
    <w:rsid w:val="005E20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lny"/>
    <w:rsid w:val="005E2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5E2065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ZkladntextChar">
    <w:name w:val="Základný text Char"/>
    <w:link w:val="Zkladntext"/>
    <w:rsid w:val="005E206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dsek1">
    <w:name w:val="odsek1"/>
    <w:basedOn w:val="Normlny"/>
    <w:qFormat/>
    <w:rsid w:val="005E2065"/>
    <w:pPr>
      <w:keepNext/>
      <w:numPr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E2065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PtaChar">
    <w:name w:val="Päta Char"/>
    <w:link w:val="Pta"/>
    <w:uiPriority w:val="99"/>
    <w:rsid w:val="005E20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rsid w:val="005E2065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rsid w:val="005E206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semiHidden/>
    <w:rsid w:val="005E2065"/>
    <w:rPr>
      <w:rFonts w:ascii="Calibri" w:eastAsia="Calibri" w:hAnsi="Calibri" w:cs="Times New Roman"/>
    </w:rPr>
  </w:style>
  <w:style w:type="paragraph" w:customStyle="1" w:styleId="Default">
    <w:name w:val="Default"/>
    <w:rsid w:val="005E20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1a1">
    <w:name w:val="h1a1"/>
    <w:rsid w:val="005E2065"/>
    <w:rPr>
      <w:sz w:val="24"/>
    </w:rPr>
  </w:style>
  <w:style w:type="character" w:customStyle="1" w:styleId="st">
    <w:name w:val="st"/>
    <w:rsid w:val="005E2065"/>
  </w:style>
  <w:style w:type="numbering" w:customStyle="1" w:styleId="Bezzoznamu11">
    <w:name w:val="Bez zoznamu11"/>
    <w:next w:val="Bezzoznamu"/>
    <w:uiPriority w:val="99"/>
    <w:semiHidden/>
    <w:unhideWhenUsed/>
    <w:rsid w:val="005E2065"/>
  </w:style>
  <w:style w:type="character" w:styleId="Odkaznakomentr">
    <w:name w:val="annotation reference"/>
    <w:uiPriority w:val="99"/>
    <w:semiHidden/>
    <w:unhideWhenUsed/>
    <w:rsid w:val="005E20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65"/>
    <w:pPr>
      <w:spacing w:line="240" w:lineRule="auto"/>
    </w:pPr>
    <w:rPr>
      <w:noProof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E2065"/>
    <w:rPr>
      <w:rFonts w:ascii="Calibri" w:eastAsia="Calibri" w:hAnsi="Calibri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E2065"/>
    <w:rPr>
      <w:rFonts w:ascii="Calibri" w:eastAsia="Calibri" w:hAnsi="Calibri" w:cs="Times New Roman"/>
      <w:b/>
      <w:bCs/>
      <w:noProof/>
      <w:sz w:val="20"/>
      <w:szCs w:val="20"/>
    </w:rPr>
  </w:style>
  <w:style w:type="paragraph" w:customStyle="1" w:styleId="a">
    <w:link w:val="TextkoncovejpoznmkyChar"/>
    <w:uiPriority w:val="99"/>
    <w:unhideWhenUsed/>
    <w:rsid w:val="005E2065"/>
    <w:rPr>
      <w:noProof/>
      <w:sz w:val="22"/>
      <w:szCs w:val="22"/>
      <w:lang w:eastAsia="en-US"/>
    </w:rPr>
  </w:style>
  <w:style w:type="character" w:customStyle="1" w:styleId="TextkoncovejpoznmkyChar">
    <w:name w:val="Text koncovej poznámky Char"/>
    <w:link w:val="a"/>
    <w:uiPriority w:val="99"/>
    <w:rsid w:val="005E2065"/>
    <w:rPr>
      <w:noProof/>
      <w:sz w:val="22"/>
      <w:szCs w:val="22"/>
      <w:lang w:val="sk-SK" w:eastAsia="en-US" w:bidi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20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5E2065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5E2065"/>
    <w:rPr>
      <w:vertAlign w:val="superscript"/>
    </w:rPr>
  </w:style>
  <w:style w:type="character" w:styleId="Zvraznenie">
    <w:name w:val="Emphasis"/>
    <w:uiPriority w:val="20"/>
    <w:qFormat/>
    <w:rsid w:val="009D66C0"/>
    <w:rPr>
      <w:b/>
      <w:bCs/>
      <w:i w:val="0"/>
      <w:iCs w:val="0"/>
    </w:rPr>
  </w:style>
  <w:style w:type="paragraph" w:styleId="Bezriadkovania">
    <w:name w:val="No Spacing"/>
    <w:uiPriority w:val="1"/>
    <w:qFormat/>
    <w:rsid w:val="009D66C0"/>
    <w:rPr>
      <w:noProof/>
      <w:sz w:val="22"/>
      <w:szCs w:val="22"/>
      <w:lang w:eastAsia="en-US"/>
    </w:rPr>
  </w:style>
  <w:style w:type="character" w:customStyle="1" w:styleId="TextkoncovejpoznmkyChar1">
    <w:name w:val="Text koncovej poznámky Char1"/>
    <w:uiPriority w:val="99"/>
    <w:semiHidden/>
    <w:rsid w:val="009D66C0"/>
    <w:rPr>
      <w:noProof/>
      <w:sz w:val="20"/>
      <w:szCs w:val="20"/>
    </w:rPr>
  </w:style>
  <w:style w:type="paragraph" w:styleId="truktradokumentu">
    <w:name w:val="Document Map"/>
    <w:basedOn w:val="Normlny"/>
    <w:semiHidden/>
    <w:rsid w:val="00A775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zia">
    <w:name w:val="Revision"/>
    <w:hidden/>
    <w:uiPriority w:val="99"/>
    <w:semiHidden/>
    <w:rsid w:val="008127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41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83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0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10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5D0E-7454-4553-8F2E-6D872480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8773</Words>
  <Characters>50009</Characters>
  <Application>Microsoft Office Word</Application>
  <DocSecurity>0</DocSecurity>
  <Lines>416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Martiška Marián</dc:creator>
  <cp:keywords/>
  <cp:lastModifiedBy>Benová Timea</cp:lastModifiedBy>
  <cp:revision>6</cp:revision>
  <cp:lastPrinted>2015-03-19T10:33:00Z</cp:lastPrinted>
  <dcterms:created xsi:type="dcterms:W3CDTF">2015-06-22T06:48:00Z</dcterms:created>
  <dcterms:modified xsi:type="dcterms:W3CDTF">2015-06-22T10:49:00Z</dcterms:modified>
</cp:coreProperties>
</file>