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B77" w:rsidRDefault="00B03B77" w:rsidP="00E93146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Návrh</w:t>
      </w:r>
    </w:p>
    <w:p w:rsidR="00120E14" w:rsidRPr="00120E14" w:rsidRDefault="00120E14" w:rsidP="00E93146">
      <w:pPr>
        <w:pStyle w:val="Nadpis1"/>
      </w:pPr>
      <w:r w:rsidRPr="00120E14">
        <w:t>NARIADENIE VLÁDY</w:t>
      </w:r>
    </w:p>
    <w:p w:rsidR="00120E14" w:rsidRPr="00120E14" w:rsidRDefault="00120E14" w:rsidP="00E93146">
      <w:pPr>
        <w:pStyle w:val="Nadpis2"/>
      </w:pPr>
      <w:r w:rsidRPr="00120E14">
        <w:t>Slovenskej republiky</w:t>
      </w:r>
    </w:p>
    <w:p w:rsidR="00120E14" w:rsidRPr="00120E14" w:rsidRDefault="00120E14" w:rsidP="00E93146">
      <w:pPr>
        <w:pStyle w:val="Nadpis2"/>
      </w:pPr>
      <w:r w:rsidRPr="00120E14">
        <w:t>z</w:t>
      </w:r>
      <w:r w:rsidR="00B30FCF">
        <w:rPr>
          <w:lang w:val="sk-SK"/>
        </w:rPr>
        <w:t xml:space="preserve"> </w:t>
      </w:r>
      <w:r>
        <w:t>..</w:t>
      </w:r>
      <w:r w:rsidR="00B30FCF">
        <w:rPr>
          <w:lang w:val="sk-SK"/>
        </w:rPr>
        <w:t>.......................</w:t>
      </w:r>
      <w:r>
        <w:t>.</w:t>
      </w:r>
      <w:r w:rsidR="00B30FCF">
        <w:rPr>
          <w:lang w:val="sk-SK"/>
        </w:rPr>
        <w:t xml:space="preserve"> 2015</w:t>
      </w:r>
      <w:r w:rsidRPr="00120E14">
        <w:t>,</w:t>
      </w:r>
    </w:p>
    <w:p w:rsidR="00120E14" w:rsidRDefault="00B03B77" w:rsidP="00E93146">
      <w:pPr>
        <w:pStyle w:val="Nadpis2"/>
        <w:rPr>
          <w:color w:val="231F20"/>
        </w:rPr>
      </w:pPr>
      <w:r>
        <w:t xml:space="preserve">ktorým sa mení a dopĺňa </w:t>
      </w:r>
      <w:r w:rsidR="00820D95">
        <w:t>nariadenie</w:t>
      </w:r>
      <w:r>
        <w:t xml:space="preserve"> vlády Slovenskej republiky </w:t>
      </w:r>
      <w:r w:rsidR="00E93146">
        <w:t>č. </w:t>
      </w:r>
      <w:r>
        <w:t xml:space="preserve">360/2011 </w:t>
      </w:r>
      <w:r w:rsidR="00820D95">
        <w:rPr>
          <w:lang w:val="sk-SK"/>
        </w:rPr>
        <w:t xml:space="preserve">Z. z., </w:t>
      </w:r>
      <w:r w:rsidRPr="00B03B77">
        <w:rPr>
          <w:color w:val="231F20"/>
        </w:rPr>
        <w:t>ktorým sa ustanovujú hygienické požiadavky na priamy predaj a dodávanie malého</w:t>
      </w:r>
      <w:r>
        <w:rPr>
          <w:color w:val="231F20"/>
        </w:rPr>
        <w:t xml:space="preserve"> </w:t>
      </w:r>
      <w:r w:rsidRPr="00B03B77">
        <w:rPr>
          <w:color w:val="231F20"/>
        </w:rPr>
        <w:t>množstva prvotných produktov rastlinného a živočí</w:t>
      </w:r>
      <w:r>
        <w:rPr>
          <w:color w:val="231F20"/>
        </w:rPr>
        <w:t xml:space="preserve">šneho pôvodu a dodávanie mlieka </w:t>
      </w:r>
      <w:r w:rsidRPr="00B03B77">
        <w:rPr>
          <w:color w:val="231F20"/>
        </w:rPr>
        <w:t>a</w:t>
      </w:r>
      <w:r w:rsidR="00820D95">
        <w:rPr>
          <w:color w:val="231F20"/>
          <w:lang w:val="sk-SK"/>
        </w:rPr>
        <w:t> </w:t>
      </w:r>
      <w:r w:rsidRPr="00B03B77">
        <w:rPr>
          <w:color w:val="231F20"/>
        </w:rPr>
        <w:t xml:space="preserve">mliečnych výrobkov konečnému spotrebiteľovi a iným maloobchodným </w:t>
      </w:r>
      <w:proofErr w:type="spellStart"/>
      <w:r w:rsidRPr="00B03B77">
        <w:rPr>
          <w:color w:val="231F20"/>
        </w:rPr>
        <w:t>prevádzkarniam</w:t>
      </w:r>
      <w:proofErr w:type="spellEnd"/>
    </w:p>
    <w:p w:rsidR="00820D95" w:rsidRDefault="00820D95" w:rsidP="00E93146">
      <w:pPr>
        <w:pStyle w:val="odsek"/>
        <w:keepLines/>
        <w:spacing w:before="600" w:after="600"/>
      </w:pPr>
      <w:r>
        <w:t xml:space="preserve">Vláda Slovenskej republiky podľa § 2 ods. 1 písm. k) zákona </w:t>
      </w:r>
      <w:r w:rsidR="00E93146">
        <w:t>č. </w:t>
      </w:r>
      <w:r>
        <w:t xml:space="preserve">19/2002 Z. z., ktorým sa ustanovujú podmienky vydávania aproximačných nariadení vlády Slovenskej republiky v znení zákona </w:t>
      </w:r>
      <w:r w:rsidR="00E93146">
        <w:t>č. </w:t>
      </w:r>
      <w:r>
        <w:t>207/2002 Z. z. nariaďuje:</w:t>
      </w:r>
    </w:p>
    <w:p w:rsidR="00820D95" w:rsidRDefault="007768D2" w:rsidP="00E93146">
      <w:pPr>
        <w:pStyle w:val="Nadpis1"/>
        <w:rPr>
          <w:lang w:val="sk-SK"/>
        </w:rPr>
      </w:pPr>
      <w:r>
        <w:rPr>
          <w:lang w:val="sk-SK"/>
        </w:rPr>
        <w:t>Čl. I</w:t>
      </w:r>
    </w:p>
    <w:p w:rsidR="007768D2" w:rsidRPr="007768D2" w:rsidRDefault="007768D2" w:rsidP="00E93146">
      <w:pPr>
        <w:pStyle w:val="odsek"/>
        <w:keepLines/>
      </w:pPr>
      <w:r w:rsidRPr="007768D2">
        <w:t xml:space="preserve">Nariadenie vlády Slovenskej republiky </w:t>
      </w:r>
      <w:r w:rsidR="00E93146">
        <w:t>č. </w:t>
      </w:r>
      <w:r w:rsidRPr="007768D2">
        <w:t xml:space="preserve">360/2011 Z. z., </w:t>
      </w:r>
      <w:r w:rsidRPr="007768D2">
        <w:rPr>
          <w:bCs/>
          <w:color w:val="231F20"/>
        </w:rPr>
        <w:t>ktorým sa ustanovujú hygienické požiadavky na priamy predaj a dodávanie malého množstva prvotných produktov rastlinného a živočíšneho pôvodu a dodávanie mlieka a</w:t>
      </w:r>
      <w:r w:rsidRPr="007768D2">
        <w:rPr>
          <w:color w:val="231F20"/>
        </w:rPr>
        <w:t> </w:t>
      </w:r>
      <w:r w:rsidRPr="007768D2">
        <w:rPr>
          <w:bCs/>
          <w:color w:val="231F20"/>
        </w:rPr>
        <w:t xml:space="preserve">mliečnych výrobkov konečnému spotrebiteľovi a iným maloobchodným </w:t>
      </w:r>
      <w:proofErr w:type="spellStart"/>
      <w:r w:rsidRPr="007768D2">
        <w:rPr>
          <w:bCs/>
          <w:color w:val="231F20"/>
        </w:rPr>
        <w:t>prevádzkarniam</w:t>
      </w:r>
      <w:proofErr w:type="spellEnd"/>
      <w:r>
        <w:rPr>
          <w:bCs/>
          <w:color w:val="231F20"/>
        </w:rPr>
        <w:t xml:space="preserve"> sa mení a dopĺňa takto:</w:t>
      </w:r>
    </w:p>
    <w:p w:rsidR="00ED6AD7" w:rsidRPr="007D1229" w:rsidRDefault="00715F79" w:rsidP="00E93146">
      <w:pPr>
        <w:pStyle w:val="Odsekzoznamu"/>
        <w:keepLines/>
        <w:numPr>
          <w:ilvl w:val="0"/>
          <w:numId w:val="6"/>
        </w:numPr>
        <w:spacing w:before="120" w:after="120"/>
        <w:ind w:left="357" w:hanging="357"/>
        <w:contextualSpacing w:val="0"/>
        <w:rPr>
          <w:rFonts w:eastAsia="Times New Roman"/>
        </w:rPr>
      </w:pPr>
      <w:r>
        <w:rPr>
          <w:rFonts w:eastAsia="Times New Roman"/>
        </w:rPr>
        <w:t>V </w:t>
      </w:r>
      <w:r w:rsidR="00020A0E" w:rsidRPr="007D1229">
        <w:rPr>
          <w:rFonts w:eastAsia="Times New Roman"/>
        </w:rPr>
        <w:t xml:space="preserve">§ 7 </w:t>
      </w:r>
      <w:r>
        <w:rPr>
          <w:rFonts w:eastAsia="Times New Roman"/>
        </w:rPr>
        <w:t xml:space="preserve">odsek 2 </w:t>
      </w:r>
      <w:r w:rsidR="00570106">
        <w:rPr>
          <w:rFonts w:eastAsia="Times New Roman"/>
        </w:rPr>
        <w:t>znie</w:t>
      </w:r>
      <w:r w:rsidR="00020A0E" w:rsidRPr="007D1229">
        <w:rPr>
          <w:rFonts w:eastAsia="Times New Roman"/>
        </w:rPr>
        <w:t>:</w:t>
      </w:r>
    </w:p>
    <w:p w:rsidR="00ED6AD7" w:rsidRPr="00570106" w:rsidRDefault="00715F79" w:rsidP="00E93146">
      <w:pPr>
        <w:pStyle w:val="odsek1"/>
        <w:keepLines/>
        <w:numPr>
          <w:ilvl w:val="0"/>
          <w:numId w:val="0"/>
        </w:numPr>
        <w:ind w:left="357" w:firstLine="709"/>
      </w:pPr>
      <w:r>
        <w:t xml:space="preserve">„(2) </w:t>
      </w:r>
      <w:r w:rsidR="00020A0E" w:rsidRPr="00570106">
        <w:rPr>
          <w:rFonts w:eastAsia="Times New Roman"/>
        </w:rPr>
        <w:t>Za malé množstv</w:t>
      </w:r>
      <w:r w:rsidR="002B016B">
        <w:rPr>
          <w:rFonts w:eastAsia="Times New Roman"/>
        </w:rPr>
        <w:t>o</w:t>
      </w:r>
      <w:r w:rsidR="00020A0E" w:rsidRPr="00570106">
        <w:rPr>
          <w:rFonts w:eastAsia="Times New Roman"/>
        </w:rPr>
        <w:t xml:space="preserve"> prvotných produktov rastlinného pôvodu možno považovať množstvo, ktoré prvovýrobca priamo predáva konečnému spotrebiteľovi alebo dodáva miestnej maloobchodnej prevádzkarni, ktorá priamo zásobuje konečného spotrebiteľa</w:t>
      </w:r>
      <w:r w:rsidR="00570106">
        <w:rPr>
          <w:rFonts w:eastAsia="Times New Roman"/>
        </w:rPr>
        <w:t>,</w:t>
      </w:r>
      <w:r w:rsidR="00020A0E" w:rsidRPr="00570106">
        <w:rPr>
          <w:rFonts w:eastAsia="Times New Roman"/>
        </w:rPr>
        <w:t xml:space="preserve"> ak ide ročne o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FF2F2F">
        <w:rPr>
          <w:rFonts w:eastAsia="Times New Roman"/>
        </w:rPr>
        <w:t>zrno obilnín</w:t>
      </w:r>
      <w:r w:rsidR="00FF2F2F" w:rsidRPr="00FF2F2F">
        <w:rPr>
          <w:rFonts w:eastAsia="Times New Roman"/>
        </w:rPr>
        <w:t>, z</w:t>
      </w:r>
      <w:r w:rsidR="0074538F" w:rsidRPr="00FF2F2F">
        <w:rPr>
          <w:rFonts w:eastAsia="Times New Roman"/>
        </w:rPr>
        <w:t xml:space="preserve"> každého druhu</w:t>
      </w:r>
      <w:r w:rsidRPr="00FF2F2F">
        <w:rPr>
          <w:rFonts w:eastAsia="Times New Roman"/>
        </w:rPr>
        <w:t xml:space="preserve"> </w:t>
      </w:r>
      <w:r w:rsidRPr="00B03B77">
        <w:rPr>
          <w:rFonts w:eastAsia="Times New Roman"/>
        </w:rPr>
        <w:t xml:space="preserve">do </w:t>
      </w:r>
      <w:r w:rsidR="00321514">
        <w:rPr>
          <w:rFonts w:eastAsia="Times New Roman"/>
        </w:rPr>
        <w:t>500 kg,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zrno pohánky, ciroku, prosa a kultúrnych druhov láskavca do </w:t>
      </w:r>
      <w:r w:rsidR="00321514">
        <w:rPr>
          <w:rFonts w:eastAsia="Times New Roman"/>
        </w:rPr>
        <w:t>500 kg,</w:t>
      </w:r>
    </w:p>
    <w:p w:rsidR="00ED6AD7" w:rsidRPr="00B03B77" w:rsidRDefault="0074538F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suché strukoviny do </w:t>
      </w:r>
      <w:r w:rsidR="00321514">
        <w:rPr>
          <w:rFonts w:eastAsia="Times New Roman"/>
          <w:lang w:val="en"/>
        </w:rPr>
        <w:t>500 kg,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olejniny do </w:t>
      </w:r>
      <w:r w:rsidR="00B03B77" w:rsidRPr="00B03B77">
        <w:rPr>
          <w:rFonts w:eastAsia="Times New Roman"/>
          <w:lang w:val="en"/>
        </w:rPr>
        <w:t>500 kg,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konzumné zemiaky do 2 000 kg,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hlúbovú zeleninu do </w:t>
      </w:r>
      <w:r w:rsidR="004C3362" w:rsidRPr="00B03B77">
        <w:rPr>
          <w:rFonts w:eastAsia="Times New Roman"/>
          <w:lang w:val="en"/>
        </w:rPr>
        <w:t>2</w:t>
      </w:r>
      <w:r w:rsidR="00E93146">
        <w:rPr>
          <w:rFonts w:eastAsia="Times New Roman"/>
          <w:lang w:val="en"/>
        </w:rPr>
        <w:t> </w:t>
      </w:r>
      <w:r w:rsidR="004C3362" w:rsidRPr="00B03B77">
        <w:rPr>
          <w:rFonts w:eastAsia="Times New Roman"/>
          <w:lang w:val="en"/>
        </w:rPr>
        <w:t xml:space="preserve">000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plodovú zeleninu, </w:t>
      </w:r>
      <w:r w:rsidR="00FF2F2F" w:rsidRPr="00B03B77">
        <w:rPr>
          <w:rFonts w:eastAsia="Times New Roman"/>
        </w:rPr>
        <w:t xml:space="preserve">z každého druhu </w:t>
      </w:r>
      <w:r w:rsidRPr="00B03B77">
        <w:rPr>
          <w:rFonts w:eastAsia="Times New Roman"/>
        </w:rPr>
        <w:t xml:space="preserve">do </w:t>
      </w:r>
      <w:r w:rsidR="005D458E">
        <w:rPr>
          <w:rFonts w:eastAsia="Times New Roman"/>
        </w:rPr>
        <w:t>500</w:t>
      </w:r>
      <w:r w:rsidR="00715F79">
        <w:rPr>
          <w:rFonts w:eastAsia="Times New Roman"/>
        </w:rPr>
        <w:t xml:space="preserve"> kg,</w:t>
      </w:r>
    </w:p>
    <w:p w:rsidR="00ED6AD7" w:rsidRPr="00B03B77" w:rsidRDefault="0099765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koreňovú zeleninu, </w:t>
      </w:r>
      <w:r w:rsidR="00FF2F2F" w:rsidRPr="00B03B77">
        <w:rPr>
          <w:rFonts w:eastAsia="Times New Roman"/>
        </w:rPr>
        <w:t xml:space="preserve">z každého druhu </w:t>
      </w:r>
      <w:r w:rsidRPr="00B03B77">
        <w:rPr>
          <w:rFonts w:eastAsia="Times New Roman"/>
        </w:rPr>
        <w:t xml:space="preserve">do </w:t>
      </w:r>
      <w:r w:rsidR="004C3362" w:rsidRPr="00B30FCF">
        <w:rPr>
          <w:rFonts w:eastAsia="Times New Roman"/>
        </w:rPr>
        <w:t xml:space="preserve">500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7D1229">
        <w:rPr>
          <w:rFonts w:eastAsia="Times New Roman"/>
        </w:rPr>
        <w:t xml:space="preserve">cibuľovú zeleninu </w:t>
      </w:r>
      <w:r w:rsidRPr="00B03B77">
        <w:rPr>
          <w:rFonts w:eastAsia="Times New Roman"/>
        </w:rPr>
        <w:t xml:space="preserve">do </w:t>
      </w:r>
      <w:r w:rsidR="004C3362" w:rsidRPr="00B30FCF">
        <w:rPr>
          <w:rFonts w:eastAsia="Times New Roman"/>
        </w:rPr>
        <w:t xml:space="preserve">200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strukovú zeleninu do </w:t>
      </w:r>
      <w:r w:rsidR="00B03B77" w:rsidRPr="00B03B77">
        <w:rPr>
          <w:rFonts w:eastAsia="Times New Roman"/>
          <w:lang w:val="en"/>
        </w:rPr>
        <w:t xml:space="preserve">300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listovú zeleninu do </w:t>
      </w:r>
      <w:r w:rsidR="004C3362" w:rsidRPr="00B03B77">
        <w:rPr>
          <w:rFonts w:eastAsia="Times New Roman"/>
          <w:lang w:val="en"/>
        </w:rPr>
        <w:t xml:space="preserve">150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jadrové ovocie do </w:t>
      </w:r>
      <w:r w:rsidR="004C3362" w:rsidRPr="00B03B77">
        <w:rPr>
          <w:rFonts w:eastAsia="Times New Roman"/>
          <w:lang w:val="en"/>
        </w:rPr>
        <w:t>2</w:t>
      </w:r>
      <w:r w:rsidR="00E93146">
        <w:rPr>
          <w:rFonts w:eastAsia="Times New Roman"/>
          <w:lang w:val="en"/>
        </w:rPr>
        <w:t> </w:t>
      </w:r>
      <w:r w:rsidR="004C3362" w:rsidRPr="00B03B77">
        <w:rPr>
          <w:rFonts w:eastAsia="Times New Roman"/>
          <w:lang w:val="en"/>
        </w:rPr>
        <w:t xml:space="preserve">000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kôstkové ovocie do</w:t>
      </w:r>
      <w:r w:rsidR="0074538F" w:rsidRPr="00B03B77">
        <w:rPr>
          <w:rFonts w:eastAsia="Times New Roman"/>
        </w:rPr>
        <w:t xml:space="preserve"> </w:t>
      </w:r>
      <w:r w:rsidR="004C3362" w:rsidRPr="00B30FCF">
        <w:rPr>
          <w:rFonts w:eastAsia="Times New Roman"/>
        </w:rPr>
        <w:t>1</w:t>
      </w:r>
      <w:r w:rsidR="00E93146">
        <w:rPr>
          <w:rFonts w:eastAsia="Times New Roman"/>
        </w:rPr>
        <w:t> </w:t>
      </w:r>
      <w:r w:rsidR="004C3362" w:rsidRPr="00B30FCF">
        <w:rPr>
          <w:rFonts w:eastAsia="Times New Roman"/>
        </w:rPr>
        <w:t xml:space="preserve">000 kg, </w:t>
      </w:r>
    </w:p>
    <w:p w:rsidR="00ED6AD7" w:rsidRPr="00B03B77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bobuľové ovocie</w:t>
      </w:r>
      <w:r w:rsidR="0074538F" w:rsidRPr="00B03B77">
        <w:rPr>
          <w:rFonts w:eastAsia="Times New Roman"/>
        </w:rPr>
        <w:t xml:space="preserve"> vrátane hrozna</w:t>
      </w:r>
      <w:r w:rsidR="009342B9">
        <w:rPr>
          <w:rFonts w:eastAsia="Times New Roman"/>
        </w:rPr>
        <w:t xml:space="preserve"> stolového alebo muštového na priamy konzum </w:t>
      </w:r>
      <w:r w:rsidR="0074538F" w:rsidRPr="00B03B77">
        <w:rPr>
          <w:rFonts w:eastAsia="Times New Roman"/>
        </w:rPr>
        <w:t xml:space="preserve">do </w:t>
      </w:r>
      <w:r w:rsidR="004C3362" w:rsidRPr="00B30FCF">
        <w:rPr>
          <w:rFonts w:eastAsia="Times New Roman"/>
        </w:rPr>
        <w:t xml:space="preserve">250 kg, </w:t>
      </w:r>
    </w:p>
    <w:p w:rsidR="00ED6AD7" w:rsidRPr="00FF2F2F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FF2F2F">
        <w:rPr>
          <w:rFonts w:eastAsia="Times New Roman"/>
        </w:rPr>
        <w:lastRenderedPageBreak/>
        <w:t>škrupinové ovocie</w:t>
      </w:r>
      <w:r w:rsidR="0074538F" w:rsidRPr="00FF2F2F">
        <w:rPr>
          <w:rFonts w:eastAsia="Times New Roman"/>
        </w:rPr>
        <w:t xml:space="preserve"> nelúpané</w:t>
      </w:r>
      <w:r w:rsidRPr="00FF2F2F">
        <w:rPr>
          <w:rFonts w:eastAsia="Times New Roman"/>
        </w:rPr>
        <w:t xml:space="preserve"> do </w:t>
      </w:r>
      <w:r w:rsidR="004C3362" w:rsidRPr="00B30FCF">
        <w:rPr>
          <w:rFonts w:eastAsia="Times New Roman"/>
        </w:rPr>
        <w:t xml:space="preserve">700 kg, </w:t>
      </w:r>
    </w:p>
    <w:p w:rsidR="00ED6AD7" w:rsidRPr="00B03B77" w:rsidRDefault="006F1578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byliny do </w:t>
      </w:r>
      <w:r w:rsidR="004C3362" w:rsidRPr="00B03B77">
        <w:rPr>
          <w:rFonts w:eastAsia="Times New Roman"/>
          <w:lang w:val="en"/>
        </w:rPr>
        <w:t xml:space="preserve">50 kg, </w:t>
      </w:r>
    </w:p>
    <w:p w:rsidR="00ED6AD7" w:rsidRPr="00715F79" w:rsidRDefault="00020A0E" w:rsidP="00E93146">
      <w:pPr>
        <w:keepLines/>
        <w:numPr>
          <w:ilvl w:val="0"/>
          <w:numId w:val="4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pest</w:t>
      </w:r>
      <w:r w:rsidR="006F1578" w:rsidRPr="00B03B77">
        <w:rPr>
          <w:rFonts w:eastAsia="Times New Roman"/>
        </w:rPr>
        <w:t xml:space="preserve">ované huby </w:t>
      </w:r>
      <w:r w:rsidR="00F63409">
        <w:rPr>
          <w:rFonts w:eastAsia="Times New Roman"/>
        </w:rPr>
        <w:t xml:space="preserve">do </w:t>
      </w:r>
      <w:r w:rsidR="00715F79">
        <w:rPr>
          <w:rFonts w:eastAsia="Times New Roman"/>
          <w:lang w:val="en"/>
        </w:rPr>
        <w:t>50 kg.”.</w:t>
      </w:r>
    </w:p>
    <w:p w:rsidR="00715F79" w:rsidRDefault="00F2312E" w:rsidP="00E93146">
      <w:pPr>
        <w:keepLines/>
        <w:numPr>
          <w:ilvl w:val="0"/>
          <w:numId w:val="6"/>
        </w:numPr>
        <w:spacing w:before="120" w:after="120"/>
        <w:ind w:left="357" w:hanging="357"/>
        <w:rPr>
          <w:rFonts w:eastAsia="Times New Roman"/>
        </w:rPr>
      </w:pPr>
      <w:r>
        <w:rPr>
          <w:rFonts w:eastAsia="Times New Roman"/>
        </w:rPr>
        <w:t xml:space="preserve">§ 7 sa dopĺňa odsekmi 5 až </w:t>
      </w:r>
      <w:r w:rsidR="00455045">
        <w:rPr>
          <w:rFonts w:eastAsia="Times New Roman"/>
        </w:rPr>
        <w:t>9</w:t>
      </w:r>
      <w:r>
        <w:rPr>
          <w:rFonts w:eastAsia="Times New Roman"/>
        </w:rPr>
        <w:t>, ktoré znejú:</w:t>
      </w:r>
    </w:p>
    <w:p w:rsidR="00F2312E" w:rsidRPr="00B03B77" w:rsidRDefault="00F2312E" w:rsidP="00E93146">
      <w:pPr>
        <w:pStyle w:val="odsek1"/>
        <w:keepLines/>
        <w:numPr>
          <w:ilvl w:val="0"/>
          <w:numId w:val="0"/>
        </w:numPr>
        <w:ind w:left="357" w:firstLine="709"/>
      </w:pPr>
      <w:r>
        <w:t>(</w:t>
      </w:r>
      <w:r w:rsidR="0068324A">
        <w:t>5</w:t>
      </w:r>
      <w:r>
        <w:t xml:space="preserve">) </w:t>
      </w:r>
      <w:r w:rsidRPr="00B03B77">
        <w:t>Za malé množst</w:t>
      </w:r>
      <w:r w:rsidR="001418BE">
        <w:t>vo</w:t>
      </w:r>
      <w:r w:rsidRPr="00B03B77">
        <w:t xml:space="preserve"> spracovaných produktov rastlinného pôvodu</w:t>
      </w:r>
      <w:r w:rsidR="0031076F">
        <w:rPr>
          <w:vertAlign w:val="superscript"/>
        </w:rPr>
        <w:t>19a</w:t>
      </w:r>
      <w:r w:rsidR="0031076F">
        <w:t>)</w:t>
      </w:r>
      <w:r w:rsidRPr="00B03B77">
        <w:t xml:space="preserve"> možno považovať množstvo, ktoré výrobca priamo predáva konečnému spotrebiteľovi alebo dodáva miestnej maloobchodnej prevádzkarni, ktorá priamo zásobuje konečného spotrebiteľa</w:t>
      </w:r>
      <w:r w:rsidR="005F487A">
        <w:t>,</w:t>
      </w:r>
      <w:r w:rsidRPr="00B03B77">
        <w:t xml:space="preserve"> ak ide ročne o</w:t>
      </w:r>
    </w:p>
    <w:p w:rsidR="00ED6AD7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spracované ovocie</w:t>
      </w:r>
      <w:r w:rsidR="00571E7B" w:rsidRPr="00B03B77">
        <w:rPr>
          <w:rFonts w:eastAsia="Times New Roman"/>
        </w:rPr>
        <w:t xml:space="preserve"> </w:t>
      </w:r>
      <w:r w:rsidR="009F1A10" w:rsidRPr="00B03B77">
        <w:rPr>
          <w:rFonts w:eastAsia="Times New Roman"/>
        </w:rPr>
        <w:t>do 1 250 kg hmotnosti suroviny</w:t>
      </w:r>
      <w:r w:rsidR="009F1A10">
        <w:rPr>
          <w:rFonts w:eastAsia="Times New Roman"/>
        </w:rPr>
        <w:t>,</w:t>
      </w:r>
      <w:r w:rsidR="009F1A10" w:rsidRPr="00B03B77" w:rsidDel="00971A13">
        <w:rPr>
          <w:rFonts w:eastAsia="Times New Roman"/>
        </w:rPr>
        <w:t xml:space="preserve"> </w:t>
      </w:r>
      <w:r w:rsidR="00D16D16">
        <w:rPr>
          <w:rFonts w:eastAsia="Times New Roman"/>
        </w:rPr>
        <w:t>najmä</w:t>
      </w:r>
      <w:r w:rsidR="00D16D16" w:rsidRPr="00B03B77">
        <w:rPr>
          <w:rFonts w:eastAsia="Times New Roman"/>
        </w:rPr>
        <w:t xml:space="preserve"> </w:t>
      </w:r>
      <w:r w:rsidR="00571E7B" w:rsidRPr="00B03B77">
        <w:rPr>
          <w:rFonts w:eastAsia="Times New Roman"/>
        </w:rPr>
        <w:t>lekvár</w:t>
      </w:r>
      <w:r w:rsidR="0031076F">
        <w:rPr>
          <w:rFonts w:eastAsia="Times New Roman"/>
          <w:vertAlign w:val="superscript"/>
        </w:rPr>
        <w:t>19b</w:t>
      </w:r>
      <w:r w:rsidR="00971A13">
        <w:rPr>
          <w:rFonts w:eastAsia="Times New Roman"/>
        </w:rPr>
        <w:t>)</w:t>
      </w:r>
      <w:r w:rsidR="00571E7B" w:rsidRPr="00B03B77">
        <w:rPr>
          <w:rFonts w:eastAsia="Times New Roman"/>
        </w:rPr>
        <w:t>, džem</w:t>
      </w:r>
      <w:r w:rsidR="0031076F">
        <w:rPr>
          <w:rFonts w:eastAsia="Times New Roman"/>
          <w:vertAlign w:val="superscript"/>
        </w:rPr>
        <w:t>19c</w:t>
      </w:r>
      <w:r w:rsidR="00971A13">
        <w:rPr>
          <w:rFonts w:eastAsia="Times New Roman"/>
        </w:rPr>
        <w:t>)</w:t>
      </w:r>
      <w:r w:rsidR="00FF2F2F" w:rsidRPr="00B03B77">
        <w:rPr>
          <w:rFonts w:eastAsia="Times New Roman"/>
        </w:rPr>
        <w:t>, kompót</w:t>
      </w:r>
      <w:r w:rsidR="00AA5E0F">
        <w:rPr>
          <w:rFonts w:eastAsia="Times New Roman"/>
        </w:rPr>
        <w:t>,</w:t>
      </w:r>
      <w:r w:rsidR="0031076F">
        <w:rPr>
          <w:rFonts w:eastAsia="Times New Roman"/>
          <w:vertAlign w:val="superscript"/>
        </w:rPr>
        <w:t>19b</w:t>
      </w:r>
      <w:r w:rsidR="00971A13">
        <w:rPr>
          <w:rFonts w:eastAsia="Times New Roman"/>
        </w:rPr>
        <w:t>)</w:t>
      </w:r>
    </w:p>
    <w:p w:rsidR="00ED6AD7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spracovan</w:t>
      </w:r>
      <w:r w:rsidR="00B062F4">
        <w:rPr>
          <w:rFonts w:eastAsia="Times New Roman"/>
        </w:rPr>
        <w:t>ú</w:t>
      </w:r>
      <w:r w:rsidRPr="00B03B77">
        <w:rPr>
          <w:rFonts w:eastAsia="Times New Roman"/>
        </w:rPr>
        <w:t xml:space="preserve"> zelenin</w:t>
      </w:r>
      <w:r w:rsidR="00C61495">
        <w:rPr>
          <w:rFonts w:eastAsia="Times New Roman"/>
        </w:rPr>
        <w:t>u</w:t>
      </w:r>
      <w:r w:rsidR="00571E7B" w:rsidRPr="00B03B77">
        <w:rPr>
          <w:rFonts w:eastAsia="Times New Roman"/>
        </w:rPr>
        <w:t xml:space="preserve"> </w:t>
      </w:r>
      <w:r w:rsidR="009F1A10" w:rsidRPr="00B03B77">
        <w:rPr>
          <w:rFonts w:eastAsia="Times New Roman"/>
        </w:rPr>
        <w:t>do 1</w:t>
      </w:r>
      <w:r w:rsidR="009F1A10">
        <w:rPr>
          <w:rFonts w:eastAsia="Times New Roman"/>
        </w:rPr>
        <w:t> </w:t>
      </w:r>
      <w:r w:rsidR="009F1A10" w:rsidRPr="00B03B77">
        <w:rPr>
          <w:rFonts w:eastAsia="Times New Roman"/>
        </w:rPr>
        <w:t>250</w:t>
      </w:r>
      <w:r w:rsidR="009F1A10">
        <w:rPr>
          <w:rFonts w:eastAsia="Times New Roman"/>
        </w:rPr>
        <w:t> </w:t>
      </w:r>
      <w:r w:rsidR="009F1A10" w:rsidRPr="00B03B77">
        <w:rPr>
          <w:rFonts w:eastAsia="Times New Roman"/>
        </w:rPr>
        <w:t>kg hmotnosti suroviny</w:t>
      </w:r>
      <w:r w:rsidR="009F1A10">
        <w:rPr>
          <w:rFonts w:eastAsia="Times New Roman"/>
        </w:rPr>
        <w:t>,</w:t>
      </w:r>
      <w:r w:rsidR="009F1A10" w:rsidRPr="00B03B77" w:rsidDel="00971A13">
        <w:rPr>
          <w:rFonts w:eastAsia="Times New Roman"/>
        </w:rPr>
        <w:t xml:space="preserve"> </w:t>
      </w:r>
      <w:r w:rsidR="00D16D16">
        <w:rPr>
          <w:rFonts w:eastAsia="Times New Roman"/>
        </w:rPr>
        <w:t>najmä</w:t>
      </w:r>
      <w:r w:rsidR="00D16D16" w:rsidRPr="00B03B77">
        <w:rPr>
          <w:rFonts w:eastAsia="Times New Roman"/>
        </w:rPr>
        <w:t xml:space="preserve"> </w:t>
      </w:r>
      <w:r w:rsidR="00571E7B" w:rsidRPr="00B03B77">
        <w:rPr>
          <w:rFonts w:eastAsia="Times New Roman"/>
        </w:rPr>
        <w:t>nakladan</w:t>
      </w:r>
      <w:r w:rsidR="00C61495">
        <w:rPr>
          <w:rFonts w:eastAsia="Times New Roman"/>
        </w:rPr>
        <w:t>ú</w:t>
      </w:r>
      <w:r w:rsidR="00571E7B" w:rsidRPr="00B03B77">
        <w:rPr>
          <w:rFonts w:eastAsia="Times New Roman"/>
        </w:rPr>
        <w:t xml:space="preserve"> zelenin</w:t>
      </w:r>
      <w:r w:rsidR="00C61495">
        <w:rPr>
          <w:rFonts w:eastAsia="Times New Roman"/>
        </w:rPr>
        <w:t>u,</w:t>
      </w:r>
      <w:r w:rsidR="0031076F">
        <w:rPr>
          <w:rFonts w:eastAsia="Times New Roman"/>
          <w:vertAlign w:val="superscript"/>
        </w:rPr>
        <w:t>19b</w:t>
      </w:r>
      <w:r w:rsidR="00FC5169">
        <w:rPr>
          <w:rFonts w:eastAsia="Times New Roman"/>
        </w:rPr>
        <w:t>)</w:t>
      </w:r>
      <w:r w:rsidR="00585952" w:rsidRPr="00B03B77">
        <w:rPr>
          <w:rFonts w:eastAsia="Times New Roman"/>
        </w:rPr>
        <w:t xml:space="preserve"> sterilizovan</w:t>
      </w:r>
      <w:r w:rsidR="00C61495">
        <w:rPr>
          <w:rFonts w:eastAsia="Times New Roman"/>
        </w:rPr>
        <w:t>ú</w:t>
      </w:r>
      <w:r w:rsidR="00585952" w:rsidRPr="00B03B77">
        <w:rPr>
          <w:rFonts w:eastAsia="Times New Roman"/>
        </w:rPr>
        <w:t xml:space="preserve"> zeleni</w:t>
      </w:r>
      <w:r w:rsidR="00C61495">
        <w:rPr>
          <w:rFonts w:eastAsia="Times New Roman"/>
        </w:rPr>
        <w:t>nu</w:t>
      </w:r>
      <w:r w:rsidR="00E42533">
        <w:rPr>
          <w:rFonts w:eastAsia="Times New Roman"/>
        </w:rPr>
        <w:t>,</w:t>
      </w:r>
      <w:r w:rsidR="0031076F">
        <w:rPr>
          <w:rFonts w:eastAsia="Times New Roman"/>
          <w:vertAlign w:val="superscript"/>
        </w:rPr>
        <w:t>19b</w:t>
      </w:r>
      <w:r w:rsidR="00FC5169">
        <w:rPr>
          <w:rFonts w:eastAsia="Times New Roman"/>
        </w:rPr>
        <w:t>)</w:t>
      </w:r>
    </w:p>
    <w:p w:rsidR="007D1229" w:rsidRPr="00B03B77" w:rsidRDefault="007D1229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kvase</w:t>
      </w:r>
      <w:r w:rsidR="00B062F4">
        <w:rPr>
          <w:rFonts w:eastAsia="Times New Roman"/>
        </w:rPr>
        <w:t>nú</w:t>
      </w:r>
      <w:r w:rsidRPr="00B03B77">
        <w:rPr>
          <w:rFonts w:eastAsia="Times New Roman"/>
        </w:rPr>
        <w:t xml:space="preserve"> kapust</w:t>
      </w:r>
      <w:r w:rsidR="00D16D16">
        <w:rPr>
          <w:rFonts w:eastAsia="Times New Roman"/>
        </w:rPr>
        <w:t>u</w:t>
      </w:r>
      <w:r w:rsidRPr="00B03B77">
        <w:rPr>
          <w:rFonts w:eastAsia="Times New Roman"/>
        </w:rPr>
        <w:t xml:space="preserve"> do 500 kg hmotnosti suroviny,</w:t>
      </w:r>
    </w:p>
    <w:p w:rsidR="007D1229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pestované </w:t>
      </w:r>
      <w:r w:rsidR="007D1229" w:rsidRPr="00B03B77">
        <w:rPr>
          <w:rFonts w:eastAsia="Times New Roman"/>
        </w:rPr>
        <w:t>konzervované huby do 50 kg hmotnosti suroviny,</w:t>
      </w:r>
    </w:p>
    <w:p w:rsidR="007D1229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pestované </w:t>
      </w:r>
      <w:r w:rsidR="007D1229" w:rsidRPr="00B03B77">
        <w:rPr>
          <w:rFonts w:eastAsia="Times New Roman"/>
        </w:rPr>
        <w:t>sušené huby</w:t>
      </w:r>
      <w:r w:rsidRPr="00B03B77">
        <w:rPr>
          <w:rFonts w:eastAsia="Times New Roman"/>
        </w:rPr>
        <w:t xml:space="preserve"> do 50 kg hmotnosti suroviny,</w:t>
      </w:r>
    </w:p>
    <w:p w:rsidR="00DA11DA" w:rsidRPr="00B03B77" w:rsidRDefault="00571E7B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 xml:space="preserve">sirupy, </w:t>
      </w:r>
      <w:r w:rsidR="00DA11DA" w:rsidRPr="00B03B77">
        <w:rPr>
          <w:rFonts w:eastAsia="Times New Roman"/>
        </w:rPr>
        <w:t>ovocné</w:t>
      </w:r>
      <w:r w:rsidR="00603217" w:rsidRPr="00B03B77">
        <w:rPr>
          <w:rFonts w:eastAsia="Times New Roman"/>
        </w:rPr>
        <w:t xml:space="preserve"> šťavy</w:t>
      </w:r>
      <w:r w:rsidR="0031076F">
        <w:rPr>
          <w:rFonts w:eastAsia="Times New Roman"/>
          <w:vertAlign w:val="superscript"/>
        </w:rPr>
        <w:t>19d</w:t>
      </w:r>
      <w:r w:rsidR="00FC5169">
        <w:rPr>
          <w:rFonts w:eastAsia="Times New Roman"/>
        </w:rPr>
        <w:t>)</w:t>
      </w:r>
      <w:r w:rsidRPr="00B03B77">
        <w:rPr>
          <w:rFonts w:eastAsia="Times New Roman"/>
        </w:rPr>
        <w:t xml:space="preserve"> a zeleninové</w:t>
      </w:r>
      <w:r w:rsidR="00DA11DA" w:rsidRPr="00B03B77">
        <w:rPr>
          <w:rFonts w:eastAsia="Times New Roman"/>
        </w:rPr>
        <w:t xml:space="preserve"> šťavy do </w:t>
      </w:r>
      <w:r w:rsidR="0074538F" w:rsidRPr="00B03B77">
        <w:rPr>
          <w:rFonts w:eastAsia="Times New Roman"/>
        </w:rPr>
        <w:t>1</w:t>
      </w:r>
      <w:r w:rsidR="00E93146">
        <w:rPr>
          <w:rFonts w:eastAsia="Times New Roman"/>
        </w:rPr>
        <w:t> </w:t>
      </w:r>
      <w:r w:rsidR="0074538F" w:rsidRPr="00B03B77">
        <w:rPr>
          <w:rFonts w:eastAsia="Times New Roman"/>
        </w:rPr>
        <w:t>2</w:t>
      </w:r>
      <w:r w:rsidR="00DA11DA" w:rsidRPr="00B03B77">
        <w:rPr>
          <w:rFonts w:eastAsia="Times New Roman"/>
        </w:rPr>
        <w:t>50 kg hmotnosti suroviny,</w:t>
      </w:r>
    </w:p>
    <w:p w:rsidR="00DA11DA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sušené kuchynské byliny do 50 kg hmotnosti suroviny,</w:t>
      </w:r>
    </w:p>
    <w:p w:rsidR="00DA11DA" w:rsidRPr="00B03B77" w:rsidRDefault="00DA11DA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spracované produkty z obilia a</w:t>
      </w:r>
      <w:r w:rsidR="00A72276" w:rsidRPr="00B03B77">
        <w:rPr>
          <w:rFonts w:eastAsia="Times New Roman"/>
        </w:rPr>
        <w:t> </w:t>
      </w:r>
      <w:r w:rsidRPr="00B03B77">
        <w:rPr>
          <w:rFonts w:eastAsia="Times New Roman"/>
        </w:rPr>
        <w:t>zemiakov</w:t>
      </w:r>
      <w:r w:rsidR="00A72276" w:rsidRPr="00B03B77">
        <w:rPr>
          <w:rFonts w:eastAsia="Times New Roman"/>
        </w:rPr>
        <w:t xml:space="preserve"> </w:t>
      </w:r>
      <w:r w:rsidR="00D4106D" w:rsidRPr="00B03B77">
        <w:rPr>
          <w:rFonts w:eastAsia="Times New Roman"/>
        </w:rPr>
        <w:t>do 400 kg hmotnosti suroviny</w:t>
      </w:r>
      <w:r w:rsidR="00D4106D">
        <w:rPr>
          <w:rFonts w:eastAsia="Times New Roman"/>
        </w:rPr>
        <w:t>,</w:t>
      </w:r>
      <w:r w:rsidR="00D4106D" w:rsidRPr="00B03B77" w:rsidDel="00FC5169">
        <w:rPr>
          <w:rFonts w:eastAsia="Times New Roman"/>
        </w:rPr>
        <w:t xml:space="preserve"> </w:t>
      </w:r>
      <w:r w:rsidR="00D16D16">
        <w:rPr>
          <w:rFonts w:eastAsia="Times New Roman"/>
        </w:rPr>
        <w:t>najmä</w:t>
      </w:r>
      <w:r w:rsidR="00D16D16" w:rsidRPr="00B03B77">
        <w:rPr>
          <w:rFonts w:eastAsia="Times New Roman"/>
        </w:rPr>
        <w:t xml:space="preserve"> </w:t>
      </w:r>
      <w:r w:rsidR="00A72276" w:rsidRPr="00B03B77">
        <w:rPr>
          <w:rFonts w:eastAsia="Times New Roman"/>
        </w:rPr>
        <w:t>lokše, pagáče</w:t>
      </w:r>
      <w:r w:rsidR="008E25FC" w:rsidRPr="00B03B77">
        <w:rPr>
          <w:rFonts w:eastAsia="Times New Roman"/>
        </w:rPr>
        <w:t>, cestoviny,</w:t>
      </w:r>
    </w:p>
    <w:p w:rsidR="008E25FC" w:rsidRPr="00B03B77" w:rsidRDefault="008E25FC" w:rsidP="00E93146">
      <w:pPr>
        <w:keepLines/>
        <w:numPr>
          <w:ilvl w:val="0"/>
          <w:numId w:val="7"/>
        </w:numPr>
        <w:spacing w:before="60" w:after="60"/>
        <w:ind w:left="714" w:hanging="357"/>
        <w:rPr>
          <w:rFonts w:eastAsia="Times New Roman"/>
        </w:rPr>
      </w:pPr>
      <w:r w:rsidRPr="00B03B77">
        <w:rPr>
          <w:rFonts w:eastAsia="Times New Roman"/>
        </w:rPr>
        <w:t>pochutiny na báze spracovaného ovocia a zeleniny</w:t>
      </w:r>
      <w:r w:rsidR="00D4106D" w:rsidRPr="00D4106D">
        <w:rPr>
          <w:rFonts w:eastAsia="Times New Roman"/>
        </w:rPr>
        <w:t xml:space="preserve"> </w:t>
      </w:r>
      <w:r w:rsidR="00D4106D" w:rsidRPr="00B03B77">
        <w:rPr>
          <w:rFonts w:eastAsia="Times New Roman"/>
        </w:rPr>
        <w:t xml:space="preserve">do 100 kg hmotnosti hotového výrobku, </w:t>
      </w:r>
      <w:r w:rsidR="00D16D16">
        <w:rPr>
          <w:rFonts w:eastAsia="Times New Roman"/>
        </w:rPr>
        <w:t>najmä</w:t>
      </w:r>
      <w:r w:rsidR="00D16D16" w:rsidRPr="00B03B77">
        <w:rPr>
          <w:rFonts w:eastAsia="Times New Roman"/>
        </w:rPr>
        <w:t xml:space="preserve"> </w:t>
      </w:r>
      <w:r w:rsidRPr="00B03B77">
        <w:rPr>
          <w:rFonts w:eastAsia="Times New Roman"/>
        </w:rPr>
        <w:t>sušené ochutené semená olejnín, ovocné čaje</w:t>
      </w:r>
      <w:r w:rsidR="002C5188">
        <w:rPr>
          <w:rFonts w:eastAsia="Times New Roman"/>
        </w:rPr>
        <w:t xml:space="preserve"> a</w:t>
      </w:r>
      <w:r w:rsidR="00AA5E0F">
        <w:rPr>
          <w:rFonts w:eastAsia="Times New Roman"/>
        </w:rPr>
        <w:t> </w:t>
      </w:r>
      <w:r w:rsidRPr="00B03B77">
        <w:rPr>
          <w:rFonts w:eastAsia="Times New Roman"/>
        </w:rPr>
        <w:t>ovocné octy</w:t>
      </w:r>
      <w:r w:rsidR="004926A5">
        <w:rPr>
          <w:rFonts w:eastAsia="Times New Roman"/>
        </w:rPr>
        <w:t xml:space="preserve"> do 200 l</w:t>
      </w:r>
    </w:p>
    <w:p w:rsidR="000D16E5" w:rsidRPr="000D16E5" w:rsidRDefault="00AA3A1C" w:rsidP="0068324A">
      <w:pPr>
        <w:pStyle w:val="odsek1"/>
        <w:keepLines/>
        <w:numPr>
          <w:ilvl w:val="0"/>
          <w:numId w:val="19"/>
        </w:numPr>
        <w:ind w:left="357" w:firstLine="709"/>
      </w:pPr>
      <w:bookmarkStart w:id="0" w:name="h.wx4rrnatc7hm" w:colFirst="0" w:colLast="0"/>
      <w:bookmarkStart w:id="1" w:name="h.n627w8hsfcf2" w:colFirst="0" w:colLast="0"/>
      <w:bookmarkStart w:id="2" w:name="h.ai7u8257m9vu" w:colFirst="0" w:colLast="0"/>
      <w:bookmarkEnd w:id="0"/>
      <w:bookmarkEnd w:id="1"/>
      <w:bookmarkEnd w:id="2"/>
      <w:r>
        <w:rPr>
          <w:rFonts w:eastAsia="Times New Roman"/>
        </w:rPr>
        <w:t>Výrobc</w:t>
      </w:r>
      <w:r w:rsidR="00E93146">
        <w:rPr>
          <w:rFonts w:eastAsia="Times New Roman"/>
        </w:rPr>
        <w:t>om</w:t>
      </w:r>
      <w:r>
        <w:rPr>
          <w:rFonts w:eastAsia="Times New Roman"/>
        </w:rPr>
        <w:t xml:space="preserve"> podľa odseku </w:t>
      </w:r>
      <w:r w:rsidR="00445966">
        <w:rPr>
          <w:rFonts w:eastAsia="Times New Roman"/>
        </w:rPr>
        <w:t>5</w:t>
      </w:r>
      <w:r>
        <w:rPr>
          <w:rFonts w:eastAsia="Times New Roman"/>
        </w:rPr>
        <w:t xml:space="preserve"> sa rozumie osoba, ktorá spracúva </w:t>
      </w:r>
      <w:r w:rsidRPr="00FF2F2F">
        <w:rPr>
          <w:rFonts w:eastAsia="Times New Roman"/>
        </w:rPr>
        <w:t>produkty z vlastnej pestovateľskej činnosti</w:t>
      </w:r>
      <w:r w:rsidR="00E93146">
        <w:rPr>
          <w:rFonts w:eastAsia="Times New Roman"/>
        </w:rPr>
        <w:t>,</w:t>
      </w:r>
      <w:r w:rsidRPr="00FF2F2F">
        <w:rPr>
          <w:rFonts w:eastAsia="Times New Roman"/>
        </w:rPr>
        <w:t xml:space="preserve"> vyrába z nich</w:t>
      </w:r>
      <w:r>
        <w:rPr>
          <w:rFonts w:eastAsia="Times New Roman"/>
        </w:rPr>
        <w:t xml:space="preserve"> produkty uvedené v ods</w:t>
      </w:r>
      <w:r w:rsidR="00E93146">
        <w:rPr>
          <w:rFonts w:eastAsia="Times New Roman"/>
        </w:rPr>
        <w:t>eku</w:t>
      </w:r>
      <w:r>
        <w:rPr>
          <w:rFonts w:eastAsia="Times New Roman"/>
        </w:rPr>
        <w:t xml:space="preserve"> </w:t>
      </w:r>
      <w:r w:rsidR="006F5057">
        <w:rPr>
          <w:rFonts w:eastAsia="Times New Roman"/>
        </w:rPr>
        <w:t>5</w:t>
      </w:r>
      <w:r>
        <w:rPr>
          <w:rFonts w:eastAsia="Times New Roman"/>
        </w:rPr>
        <w:t xml:space="preserve"> a je na tento účel zaregistrovaná na regionálnej veterinárnej a potravinovej správe</w:t>
      </w:r>
      <w:r w:rsidR="00E42533">
        <w:rPr>
          <w:rFonts w:eastAsia="Times New Roman"/>
        </w:rPr>
        <w:t>.</w:t>
      </w:r>
      <w:r w:rsidR="0031076F">
        <w:rPr>
          <w:rFonts w:eastAsia="Times New Roman"/>
          <w:vertAlign w:val="superscript"/>
        </w:rPr>
        <w:t>19e</w:t>
      </w:r>
      <w:r w:rsidR="00E93146">
        <w:rPr>
          <w:rFonts w:eastAsia="Times New Roman"/>
        </w:rPr>
        <w:t>)</w:t>
      </w:r>
    </w:p>
    <w:p w:rsidR="00472933" w:rsidRPr="007C6CBF" w:rsidRDefault="00472933" w:rsidP="0068324A">
      <w:pPr>
        <w:pStyle w:val="odsek1"/>
        <w:keepLines/>
        <w:numPr>
          <w:ilvl w:val="0"/>
          <w:numId w:val="19"/>
        </w:numPr>
        <w:ind w:left="357" w:firstLine="709"/>
      </w:pPr>
      <w:r>
        <w:t>Na</w:t>
      </w:r>
      <w:r w:rsidRPr="00BF22E1">
        <w:t xml:space="preserve"> výrobu </w:t>
      </w:r>
      <w:r w:rsidR="00551444" w:rsidRPr="00BF22E1">
        <w:t>spracovaných produktov rastlinného pôvodu</w:t>
      </w:r>
      <w:r w:rsidRPr="00BF22E1">
        <w:t xml:space="preserve"> uvedených v</w:t>
      </w:r>
      <w:r>
        <w:t xml:space="preserve"> </w:t>
      </w:r>
      <w:r w:rsidRPr="00BF22E1">
        <w:t>ods</w:t>
      </w:r>
      <w:r>
        <w:t>eku 5</w:t>
      </w:r>
      <w:r w:rsidRPr="00BF22E1">
        <w:t xml:space="preserve"> sa vzťahujú požiadavky uvedené v prílohe </w:t>
      </w:r>
      <w:r w:rsidR="00C84140">
        <w:t>č. </w:t>
      </w:r>
      <w:r w:rsidRPr="00BF22E1">
        <w:t>1.</w:t>
      </w:r>
    </w:p>
    <w:p w:rsidR="00747859" w:rsidRPr="007C6CBF" w:rsidRDefault="00472933" w:rsidP="0068324A">
      <w:pPr>
        <w:pStyle w:val="odsek1"/>
        <w:keepLines/>
        <w:numPr>
          <w:ilvl w:val="0"/>
          <w:numId w:val="19"/>
        </w:numPr>
        <w:ind w:left="357" w:firstLine="709"/>
      </w:pPr>
      <w:r w:rsidRPr="00BF22E1">
        <w:t xml:space="preserve">Výrobca malého množstva spracovaných produktov rastlinného pôvodu je povinný </w:t>
      </w:r>
      <w:r w:rsidRPr="00BF22E1">
        <w:rPr>
          <w:rFonts w:eastAsia="Times New Roman"/>
        </w:rPr>
        <w:t>používať len také suroviny, ktoré zodpovedajú požiadavkám bezpečnosti potravín</w:t>
      </w:r>
      <w:r w:rsidR="00551444">
        <w:rPr>
          <w:rFonts w:eastAsia="Times New Roman"/>
        </w:rPr>
        <w:t>.</w:t>
      </w:r>
      <w:r w:rsidRPr="00BF22E1">
        <w:rPr>
          <w:rFonts w:eastAsia="Times New Roman"/>
          <w:vertAlign w:val="superscript"/>
        </w:rPr>
        <w:t>19f</w:t>
      </w:r>
      <w:r w:rsidRPr="00BF22E1">
        <w:rPr>
          <w:rFonts w:eastAsia="Times New Roman"/>
        </w:rPr>
        <w:t>)</w:t>
      </w:r>
    </w:p>
    <w:p w:rsidR="00AE45CC" w:rsidRPr="00431D47" w:rsidRDefault="00AE45CC" w:rsidP="007C6CBF">
      <w:pPr>
        <w:pStyle w:val="odsek1"/>
        <w:keepLines/>
        <w:numPr>
          <w:ilvl w:val="0"/>
          <w:numId w:val="19"/>
        </w:numPr>
        <w:ind w:left="357" w:firstLine="709"/>
        <w:rPr>
          <w:u w:val="single"/>
        </w:rPr>
      </w:pPr>
      <w:r w:rsidRPr="00431D47">
        <w:t xml:space="preserve">Výrobca malého množstva spracovaných produktov rastlinného pôvodu </w:t>
      </w:r>
    </w:p>
    <w:p w:rsidR="00747859" w:rsidRDefault="00AE45CC" w:rsidP="007C6CBF">
      <w:pPr>
        <w:pStyle w:val="adda"/>
      </w:pPr>
      <w:r w:rsidRPr="00DD3C65">
        <w:t>zodpoved</w:t>
      </w:r>
      <w:r w:rsidR="00747859">
        <w:t>á</w:t>
      </w:r>
      <w:r w:rsidRPr="00DD3C65">
        <w:t xml:space="preserve"> za bezpečnosť a kvalitu spracovaných produktov</w:t>
      </w:r>
      <w:r w:rsidR="00747859">
        <w:t>,</w:t>
      </w:r>
    </w:p>
    <w:p w:rsidR="00AE45CC" w:rsidRDefault="00AE45CC" w:rsidP="007C6CBF">
      <w:pPr>
        <w:pStyle w:val="adda"/>
      </w:pPr>
      <w:r w:rsidRPr="007C6CBF">
        <w:rPr>
          <w:rFonts w:eastAsia="EUAlbertina-Regular-Identity-H"/>
        </w:rPr>
        <w:t>musí byť zdravotne spôsobilý; z</w:t>
      </w:r>
      <w:r w:rsidRPr="00DD3C65">
        <w:t>dravotnú spôsobilosť preukazuje potvrdením lekára o zdravotnej spôsobilosti</w:t>
      </w:r>
      <w:r w:rsidR="00747859">
        <w:t>,</w:t>
      </w:r>
      <w:r w:rsidR="00775387" w:rsidRPr="00747859">
        <w:rPr>
          <w:vertAlign w:val="superscript"/>
        </w:rPr>
        <w:t>19g</w:t>
      </w:r>
      <w:r w:rsidR="00775387" w:rsidRPr="007C6CBF">
        <w:t>)</w:t>
      </w:r>
    </w:p>
    <w:p w:rsidR="00AE45CC" w:rsidRPr="00DD3C65" w:rsidRDefault="00AE45CC" w:rsidP="007C6CBF">
      <w:pPr>
        <w:pStyle w:val="adda"/>
        <w:numPr>
          <w:ilvl w:val="0"/>
          <w:numId w:val="16"/>
        </w:numPr>
      </w:pPr>
      <w:r w:rsidRPr="00DD3C65">
        <w:t>vedie evidenciu o dátume, druhu,</w:t>
      </w:r>
      <w:r w:rsidR="00455045">
        <w:t xml:space="preserve"> </w:t>
      </w:r>
      <w:r w:rsidRPr="00DD3C65">
        <w:t>množstve, zložení a teplote skladovania</w:t>
      </w:r>
      <w:r w:rsidRPr="00747859">
        <w:rPr>
          <w:rFonts w:eastAsia="Times New Roman"/>
        </w:rPr>
        <w:t xml:space="preserve"> vyrobených produktoch rastlinného pôvodu, a</w:t>
      </w:r>
      <w:r w:rsidRPr="00455045">
        <w:rPr>
          <w:rFonts w:eastAsia="Times New Roman"/>
        </w:rPr>
        <w:t> to:</w:t>
      </w:r>
    </w:p>
    <w:p w:rsidR="00AE45CC" w:rsidRPr="00DD3C65" w:rsidRDefault="00AE45CC" w:rsidP="007C6CBF">
      <w:pPr>
        <w:pStyle w:val="Odsekzoznamu"/>
        <w:keepLines/>
        <w:numPr>
          <w:ilvl w:val="0"/>
          <w:numId w:val="24"/>
        </w:numPr>
        <w:spacing w:before="60" w:after="60"/>
        <w:ind w:left="1071" w:hanging="357"/>
        <w:contextualSpacing w:val="0"/>
      </w:pPr>
      <w:r w:rsidRPr="00DD3C65">
        <w:t>celkového množstva,</w:t>
      </w:r>
    </w:p>
    <w:p w:rsidR="00AE45CC" w:rsidRPr="00DD3C65" w:rsidRDefault="00AE45CC" w:rsidP="007C6CBF">
      <w:pPr>
        <w:pStyle w:val="Odsekzoznamu"/>
        <w:keepLines/>
        <w:numPr>
          <w:ilvl w:val="0"/>
          <w:numId w:val="24"/>
        </w:numPr>
        <w:spacing w:before="60" w:after="60"/>
        <w:ind w:left="1071" w:hanging="357"/>
        <w:contextualSpacing w:val="0"/>
      </w:pPr>
      <w:r w:rsidRPr="00DD3C65">
        <w:t xml:space="preserve">priamo predaných </w:t>
      </w:r>
      <w:r w:rsidR="00C84140" w:rsidRPr="00570106">
        <w:rPr>
          <w:rFonts w:eastAsia="Times New Roman"/>
        </w:rPr>
        <w:t>produktov</w:t>
      </w:r>
      <w:r w:rsidR="00455045">
        <w:t xml:space="preserve"> </w:t>
      </w:r>
      <w:r w:rsidRPr="00DD3C65">
        <w:t>konečnému spotrebiteľovi alebo na miestnom trhovisku,</w:t>
      </w:r>
    </w:p>
    <w:p w:rsidR="00AE45CC" w:rsidRPr="00DD3C65" w:rsidRDefault="00C84140" w:rsidP="007C6CBF">
      <w:pPr>
        <w:keepLines/>
        <w:numPr>
          <w:ilvl w:val="0"/>
          <w:numId w:val="24"/>
        </w:numPr>
        <w:spacing w:before="60" w:after="60"/>
        <w:ind w:left="1071" w:hanging="357"/>
      </w:pPr>
      <w:r w:rsidRPr="00570106">
        <w:rPr>
          <w:rFonts w:eastAsia="Times New Roman"/>
        </w:rPr>
        <w:t>produktov</w:t>
      </w:r>
      <w:r w:rsidR="00455045">
        <w:t xml:space="preserve"> </w:t>
      </w:r>
      <w:r w:rsidR="00AE45CC" w:rsidRPr="00DD3C65">
        <w:t>dodaných do miestnych maloobchodných prevádzkar</w:t>
      </w:r>
      <w:r w:rsidR="00AE45CC">
        <w:t>ní; vrátane názvov a</w:t>
      </w:r>
      <w:r w:rsidR="00455045">
        <w:t> </w:t>
      </w:r>
      <w:r w:rsidR="00AE45CC">
        <w:t>adries</w:t>
      </w:r>
      <w:r w:rsidR="00455045">
        <w:t xml:space="preserve"> týchto </w:t>
      </w:r>
      <w:r w:rsidR="00E01B00">
        <w:t>prevádzkarní</w:t>
      </w:r>
      <w:r w:rsidR="00AE45CC">
        <w:t>,</w:t>
      </w:r>
    </w:p>
    <w:p w:rsidR="00455045" w:rsidRDefault="00AE45CC" w:rsidP="007C6CBF">
      <w:pPr>
        <w:pStyle w:val="adda"/>
      </w:pPr>
      <w:r w:rsidRPr="00DD3C65">
        <w:rPr>
          <w:rFonts w:eastAsia="Times New Roman"/>
        </w:rPr>
        <w:t>je povinný označiť svoje predajné miesto</w:t>
      </w:r>
      <w:r w:rsidRPr="00DD3C65">
        <w:t xml:space="preserve"> menom a priezviskom, adresou a</w:t>
      </w:r>
      <w:r w:rsidR="00455045">
        <w:t> </w:t>
      </w:r>
      <w:r w:rsidRPr="00DD3C65">
        <w:t>registračným číslom</w:t>
      </w:r>
      <w:r w:rsidR="00455045">
        <w:t>,</w:t>
      </w:r>
    </w:p>
    <w:p w:rsidR="00AE45CC" w:rsidRPr="00DD3C65" w:rsidRDefault="00455045" w:rsidP="007C6CBF">
      <w:pPr>
        <w:pStyle w:val="adda"/>
      </w:pPr>
      <w:r>
        <w:lastRenderedPageBreak/>
        <w:t>je povinný</w:t>
      </w:r>
      <w:r w:rsidR="00AE45CC" w:rsidRPr="00DD3C65">
        <w:t xml:space="preserve"> </w:t>
      </w:r>
      <w:r w:rsidR="00C84140">
        <w:rPr>
          <w:rFonts w:eastAsia="Times New Roman"/>
        </w:rPr>
        <w:t>produkt</w:t>
      </w:r>
      <w:r w:rsidR="00AE45CC" w:rsidRPr="00DD3C65">
        <w:t>y označ</w:t>
      </w:r>
      <w:r>
        <w:t>iť</w:t>
      </w:r>
      <w:r w:rsidR="00AE45CC" w:rsidRPr="00DD3C65">
        <w:t xml:space="preserve"> údajmi o názve </w:t>
      </w:r>
      <w:r w:rsidR="00C84140">
        <w:rPr>
          <w:rFonts w:eastAsia="Times New Roman"/>
        </w:rPr>
        <w:t>produkt</w:t>
      </w:r>
      <w:r w:rsidR="00AE45CC" w:rsidRPr="00DD3C65">
        <w:t>u</w:t>
      </w:r>
      <w:r>
        <w:t xml:space="preserve"> a jeho</w:t>
      </w:r>
      <w:r w:rsidR="00AE45CC" w:rsidRPr="00DD3C65">
        <w:t xml:space="preserve"> </w:t>
      </w:r>
      <w:r>
        <w:t xml:space="preserve">cene, </w:t>
      </w:r>
      <w:r w:rsidR="00AE45CC" w:rsidRPr="00DD3C65">
        <w:t xml:space="preserve">menom a priezviskom výrobcu, registračným číslom a rokom výroby </w:t>
      </w:r>
      <w:r w:rsidR="00C84140">
        <w:rPr>
          <w:rFonts w:eastAsia="Times New Roman"/>
        </w:rPr>
        <w:t>produkt</w:t>
      </w:r>
      <w:r w:rsidR="00AE45CC" w:rsidRPr="00DD3C65">
        <w:t>u. Na požiadanie podá ústnu informáciu o ostatných údajoch.</w:t>
      </w:r>
      <w:r>
        <w:t>“.</w:t>
      </w:r>
    </w:p>
    <w:p w:rsidR="00AE45CC" w:rsidRPr="00C85433" w:rsidRDefault="00455045" w:rsidP="00C85433">
      <w:pPr>
        <w:keepLines/>
        <w:spacing w:before="240" w:after="240"/>
        <w:ind w:left="357"/>
      </w:pPr>
      <w:r w:rsidRPr="00C85433">
        <w:t>Poznámky pod čiarou k odkazom 19a až 19g znejú:</w:t>
      </w:r>
    </w:p>
    <w:p w:rsidR="0031076F" w:rsidRPr="0031076F" w:rsidRDefault="0031076F" w:rsidP="00E93146">
      <w:pPr>
        <w:keepLines/>
        <w:spacing w:before="120" w:after="120"/>
        <w:ind w:left="714" w:hanging="357"/>
      </w:pPr>
      <w:bookmarkStart w:id="3" w:name="h.gjdgxs" w:colFirst="0" w:colLast="0"/>
      <w:bookmarkEnd w:id="3"/>
      <w:r>
        <w:t>„</w:t>
      </w:r>
      <w:r>
        <w:rPr>
          <w:vertAlign w:val="superscript"/>
        </w:rPr>
        <w:t>19</w:t>
      </w:r>
      <w:r w:rsidR="004502F5">
        <w:rPr>
          <w:vertAlign w:val="superscript"/>
        </w:rPr>
        <w:t>a</w:t>
      </w:r>
      <w:r>
        <w:t>) Čl. 13 ods. 4 nariadenia (E</w:t>
      </w:r>
      <w:r w:rsidR="00C85433">
        <w:t>S) č. 852/2004 v platnom znení.</w:t>
      </w:r>
    </w:p>
    <w:p w:rsidR="00971A13" w:rsidRDefault="0031076F" w:rsidP="00E93146">
      <w:pPr>
        <w:keepLines/>
        <w:spacing w:before="120" w:after="120"/>
        <w:ind w:left="714" w:hanging="357"/>
      </w:pPr>
      <w:r>
        <w:rPr>
          <w:vertAlign w:val="superscript"/>
        </w:rPr>
        <w:t>19b</w:t>
      </w:r>
      <w:r w:rsidR="00971A13">
        <w:t xml:space="preserve">) </w:t>
      </w:r>
      <w:r w:rsidR="00971A13" w:rsidRPr="00971A13">
        <w:t xml:space="preserve">Vyhláška Ministerstva pôdohospodárstva a rozvoja vidieka Slovenskej republiky </w:t>
      </w:r>
      <w:r w:rsidR="00DF595B">
        <w:t>č. </w:t>
      </w:r>
      <w:r w:rsidR="00971A13" w:rsidRPr="00971A13">
        <w:t xml:space="preserve">132/2014 </w:t>
      </w:r>
      <w:r w:rsidR="00DF595B">
        <w:t xml:space="preserve">Z. z. </w:t>
      </w:r>
      <w:r w:rsidR="00971A13" w:rsidRPr="00971A13">
        <w:t>o spracovanom ovocí a zelenine, jedlých hubách, olejninách, suchých škrupinových plodoch, zemiakoch a výrobkoch z</w:t>
      </w:r>
      <w:r w:rsidR="00971A13">
        <w:t> </w:t>
      </w:r>
      <w:r w:rsidR="00971A13" w:rsidRPr="00971A13">
        <w:t>nich</w:t>
      </w:r>
      <w:r w:rsidR="00971A13">
        <w:t>.</w:t>
      </w:r>
    </w:p>
    <w:p w:rsidR="00971A13" w:rsidRDefault="0031076F" w:rsidP="00E93146">
      <w:pPr>
        <w:keepLines/>
        <w:spacing w:before="120" w:after="120"/>
        <w:ind w:left="714" w:hanging="357"/>
      </w:pPr>
      <w:r>
        <w:rPr>
          <w:vertAlign w:val="superscript"/>
        </w:rPr>
        <w:t>19c</w:t>
      </w:r>
      <w:r w:rsidR="00971A13">
        <w:t xml:space="preserve">) </w:t>
      </w:r>
      <w:r w:rsidR="00971A13" w:rsidRPr="00971A13">
        <w:t xml:space="preserve">Vyhláška Ministerstva pôdohospodárstva a rozvoja vidieka Slovenskej republiky </w:t>
      </w:r>
      <w:r w:rsidR="00DF595B">
        <w:t>č. </w:t>
      </w:r>
      <w:r w:rsidR="00971A13" w:rsidRPr="00971A13">
        <w:t xml:space="preserve">44/2012 </w:t>
      </w:r>
      <w:r w:rsidR="00DF595B">
        <w:t xml:space="preserve">Z. z. </w:t>
      </w:r>
      <w:r w:rsidR="00971A13" w:rsidRPr="00971A13">
        <w:t>o ovocných džemoch, rôsoloch, marmeládach a sladenom gaštanovom pyré</w:t>
      </w:r>
      <w:r w:rsidR="00971A13">
        <w:t>.</w:t>
      </w:r>
    </w:p>
    <w:p w:rsidR="00E93146" w:rsidRDefault="0031076F" w:rsidP="00E93146">
      <w:pPr>
        <w:keepLines/>
        <w:spacing w:before="120" w:after="120"/>
        <w:ind w:left="714" w:hanging="357"/>
      </w:pPr>
      <w:r>
        <w:rPr>
          <w:vertAlign w:val="superscript"/>
        </w:rPr>
        <w:t>19d</w:t>
      </w:r>
      <w:r w:rsidR="00FC5169">
        <w:t xml:space="preserve">) </w:t>
      </w:r>
      <w:r w:rsidR="00FC5169" w:rsidRPr="00FC5169">
        <w:t xml:space="preserve">Vyhláška Ministerstva pôdohospodárstva a rozvoja vidieka Slovenskej republiky </w:t>
      </w:r>
      <w:r w:rsidR="007100EC">
        <w:t>č. </w:t>
      </w:r>
      <w:r w:rsidR="00DF595B">
        <w:t xml:space="preserve">292/2013 Z. z. </w:t>
      </w:r>
      <w:r w:rsidR="00DF595B" w:rsidRPr="00DF595B">
        <w:t>o ovocných šťavách a niektorých podobných výrobkoch určených na ľudskú spotrebu</w:t>
      </w:r>
      <w:r w:rsidR="00DF595B">
        <w:t>.</w:t>
      </w:r>
    </w:p>
    <w:p w:rsidR="00FC5169" w:rsidRPr="0068324A" w:rsidRDefault="0031076F" w:rsidP="00E93146">
      <w:pPr>
        <w:keepLines/>
        <w:spacing w:before="120" w:after="120"/>
        <w:ind w:left="714" w:hanging="357"/>
      </w:pPr>
      <w:r w:rsidRPr="0068324A">
        <w:rPr>
          <w:vertAlign w:val="superscript"/>
        </w:rPr>
        <w:t>19e</w:t>
      </w:r>
      <w:r w:rsidR="0077774A" w:rsidRPr="0068324A">
        <w:t xml:space="preserve">) </w:t>
      </w:r>
      <w:r w:rsidR="00BE29CE" w:rsidRPr="0068324A">
        <w:t>§ </w:t>
      </w:r>
      <w:r w:rsidR="004926A5">
        <w:t>6</w:t>
      </w:r>
      <w:r w:rsidR="004926A5" w:rsidRPr="0068324A">
        <w:t xml:space="preserve"> </w:t>
      </w:r>
      <w:r w:rsidR="00BE29CE" w:rsidRPr="0068324A">
        <w:t xml:space="preserve">zákona </w:t>
      </w:r>
      <w:r w:rsidR="00455045">
        <w:t xml:space="preserve">Národnej rady Slovenskej republiky </w:t>
      </w:r>
      <w:r w:rsidR="00BE29CE" w:rsidRPr="0068324A">
        <w:t>č. </w:t>
      </w:r>
      <w:r w:rsidR="004926A5">
        <w:t>152/1995</w:t>
      </w:r>
      <w:r w:rsidR="00BE29CE" w:rsidRPr="0068324A">
        <w:t xml:space="preserve"> Z. z. v znení neskorších predpisov</w:t>
      </w:r>
      <w:r w:rsidR="00E93146" w:rsidRPr="0068324A">
        <w:t>.</w:t>
      </w:r>
    </w:p>
    <w:p w:rsidR="00A92A02" w:rsidRDefault="00A92A02" w:rsidP="00A92A02">
      <w:pPr>
        <w:keepLines/>
        <w:spacing w:before="120" w:after="120"/>
        <w:ind w:left="714" w:hanging="357"/>
      </w:pPr>
      <w:r>
        <w:rPr>
          <w:vertAlign w:val="superscript"/>
        </w:rPr>
        <w:t>19</w:t>
      </w:r>
      <w:r w:rsidR="0031076F">
        <w:rPr>
          <w:vertAlign w:val="superscript"/>
        </w:rPr>
        <w:t>f</w:t>
      </w:r>
      <w:r>
        <w:t xml:space="preserve">) </w:t>
      </w:r>
      <w:r w:rsidR="00515ECD">
        <w:t>§ 3 ods</w:t>
      </w:r>
      <w:r w:rsidR="00D16D16">
        <w:t>.</w:t>
      </w:r>
      <w:r w:rsidR="00515ECD">
        <w:t xml:space="preserve"> 3 zákona</w:t>
      </w:r>
      <w:r w:rsidR="00125B01">
        <w:t xml:space="preserve"> Národnej rady Slovenskej republiky</w:t>
      </w:r>
      <w:r w:rsidR="00515ECD">
        <w:t xml:space="preserve"> č. 152/1995 Z. z. v znení neskorších predpisov</w:t>
      </w:r>
      <w:r w:rsidR="00125B01">
        <w:t>.</w:t>
      </w:r>
    </w:p>
    <w:p w:rsidR="00191A3D" w:rsidRDefault="00191A3D" w:rsidP="00A92A02">
      <w:pPr>
        <w:keepLines/>
        <w:spacing w:before="120" w:after="120"/>
        <w:ind w:left="714" w:hanging="357"/>
      </w:pPr>
      <w:r w:rsidRPr="007C6CBF">
        <w:rPr>
          <w:vertAlign w:val="superscript"/>
        </w:rPr>
        <w:t>19g</w:t>
      </w:r>
      <w:r>
        <w:t xml:space="preserve">) § 4 ods. 5 zákona </w:t>
      </w:r>
      <w:r w:rsidR="00455045">
        <w:t xml:space="preserve">Národnej rady Slovenskej republiky </w:t>
      </w:r>
      <w:r>
        <w:t xml:space="preserve">č. </w:t>
      </w:r>
      <w:r w:rsidR="00210597">
        <w:t>152/1995 Z.</w:t>
      </w:r>
      <w:r w:rsidR="00747859">
        <w:t> </w:t>
      </w:r>
      <w:r w:rsidR="00210597">
        <w:t>z., v znení neskorších predpisov</w:t>
      </w:r>
      <w:r>
        <w:t>.“</w:t>
      </w:r>
      <w:r w:rsidR="00455045">
        <w:t>.</w:t>
      </w:r>
    </w:p>
    <w:p w:rsidR="0095460B" w:rsidRDefault="0095460B" w:rsidP="00DE589A">
      <w:pPr>
        <w:keepLines/>
        <w:numPr>
          <w:ilvl w:val="0"/>
          <w:numId w:val="6"/>
        </w:numPr>
        <w:spacing w:before="120" w:after="120"/>
        <w:ind w:left="357" w:hanging="357"/>
        <w:rPr>
          <w:rFonts w:eastAsia="Times New Roman"/>
        </w:rPr>
      </w:pPr>
      <w:r>
        <w:rPr>
          <w:rFonts w:eastAsia="Times New Roman"/>
        </w:rPr>
        <w:t>V § 12 sa za slovo „prílohe“ vkladajú slová „č. 2“.</w:t>
      </w:r>
    </w:p>
    <w:p w:rsidR="00383E51" w:rsidRDefault="00383E51" w:rsidP="00383E51">
      <w:pPr>
        <w:keepLines/>
        <w:spacing w:before="120" w:after="120"/>
        <w:ind w:left="357"/>
        <w:rPr>
          <w:rFonts w:eastAsia="Times New Roman"/>
        </w:rPr>
      </w:pPr>
      <w:r>
        <w:rPr>
          <w:rFonts w:eastAsia="Times New Roman"/>
        </w:rPr>
        <w:t>Doterajšia „Príloha“ sa označuje ako „Príloha č. 2“.</w:t>
      </w:r>
      <w:bookmarkStart w:id="4" w:name="_GoBack"/>
      <w:bookmarkEnd w:id="4"/>
    </w:p>
    <w:p w:rsidR="00DE589A" w:rsidRDefault="00DE589A" w:rsidP="00DE589A">
      <w:pPr>
        <w:keepLines/>
        <w:numPr>
          <w:ilvl w:val="0"/>
          <w:numId w:val="6"/>
        </w:numPr>
        <w:spacing w:before="120" w:after="120"/>
        <w:ind w:left="357" w:hanging="357"/>
        <w:rPr>
          <w:rFonts w:eastAsia="Times New Roman"/>
        </w:rPr>
      </w:pPr>
      <w:r>
        <w:rPr>
          <w:rFonts w:eastAsia="Times New Roman"/>
        </w:rPr>
        <w:t>Príloha č. 1 znie:</w:t>
      </w:r>
    </w:p>
    <w:p w:rsidR="00DE589A" w:rsidRPr="007C6CBF" w:rsidRDefault="00DE589A" w:rsidP="007C6CBF">
      <w:pPr>
        <w:keepLines/>
        <w:ind w:left="5670"/>
        <w:rPr>
          <w:rFonts w:eastAsia="Times New Roman"/>
          <w:b/>
          <w:sz w:val="20"/>
          <w:szCs w:val="20"/>
        </w:rPr>
      </w:pPr>
      <w:r w:rsidRPr="007C6CBF">
        <w:rPr>
          <w:rFonts w:eastAsia="Times New Roman"/>
          <w:b/>
          <w:sz w:val="20"/>
          <w:szCs w:val="20"/>
        </w:rPr>
        <w:t>„Príloha č. 1</w:t>
      </w:r>
    </w:p>
    <w:p w:rsidR="00DE589A" w:rsidRPr="007C6CBF" w:rsidRDefault="00DE589A" w:rsidP="007C6CBF">
      <w:pPr>
        <w:keepLines/>
        <w:ind w:left="5670"/>
        <w:rPr>
          <w:rFonts w:eastAsia="Times New Roman"/>
          <w:b/>
          <w:sz w:val="20"/>
          <w:szCs w:val="20"/>
        </w:rPr>
      </w:pPr>
      <w:r w:rsidRPr="007C6CBF">
        <w:rPr>
          <w:rFonts w:eastAsia="Times New Roman"/>
          <w:b/>
          <w:sz w:val="20"/>
          <w:szCs w:val="20"/>
        </w:rPr>
        <w:t>k nariadeniu vlády č. 360/2011 Z. z.</w:t>
      </w:r>
    </w:p>
    <w:p w:rsidR="00DE589A" w:rsidRDefault="00551444" w:rsidP="00551444">
      <w:pPr>
        <w:pStyle w:val="Nadpis2"/>
        <w:ind w:left="357"/>
      </w:pPr>
      <w:r>
        <w:rPr>
          <w:lang w:val="sk-SK"/>
        </w:rPr>
        <w:t>Požiadavky na proces</w:t>
      </w:r>
      <w:r w:rsidR="00DE589A">
        <w:t xml:space="preserve"> výrob</w:t>
      </w:r>
      <w:r>
        <w:rPr>
          <w:lang w:val="sk-SK"/>
        </w:rPr>
        <w:t>y</w:t>
      </w:r>
      <w:r w:rsidR="00DE589A">
        <w:t xml:space="preserve"> spracovaných </w:t>
      </w:r>
      <w:r w:rsidR="00C84140">
        <w:rPr>
          <w:rFonts w:eastAsia="Times New Roman"/>
        </w:rPr>
        <w:t>produkt</w:t>
      </w:r>
      <w:r w:rsidR="00F90869">
        <w:rPr>
          <w:lang w:val="sk-SK"/>
        </w:rPr>
        <w:t>ov</w:t>
      </w:r>
      <w:r w:rsidR="00DE589A">
        <w:t xml:space="preserve"> rastlinného pôvodu</w:t>
      </w:r>
    </w:p>
    <w:p w:rsidR="00775387" w:rsidRDefault="00775387" w:rsidP="007C6CBF">
      <w:pPr>
        <w:numPr>
          <w:ilvl w:val="3"/>
          <w:numId w:val="6"/>
        </w:numPr>
        <w:spacing w:before="120" w:after="120"/>
        <w:ind w:left="714" w:hanging="357"/>
      </w:pPr>
      <w:r>
        <w:t>Priestory na výrobu spracovaných produktov rastlinného pôvodu sa musia udržiavať v stave čistoty primeranom charakteru výroby.</w:t>
      </w:r>
    </w:p>
    <w:p w:rsidR="00775387" w:rsidRDefault="00775387" w:rsidP="007C6CBF">
      <w:pPr>
        <w:numPr>
          <w:ilvl w:val="3"/>
          <w:numId w:val="6"/>
        </w:numPr>
        <w:spacing w:before="120" w:after="120"/>
        <w:ind w:left="714" w:hanging="357"/>
      </w:pPr>
      <w:r>
        <w:t>Miesto spracovania produktov rastlinného pôvodu musí</w:t>
      </w:r>
    </w:p>
    <w:p w:rsidR="004F3856" w:rsidRDefault="00775387" w:rsidP="007C6CBF">
      <w:pPr>
        <w:pStyle w:val="adda"/>
        <w:numPr>
          <w:ilvl w:val="0"/>
          <w:numId w:val="27"/>
        </w:numPr>
        <w:ind w:left="1071" w:hanging="357"/>
      </w:pPr>
      <w:r>
        <w:t>umožňovať primeranú údržbu, čistenie</w:t>
      </w:r>
      <w:r w:rsidR="001845E8">
        <w:t>,</w:t>
      </w:r>
      <w:r>
        <w:t xml:space="preserve"> dezinfekciu a hygienické vykonávanie všetkých operácií</w:t>
      </w:r>
      <w:r w:rsidR="004F3856">
        <w:t>,</w:t>
      </w:r>
    </w:p>
    <w:p w:rsidR="004F3856" w:rsidRPr="007C6CBF" w:rsidRDefault="00775387" w:rsidP="007C6CBF">
      <w:pPr>
        <w:pStyle w:val="adda"/>
        <w:ind w:left="1071" w:hanging="357"/>
      </w:pPr>
      <w:r>
        <w:t xml:space="preserve">byť také, aby pri výrobe </w:t>
      </w:r>
      <w:r w:rsidR="00C84140">
        <w:rPr>
          <w:rFonts w:eastAsia="Times New Roman"/>
        </w:rPr>
        <w:t>produkt</w:t>
      </w:r>
      <w:r w:rsidR="00C84140">
        <w:t>ov</w:t>
      </w:r>
      <w:r>
        <w:t xml:space="preserve"> zabránil</w:t>
      </w:r>
      <w:r w:rsidR="001845E8">
        <w:t>o</w:t>
      </w:r>
      <w:r>
        <w:t xml:space="preserve"> styku s látkami ohrozujúcimi ľudské zdravie</w:t>
      </w:r>
      <w:r w:rsidRPr="004F3856">
        <w:rPr>
          <w:vertAlign w:val="superscript"/>
        </w:rPr>
        <w:t>19f</w:t>
      </w:r>
      <w:r>
        <w:t>)</w:t>
      </w:r>
      <w:r w:rsidR="004F3856" w:rsidRPr="007C6CBF">
        <w:t>,</w:t>
      </w:r>
    </w:p>
    <w:p w:rsidR="00775387" w:rsidRDefault="001845E8" w:rsidP="007C6CBF">
      <w:pPr>
        <w:pStyle w:val="adda"/>
        <w:ind w:left="1071" w:hanging="357"/>
      </w:pPr>
      <w:r>
        <w:t xml:space="preserve">byť vybavené </w:t>
      </w:r>
      <w:r w:rsidR="00775387">
        <w:t>skladovac</w:t>
      </w:r>
      <w:r>
        <w:t>ími</w:t>
      </w:r>
      <w:r w:rsidR="00775387">
        <w:t xml:space="preserve"> priestor</w:t>
      </w:r>
      <w:r>
        <w:t>mi, ktoré</w:t>
      </w:r>
      <w:r w:rsidR="00775387">
        <w:t xml:space="preserve"> majú dostatočnú kapacitu na uchovávanie týchto </w:t>
      </w:r>
      <w:r w:rsidR="00C84140">
        <w:rPr>
          <w:rFonts w:eastAsia="Times New Roman"/>
        </w:rPr>
        <w:t>produkt</w:t>
      </w:r>
      <w:r>
        <w:t>ov</w:t>
      </w:r>
      <w:r w:rsidR="00775387">
        <w:t xml:space="preserve"> pri vhodných teplotách.</w:t>
      </w:r>
    </w:p>
    <w:p w:rsidR="00775387" w:rsidRDefault="00775387" w:rsidP="00C85433">
      <w:pPr>
        <w:numPr>
          <w:ilvl w:val="0"/>
          <w:numId w:val="31"/>
        </w:numPr>
        <w:spacing w:before="120" w:after="120"/>
        <w:ind w:left="714" w:hanging="357"/>
      </w:pPr>
      <w:r>
        <w:t>V</w:t>
      </w:r>
      <w:r w:rsidR="001845E8">
        <w:t>ý</w:t>
      </w:r>
      <w:r>
        <w:t>robc</w:t>
      </w:r>
      <w:r w:rsidR="001845E8">
        <w:t>a</w:t>
      </w:r>
      <w:r>
        <w:t xml:space="preserve"> musí </w:t>
      </w:r>
      <w:r w:rsidR="001845E8">
        <w:t>mať</w:t>
      </w:r>
      <w:r>
        <w:t xml:space="preserve"> k dispozícii záchod a umývadlo vybavené prívodom teplej a studenej tečúcej vody, prostriedkami na umývanie rúk a ich hygienické osušenie.</w:t>
      </w:r>
    </w:p>
    <w:p w:rsidR="00775387" w:rsidRDefault="00775387" w:rsidP="007C6CBF">
      <w:pPr>
        <w:numPr>
          <w:ilvl w:val="0"/>
          <w:numId w:val="31"/>
        </w:numPr>
        <w:spacing w:before="120" w:after="120"/>
        <w:ind w:left="714" w:hanging="357"/>
      </w:pPr>
      <w:r>
        <w:t xml:space="preserve">Miesto výroby a spracovania </w:t>
      </w:r>
      <w:r w:rsidR="00C84140">
        <w:rPr>
          <w:rFonts w:eastAsia="Times New Roman"/>
        </w:rPr>
        <w:t>produkt</w:t>
      </w:r>
      <w:r w:rsidR="00F90869">
        <w:t>ov</w:t>
      </w:r>
      <w:r>
        <w:t xml:space="preserve"> musí mať primerané osvetlenie.</w:t>
      </w:r>
    </w:p>
    <w:p w:rsidR="00775387" w:rsidRDefault="00775387" w:rsidP="007C6CBF">
      <w:pPr>
        <w:numPr>
          <w:ilvl w:val="0"/>
          <w:numId w:val="31"/>
        </w:numPr>
        <w:spacing w:before="120" w:after="120"/>
        <w:ind w:left="714" w:hanging="357"/>
      </w:pPr>
      <w:r>
        <w:t xml:space="preserve">Čistiace a dezinfekčné prostriedky sa nesmú skladovať v priestoroch, v ktorých dochádza k výrobe spracovaných </w:t>
      </w:r>
      <w:r w:rsidR="00C84140">
        <w:rPr>
          <w:rFonts w:eastAsia="Times New Roman"/>
        </w:rPr>
        <w:t>produkt</w:t>
      </w:r>
      <w:r w:rsidR="00F90869">
        <w:t>ov</w:t>
      </w:r>
      <w:r>
        <w:t xml:space="preserve"> rastlinného pôvodu alebo v priestore ich uchovávania.</w:t>
      </w:r>
    </w:p>
    <w:p w:rsidR="00775387" w:rsidRDefault="00775387" w:rsidP="007C6CBF">
      <w:pPr>
        <w:numPr>
          <w:ilvl w:val="0"/>
          <w:numId w:val="31"/>
        </w:numPr>
        <w:spacing w:before="120" w:after="120"/>
        <w:ind w:left="714" w:hanging="357"/>
      </w:pPr>
      <w:r>
        <w:lastRenderedPageBreak/>
        <w:t xml:space="preserve">Dopravné prostriedky používané na prepravu spracovaných </w:t>
      </w:r>
      <w:r w:rsidR="00C84140">
        <w:rPr>
          <w:rFonts w:eastAsia="Times New Roman"/>
        </w:rPr>
        <w:t>produkt</w:t>
      </w:r>
      <w:r w:rsidR="00F90869">
        <w:t>ov</w:t>
      </w:r>
      <w:r>
        <w:t xml:space="preserve"> rastlinného pôvodu</w:t>
      </w:r>
      <w:r w:rsidRPr="00C84140">
        <w:t xml:space="preserve"> </w:t>
      </w:r>
      <w:r>
        <w:t xml:space="preserve">sa musia udržiavať v čistote a v dobrom stave údržby. </w:t>
      </w:r>
      <w:r w:rsidR="00C84140">
        <w:rPr>
          <w:rFonts w:eastAsia="Times New Roman"/>
        </w:rPr>
        <w:t>Spracované produkt</w:t>
      </w:r>
      <w:r w:rsidR="00F90869">
        <w:t>y</w:t>
      </w:r>
      <w:r>
        <w:t xml:space="preserve"> </w:t>
      </w:r>
      <w:r w:rsidR="00C84140">
        <w:t xml:space="preserve">rastlinného pôvodu </w:t>
      </w:r>
      <w:r>
        <w:t>musia byť v</w:t>
      </w:r>
      <w:r w:rsidR="00C84140">
        <w:t> </w:t>
      </w:r>
      <w:r>
        <w:t>dopravných</w:t>
      </w:r>
      <w:r w:rsidR="00C84140">
        <w:t xml:space="preserve"> </w:t>
      </w:r>
      <w:r>
        <w:t>prostriedkoch umiestnené a chránené tak, aby sa minimalizovalo riziko kontaminácie.</w:t>
      </w:r>
    </w:p>
    <w:p w:rsidR="00775387" w:rsidRPr="007C6CBF" w:rsidRDefault="00775387" w:rsidP="00C85433">
      <w:pPr>
        <w:numPr>
          <w:ilvl w:val="0"/>
          <w:numId w:val="31"/>
        </w:numPr>
        <w:spacing w:before="120" w:after="120"/>
        <w:ind w:left="714" w:hanging="357"/>
      </w:pPr>
      <w:r>
        <w:t>Všetky predmety, príslušenstvo</w:t>
      </w:r>
      <w:r w:rsidR="00F90869">
        <w:t>,</w:t>
      </w:r>
      <w:r>
        <w:t xml:space="preserve"> stroje a zariadenia, s</w:t>
      </w:r>
      <w:r w:rsidR="00F90869">
        <w:t> </w:t>
      </w:r>
      <w:r>
        <w:t>ktorým</w:t>
      </w:r>
      <w:r w:rsidR="00F90869">
        <w:t xml:space="preserve">i </w:t>
      </w:r>
      <w:r w:rsidR="00C84140">
        <w:t>s</w:t>
      </w:r>
      <w:r w:rsidR="00C84140">
        <w:rPr>
          <w:rFonts w:eastAsia="Times New Roman"/>
        </w:rPr>
        <w:t>pracované produkt</w:t>
      </w:r>
      <w:r w:rsidR="00C84140">
        <w:t xml:space="preserve">y rastlinného pôvodu </w:t>
      </w:r>
      <w:r>
        <w:t>prichádzajú do styku, musia byť</w:t>
      </w:r>
    </w:p>
    <w:p w:rsidR="00775387" w:rsidRDefault="00775387" w:rsidP="00C85433">
      <w:pPr>
        <w:pStyle w:val="adda"/>
        <w:numPr>
          <w:ilvl w:val="0"/>
          <w:numId w:val="30"/>
        </w:numPr>
        <w:ind w:left="1071" w:hanging="357"/>
      </w:pPr>
      <w:r>
        <w:t>účinne čistené a tam, kde je to potrebné aj dezinfikované</w:t>
      </w:r>
      <w:r w:rsidR="00F90869">
        <w:t>,</w:t>
      </w:r>
    </w:p>
    <w:p w:rsidR="00775387" w:rsidRDefault="00775387" w:rsidP="00C85433">
      <w:pPr>
        <w:pStyle w:val="adda"/>
        <w:ind w:left="1071" w:hanging="357"/>
      </w:pPr>
      <w:r>
        <w:t>len také, ktoré zabezpečujú hygienu výroby, nespôsobia mikrobiálnu a chemickú kontamináciu vyrábaných potravín</w:t>
      </w:r>
      <w:r>
        <w:rPr>
          <w:vertAlign w:val="superscript"/>
        </w:rPr>
        <w:t>19f</w:t>
      </w:r>
      <w:r>
        <w:t>).</w:t>
      </w:r>
    </w:p>
    <w:p w:rsidR="00775387" w:rsidRDefault="00F90869" w:rsidP="00C85433">
      <w:pPr>
        <w:numPr>
          <w:ilvl w:val="0"/>
          <w:numId w:val="31"/>
        </w:numPr>
        <w:spacing w:before="120" w:after="120"/>
        <w:ind w:left="714" w:hanging="357"/>
      </w:pPr>
      <w:r>
        <w:t>O</w:t>
      </w:r>
      <w:r w:rsidR="00775387">
        <w:t xml:space="preserve">dpad vznikajúci pri spracovávaní rastlinných </w:t>
      </w:r>
      <w:r w:rsidR="00C84140">
        <w:t>produkt</w:t>
      </w:r>
      <w:r>
        <w:t>ov</w:t>
      </w:r>
      <w:r w:rsidR="00775387" w:rsidRPr="00C84140">
        <w:t xml:space="preserve"> </w:t>
      </w:r>
      <w:r w:rsidR="00775387">
        <w:t>sa musí odstraňovať hygienickým spôsobom a</w:t>
      </w:r>
      <w:r w:rsidR="000C24A1">
        <w:t> </w:t>
      </w:r>
      <w:r w:rsidR="00775387">
        <w:t>nesmie</w:t>
      </w:r>
      <w:r w:rsidR="000C24A1">
        <w:t xml:space="preserve"> </w:t>
      </w:r>
      <w:r w:rsidR="00775387">
        <w:t>predstavovať priamy alebo nepriamy zdroj kontaminácie.</w:t>
      </w:r>
    </w:p>
    <w:p w:rsidR="00775387" w:rsidRDefault="00F90869" w:rsidP="00C85433">
      <w:pPr>
        <w:numPr>
          <w:ilvl w:val="0"/>
          <w:numId w:val="31"/>
        </w:numPr>
        <w:spacing w:before="120" w:after="120"/>
        <w:ind w:left="714" w:hanging="357"/>
      </w:pPr>
      <w:r>
        <w:t>Výroba m</w:t>
      </w:r>
      <w:r w:rsidR="00775387">
        <w:t>usí byť zabezpečen</w:t>
      </w:r>
      <w:r>
        <w:t>á</w:t>
      </w:r>
      <w:r w:rsidR="00775387">
        <w:t xml:space="preserve"> dostatočn</w:t>
      </w:r>
      <w:r>
        <w:t>ým</w:t>
      </w:r>
      <w:r w:rsidR="00775387">
        <w:t xml:space="preserve"> zásobovan</w:t>
      </w:r>
      <w:r>
        <w:t>ím</w:t>
      </w:r>
      <w:r w:rsidR="00775387">
        <w:t xml:space="preserve"> pitnou vodou, ktorá sa použije vždy, keď je potrebné zabezpečiť, aby sa </w:t>
      </w:r>
      <w:r w:rsidR="000C24A1">
        <w:t>s</w:t>
      </w:r>
      <w:r w:rsidR="000C24A1">
        <w:rPr>
          <w:rFonts w:eastAsia="Times New Roman"/>
        </w:rPr>
        <w:t>pracované produkt</w:t>
      </w:r>
      <w:r w:rsidR="000C24A1">
        <w:t xml:space="preserve">y rastlinného pôvodu </w:t>
      </w:r>
      <w:r w:rsidR="00775387">
        <w:t>nekontaminovali.</w:t>
      </w:r>
    </w:p>
    <w:p w:rsidR="00775387" w:rsidRDefault="00775387" w:rsidP="00C85433">
      <w:pPr>
        <w:numPr>
          <w:ilvl w:val="0"/>
          <w:numId w:val="31"/>
        </w:numPr>
        <w:spacing w:before="120" w:after="120"/>
        <w:ind w:left="714" w:hanging="357"/>
      </w:pPr>
      <w:r>
        <w:t xml:space="preserve">Materiál používaný na balenie </w:t>
      </w:r>
      <w:r w:rsidR="000C24A1">
        <w:t>s</w:t>
      </w:r>
      <w:r w:rsidR="000C24A1">
        <w:rPr>
          <w:rFonts w:eastAsia="Times New Roman"/>
        </w:rPr>
        <w:t>pracovaných produktov</w:t>
      </w:r>
      <w:r w:rsidR="000C24A1">
        <w:t xml:space="preserve"> rastlinného pôvodu </w:t>
      </w:r>
      <w:r>
        <w:t>určených na zabalenie do obalu</w:t>
      </w:r>
      <w:r w:rsidR="000C24A1">
        <w:t>, ktorý je</w:t>
      </w:r>
      <w:r>
        <w:t xml:space="preserve"> </w:t>
      </w:r>
      <w:r w:rsidR="00DB6CA8">
        <w:t>v priamom kontakte s </w:t>
      </w:r>
      <w:r w:rsidR="000C24A1">
        <w:t>produkt</w:t>
      </w:r>
      <w:r w:rsidR="00DB6CA8">
        <w:t xml:space="preserve">om </w:t>
      </w:r>
      <w:r>
        <w:t>nesmie byť zdrojom kontaminácie.</w:t>
      </w:r>
    </w:p>
    <w:p w:rsidR="00775387" w:rsidRDefault="00775387" w:rsidP="00C85433">
      <w:pPr>
        <w:numPr>
          <w:ilvl w:val="0"/>
          <w:numId w:val="31"/>
        </w:numPr>
        <w:spacing w:before="120" w:after="120"/>
        <w:ind w:left="714" w:hanging="357"/>
      </w:pPr>
      <w:r>
        <w:t xml:space="preserve">Každý proces tepelného ošetrenia používaný na spracovanie </w:t>
      </w:r>
      <w:r w:rsidR="00DB6CA8">
        <w:t>výrobkov</w:t>
      </w:r>
      <w:r>
        <w:t xml:space="preserve"> rastlinného pôvodu musí zabrániť tomu, aby sa výrobok počas procesu kontaminoval. Použitý proces pri sprac</w:t>
      </w:r>
      <w:r w:rsidR="00DB6CA8">
        <w:t>ú</w:t>
      </w:r>
      <w:r>
        <w:t xml:space="preserve">vaní rastlinných </w:t>
      </w:r>
      <w:r w:rsidR="00DB6CA8">
        <w:t>výrobkov</w:t>
      </w:r>
      <w:r>
        <w:t xml:space="preserve"> musí zodpovedať tradičnému a zaužívanému postupu výroby charakteristický pre druh </w:t>
      </w:r>
      <w:r w:rsidR="00DB6CA8">
        <w:t>výrobku</w:t>
      </w:r>
      <w:r>
        <w:t xml:space="preserve"> pri dodržaní teplotných a časových parametrov pre dosiahnutie tepelného opracovania.</w:t>
      </w:r>
      <w:r w:rsidR="004F3856">
        <w:t>“.</w:t>
      </w:r>
    </w:p>
    <w:p w:rsidR="00455045" w:rsidRDefault="00455045" w:rsidP="00455045">
      <w:pPr>
        <w:pStyle w:val="Nadpis1"/>
        <w:rPr>
          <w:lang w:val="sk-SK"/>
        </w:rPr>
      </w:pPr>
      <w:r>
        <w:rPr>
          <w:lang w:val="sk-SK"/>
        </w:rPr>
        <w:t>Čl. II</w:t>
      </w:r>
    </w:p>
    <w:p w:rsidR="00775387" w:rsidRPr="0058214E" w:rsidRDefault="00455045" w:rsidP="001209C8">
      <w:pPr>
        <w:pStyle w:val="odsek"/>
        <w:keepLines/>
      </w:pPr>
      <w:r>
        <w:t xml:space="preserve">Toto nariadenie vlády nadobúda účinnosť ............................ 2015.“. </w:t>
      </w:r>
      <w:r w:rsidRPr="0058214E">
        <w:rPr>
          <w:i/>
        </w:rPr>
        <w:t>(po skončení notifikačného procesu)</w:t>
      </w:r>
      <w:r>
        <w:t>.</w:t>
      </w:r>
    </w:p>
    <w:sectPr w:rsidR="00775387" w:rsidRPr="0058214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91" w:rsidRDefault="00197091">
      <w:r>
        <w:separator/>
      </w:r>
    </w:p>
  </w:endnote>
  <w:endnote w:type="continuationSeparator" w:id="0">
    <w:p w:rsidR="00197091" w:rsidRDefault="001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395560"/>
      <w:docPartObj>
        <w:docPartGallery w:val="Page Numbers (Bottom of Page)"/>
        <w:docPartUnique/>
      </w:docPartObj>
    </w:sdtPr>
    <w:sdtEndPr/>
    <w:sdtContent>
      <w:p w:rsidR="00AA3A1C" w:rsidRDefault="00AA3A1C" w:rsidP="00AA3A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5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91" w:rsidRDefault="00197091">
      <w:r>
        <w:separator/>
      </w:r>
    </w:p>
  </w:footnote>
  <w:footnote w:type="continuationSeparator" w:id="0">
    <w:p w:rsidR="00197091" w:rsidRDefault="0019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A98"/>
    <w:multiLevelType w:val="hybridMultilevel"/>
    <w:tmpl w:val="051E9EEC"/>
    <w:lvl w:ilvl="0" w:tplc="A2C2739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E16FC1"/>
    <w:multiLevelType w:val="multilevel"/>
    <w:tmpl w:val="7F1A7AE6"/>
    <w:lvl w:ilvl="0">
      <w:start w:val="1"/>
      <w:numFmt w:val="decimal"/>
      <w:lvlText w:val="(%1)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89783B"/>
    <w:multiLevelType w:val="multilevel"/>
    <w:tmpl w:val="E06C348C"/>
    <w:lvl w:ilvl="0">
      <w:start w:val="6"/>
      <w:numFmt w:val="decimal"/>
      <w:lvlText w:val="(%1)"/>
      <w:lvlJc w:val="left"/>
      <w:pPr>
        <w:ind w:left="720" w:firstLine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CF76E2"/>
    <w:multiLevelType w:val="hybridMultilevel"/>
    <w:tmpl w:val="24C2A57E"/>
    <w:lvl w:ilvl="0" w:tplc="93FA8AAA">
      <w:start w:val="6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465"/>
    <w:multiLevelType w:val="hybridMultilevel"/>
    <w:tmpl w:val="6BEA5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5EC"/>
    <w:multiLevelType w:val="hybridMultilevel"/>
    <w:tmpl w:val="775A1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C04DAE"/>
    <w:multiLevelType w:val="multilevel"/>
    <w:tmpl w:val="8D9658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F812E57"/>
    <w:multiLevelType w:val="multilevel"/>
    <w:tmpl w:val="D51E634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0FA295F"/>
    <w:multiLevelType w:val="multilevel"/>
    <w:tmpl w:val="9D123EB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>
    <w:nsid w:val="37950AB0"/>
    <w:multiLevelType w:val="hybridMultilevel"/>
    <w:tmpl w:val="70F62BBA"/>
    <w:lvl w:ilvl="0" w:tplc="249CF8C0">
      <w:start w:val="7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92A52A0"/>
    <w:multiLevelType w:val="hybridMultilevel"/>
    <w:tmpl w:val="07A6DC6A"/>
    <w:lvl w:ilvl="0" w:tplc="041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AF6D70"/>
    <w:multiLevelType w:val="hybridMultilevel"/>
    <w:tmpl w:val="BEB4ACAA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1DB8"/>
    <w:multiLevelType w:val="hybridMultilevel"/>
    <w:tmpl w:val="89B46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B5219"/>
    <w:multiLevelType w:val="multilevel"/>
    <w:tmpl w:val="7F1A7AE6"/>
    <w:lvl w:ilvl="0">
      <w:start w:val="1"/>
      <w:numFmt w:val="decimal"/>
      <w:lvlText w:val="(%1)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D6175"/>
    <w:multiLevelType w:val="hybridMultilevel"/>
    <w:tmpl w:val="F970CCB6"/>
    <w:lvl w:ilvl="0" w:tplc="66D0B3B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3C5BEE"/>
    <w:multiLevelType w:val="hybridMultilevel"/>
    <w:tmpl w:val="0B066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6A6D"/>
    <w:multiLevelType w:val="hybridMultilevel"/>
    <w:tmpl w:val="A8E62930"/>
    <w:lvl w:ilvl="0" w:tplc="6EC02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C4F06"/>
    <w:multiLevelType w:val="hybridMultilevel"/>
    <w:tmpl w:val="A426D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4994"/>
    <w:multiLevelType w:val="multilevel"/>
    <w:tmpl w:val="DFD4594A"/>
    <w:lvl w:ilvl="0">
      <w:start w:val="1"/>
      <w:numFmt w:val="lowerLetter"/>
      <w:lvlText w:val="%1)"/>
      <w:lvlJc w:val="left"/>
      <w:pPr>
        <w:ind w:left="-720" w:firstLine="720"/>
      </w:pPr>
    </w:lvl>
    <w:lvl w:ilvl="1">
      <w:start w:val="1"/>
      <w:numFmt w:val="lowerLetter"/>
      <w:lvlText w:val="%2."/>
      <w:lvlJc w:val="left"/>
      <w:pPr>
        <w:ind w:left="0" w:firstLine="1440"/>
      </w:pPr>
    </w:lvl>
    <w:lvl w:ilvl="2">
      <w:start w:val="1"/>
      <w:numFmt w:val="lowerRoman"/>
      <w:lvlText w:val="%3."/>
      <w:lvlJc w:val="right"/>
      <w:pPr>
        <w:ind w:left="720" w:firstLine="2340"/>
      </w:pPr>
    </w:lvl>
    <w:lvl w:ilvl="3">
      <w:start w:val="1"/>
      <w:numFmt w:val="decimal"/>
      <w:lvlText w:val="%4."/>
      <w:lvlJc w:val="left"/>
      <w:pPr>
        <w:ind w:left="1440" w:firstLine="2880"/>
      </w:pPr>
    </w:lvl>
    <w:lvl w:ilvl="4">
      <w:start w:val="1"/>
      <w:numFmt w:val="lowerLetter"/>
      <w:lvlText w:val="%5."/>
      <w:lvlJc w:val="left"/>
      <w:pPr>
        <w:ind w:left="2160" w:firstLine="3600"/>
      </w:pPr>
    </w:lvl>
    <w:lvl w:ilvl="5">
      <w:start w:val="1"/>
      <w:numFmt w:val="lowerRoman"/>
      <w:lvlText w:val="%6."/>
      <w:lvlJc w:val="right"/>
      <w:pPr>
        <w:ind w:left="2880" w:firstLine="4500"/>
      </w:pPr>
    </w:lvl>
    <w:lvl w:ilvl="6">
      <w:start w:val="1"/>
      <w:numFmt w:val="decimal"/>
      <w:lvlText w:val="%7."/>
      <w:lvlJc w:val="left"/>
      <w:pPr>
        <w:ind w:left="3600" w:firstLine="5040"/>
      </w:pPr>
    </w:lvl>
    <w:lvl w:ilvl="7">
      <w:start w:val="1"/>
      <w:numFmt w:val="lowerLetter"/>
      <w:lvlText w:val="%8."/>
      <w:lvlJc w:val="left"/>
      <w:pPr>
        <w:ind w:left="4320" w:firstLine="5760"/>
      </w:pPr>
    </w:lvl>
    <w:lvl w:ilvl="8">
      <w:start w:val="1"/>
      <w:numFmt w:val="lowerRoman"/>
      <w:lvlText w:val="%9."/>
      <w:lvlJc w:val="right"/>
      <w:pPr>
        <w:ind w:left="5040" w:firstLine="6660"/>
      </w:pPr>
    </w:lvl>
  </w:abstractNum>
  <w:abstractNum w:abstractNumId="21">
    <w:nsid w:val="79C84D3A"/>
    <w:multiLevelType w:val="multilevel"/>
    <w:tmpl w:val="7A56B77E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2">
    <w:nsid w:val="7B2224A0"/>
    <w:multiLevelType w:val="multilevel"/>
    <w:tmpl w:val="A66C03C8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15"/>
  </w:num>
  <w:num w:numId="13">
    <w:abstractNumId w:val="12"/>
  </w:num>
  <w:num w:numId="14">
    <w:abstractNumId w:val="6"/>
  </w:num>
  <w:num w:numId="15">
    <w:abstractNumId w:val="15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  <w:num w:numId="20">
    <w:abstractNumId w:val="18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3"/>
  </w:num>
  <w:num w:numId="29">
    <w:abstractNumId w:val="19"/>
  </w:num>
  <w:num w:numId="30">
    <w:abstractNumId w:val="12"/>
    <w:lvlOverride w:ilvl="0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7"/>
    <w:rsid w:val="00020A0E"/>
    <w:rsid w:val="000951F5"/>
    <w:rsid w:val="000C24A1"/>
    <w:rsid w:val="000D16E5"/>
    <w:rsid w:val="000F54CB"/>
    <w:rsid w:val="00113012"/>
    <w:rsid w:val="001209C8"/>
    <w:rsid w:val="00120E14"/>
    <w:rsid w:val="00125B01"/>
    <w:rsid w:val="001276B7"/>
    <w:rsid w:val="001374F7"/>
    <w:rsid w:val="001418BE"/>
    <w:rsid w:val="001845E8"/>
    <w:rsid w:val="00191A3D"/>
    <w:rsid w:val="00197091"/>
    <w:rsid w:val="001F57DD"/>
    <w:rsid w:val="00201EA7"/>
    <w:rsid w:val="00205676"/>
    <w:rsid w:val="0020663F"/>
    <w:rsid w:val="002068CE"/>
    <w:rsid w:val="00210597"/>
    <w:rsid w:val="00225CDA"/>
    <w:rsid w:val="00267602"/>
    <w:rsid w:val="00275194"/>
    <w:rsid w:val="002B016B"/>
    <w:rsid w:val="002B5257"/>
    <w:rsid w:val="002C33E7"/>
    <w:rsid w:val="002C5188"/>
    <w:rsid w:val="002C5939"/>
    <w:rsid w:val="002F330A"/>
    <w:rsid w:val="003006D5"/>
    <w:rsid w:val="003038FE"/>
    <w:rsid w:val="0031076F"/>
    <w:rsid w:val="00321514"/>
    <w:rsid w:val="00344703"/>
    <w:rsid w:val="0035144F"/>
    <w:rsid w:val="0036789A"/>
    <w:rsid w:val="00383E51"/>
    <w:rsid w:val="00397FEB"/>
    <w:rsid w:val="003C2C03"/>
    <w:rsid w:val="003F1CB5"/>
    <w:rsid w:val="003F35C1"/>
    <w:rsid w:val="00424056"/>
    <w:rsid w:val="00445966"/>
    <w:rsid w:val="004502F5"/>
    <w:rsid w:val="00455045"/>
    <w:rsid w:val="00464B07"/>
    <w:rsid w:val="00472933"/>
    <w:rsid w:val="004926A5"/>
    <w:rsid w:val="0049769B"/>
    <w:rsid w:val="004C3362"/>
    <w:rsid w:val="004D6FC4"/>
    <w:rsid w:val="004F3856"/>
    <w:rsid w:val="00515ECD"/>
    <w:rsid w:val="00551444"/>
    <w:rsid w:val="00570106"/>
    <w:rsid w:val="00571E7B"/>
    <w:rsid w:val="0058214E"/>
    <w:rsid w:val="00585952"/>
    <w:rsid w:val="00594BC5"/>
    <w:rsid w:val="005A6030"/>
    <w:rsid w:val="005C144C"/>
    <w:rsid w:val="005D458E"/>
    <w:rsid w:val="005F487A"/>
    <w:rsid w:val="00603217"/>
    <w:rsid w:val="006131C4"/>
    <w:rsid w:val="00650162"/>
    <w:rsid w:val="0068324A"/>
    <w:rsid w:val="006F1578"/>
    <w:rsid w:val="006F5057"/>
    <w:rsid w:val="006F78F1"/>
    <w:rsid w:val="007100EC"/>
    <w:rsid w:val="00715F79"/>
    <w:rsid w:val="0074538F"/>
    <w:rsid w:val="00747859"/>
    <w:rsid w:val="007742D1"/>
    <w:rsid w:val="00775387"/>
    <w:rsid w:val="007768D2"/>
    <w:rsid w:val="0077774A"/>
    <w:rsid w:val="007C6CBF"/>
    <w:rsid w:val="007D1229"/>
    <w:rsid w:val="007F76A4"/>
    <w:rsid w:val="008056E2"/>
    <w:rsid w:val="008144D8"/>
    <w:rsid w:val="00820D95"/>
    <w:rsid w:val="00826E5B"/>
    <w:rsid w:val="008709CF"/>
    <w:rsid w:val="00874E3D"/>
    <w:rsid w:val="0089775D"/>
    <w:rsid w:val="008E25FC"/>
    <w:rsid w:val="00915780"/>
    <w:rsid w:val="0092277E"/>
    <w:rsid w:val="009342B9"/>
    <w:rsid w:val="0095460B"/>
    <w:rsid w:val="00971A13"/>
    <w:rsid w:val="00983E04"/>
    <w:rsid w:val="00986668"/>
    <w:rsid w:val="00987059"/>
    <w:rsid w:val="00995765"/>
    <w:rsid w:val="0099765E"/>
    <w:rsid w:val="009A287A"/>
    <w:rsid w:val="009F1A10"/>
    <w:rsid w:val="00A234CD"/>
    <w:rsid w:val="00A24F1B"/>
    <w:rsid w:val="00A4369E"/>
    <w:rsid w:val="00A66388"/>
    <w:rsid w:val="00A72276"/>
    <w:rsid w:val="00A92A02"/>
    <w:rsid w:val="00AA3A1C"/>
    <w:rsid w:val="00AA5E0F"/>
    <w:rsid w:val="00AB5F7B"/>
    <w:rsid w:val="00AD66F1"/>
    <w:rsid w:val="00AE45CC"/>
    <w:rsid w:val="00AE49CD"/>
    <w:rsid w:val="00B03B77"/>
    <w:rsid w:val="00B062F4"/>
    <w:rsid w:val="00B30FCF"/>
    <w:rsid w:val="00B32C56"/>
    <w:rsid w:val="00B51FB6"/>
    <w:rsid w:val="00B52473"/>
    <w:rsid w:val="00B8334D"/>
    <w:rsid w:val="00BC7F89"/>
    <w:rsid w:val="00BE29CE"/>
    <w:rsid w:val="00BE4426"/>
    <w:rsid w:val="00C61495"/>
    <w:rsid w:val="00C81F81"/>
    <w:rsid w:val="00C84140"/>
    <w:rsid w:val="00C85433"/>
    <w:rsid w:val="00CE3319"/>
    <w:rsid w:val="00D16D16"/>
    <w:rsid w:val="00D4106D"/>
    <w:rsid w:val="00D44DB4"/>
    <w:rsid w:val="00D45E47"/>
    <w:rsid w:val="00DA11DA"/>
    <w:rsid w:val="00DB6CA8"/>
    <w:rsid w:val="00DD3B4F"/>
    <w:rsid w:val="00DD5C78"/>
    <w:rsid w:val="00DE589A"/>
    <w:rsid w:val="00DF2985"/>
    <w:rsid w:val="00DF595B"/>
    <w:rsid w:val="00E01B00"/>
    <w:rsid w:val="00E32334"/>
    <w:rsid w:val="00E40E2E"/>
    <w:rsid w:val="00E42533"/>
    <w:rsid w:val="00E93146"/>
    <w:rsid w:val="00EB505E"/>
    <w:rsid w:val="00EC0AA4"/>
    <w:rsid w:val="00ED6AD7"/>
    <w:rsid w:val="00EF0660"/>
    <w:rsid w:val="00F2312E"/>
    <w:rsid w:val="00F363DE"/>
    <w:rsid w:val="00F36E31"/>
    <w:rsid w:val="00F46099"/>
    <w:rsid w:val="00F63409"/>
    <w:rsid w:val="00F90869"/>
    <w:rsid w:val="00FC5169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43E5-541C-4F95-99F1-10EDF06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FCF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0FCF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0FCF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0FCF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pPr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B30FCF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B30FCF"/>
    <w:rPr>
      <w:lang w:val="x-none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1229"/>
    <w:rPr>
      <w:vertAlign w:val="superscript"/>
    </w:rPr>
  </w:style>
  <w:style w:type="paragraph" w:styleId="Odsekzoznamu">
    <w:name w:val="List Paragraph"/>
    <w:basedOn w:val="Normlny"/>
    <w:uiPriority w:val="34"/>
    <w:qFormat/>
    <w:rsid w:val="007D12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C78"/>
    <w:rPr>
      <w:rFonts w:ascii="Tahoma" w:hAnsi="Tahoma" w:cs="Tahoma"/>
      <w:sz w:val="16"/>
      <w:szCs w:val="16"/>
    </w:rPr>
  </w:style>
  <w:style w:type="paragraph" w:customStyle="1" w:styleId="a">
    <w:name w:val="§"/>
    <w:basedOn w:val="Normlny"/>
    <w:qFormat/>
    <w:rsid w:val="00B30FCF"/>
    <w:pPr>
      <w:numPr>
        <w:numId w:val="15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B30FCF"/>
    <w:pPr>
      <w:numPr>
        <w:numId w:val="26"/>
      </w:numPr>
      <w:spacing w:before="60" w:after="60"/>
    </w:pPr>
  </w:style>
  <w:style w:type="paragraph" w:customStyle="1" w:styleId="odsek">
    <w:name w:val="odsek"/>
    <w:basedOn w:val="Normlny"/>
    <w:qFormat/>
    <w:rsid w:val="00B30FCF"/>
    <w:pPr>
      <w:ind w:firstLine="709"/>
    </w:pPr>
  </w:style>
  <w:style w:type="paragraph" w:customStyle="1" w:styleId="odsek1">
    <w:name w:val="odsek1"/>
    <w:basedOn w:val="odsek"/>
    <w:qFormat/>
    <w:rsid w:val="00B30FCF"/>
    <w:pPr>
      <w:numPr>
        <w:numId w:val="17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B30FCF"/>
    <w:rPr>
      <w:szCs w:val="24"/>
    </w:rPr>
  </w:style>
  <w:style w:type="character" w:customStyle="1" w:styleId="Nadpis1Char">
    <w:name w:val="Nadpis 1 Char"/>
    <w:link w:val="Nadpis1"/>
    <w:uiPriority w:val="9"/>
    <w:rsid w:val="00B30FCF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B30FCF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rsid w:val="00B30FCF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30FCF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A3A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3A1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3A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3A1C"/>
    <w:rPr>
      <w:sz w:val="24"/>
      <w:szCs w:val="24"/>
    </w:rPr>
  </w:style>
  <w:style w:type="paragraph" w:styleId="Revzia">
    <w:name w:val="Revision"/>
    <w:hidden/>
    <w:uiPriority w:val="99"/>
    <w:semiHidden/>
    <w:rsid w:val="00455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55CF-EC90-4F2C-966D-691D75F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Tatarka Peter</dc:creator>
  <cp:lastModifiedBy>Ňuňuk Pavol</cp:lastModifiedBy>
  <cp:revision>7</cp:revision>
  <cp:lastPrinted>2015-06-25T09:46:00Z</cp:lastPrinted>
  <dcterms:created xsi:type="dcterms:W3CDTF">2015-06-29T12:35:00Z</dcterms:created>
  <dcterms:modified xsi:type="dcterms:W3CDTF">2015-07-01T04:49:00Z</dcterms:modified>
</cp:coreProperties>
</file>