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C" w:rsidRPr="00136CF2" w:rsidRDefault="00F80FAD" w:rsidP="000E67B8">
      <w:pPr>
        <w:keepNext w:val="0"/>
        <w:widowControl w:val="0"/>
        <w:spacing w:before="240" w:after="120"/>
        <w:jc w:val="center"/>
        <w:outlineLvl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</w:t>
      </w:r>
      <w:r w:rsidR="00903E1C" w:rsidRPr="00136CF2">
        <w:rPr>
          <w:rFonts w:eastAsia="Times New Roman"/>
          <w:lang w:eastAsia="cs-CZ"/>
        </w:rPr>
        <w:t>ávrh</w:t>
      </w:r>
    </w:p>
    <w:p w:rsidR="00903E1C" w:rsidRPr="00136CF2" w:rsidRDefault="00903E1C" w:rsidP="000E67B8">
      <w:pPr>
        <w:pStyle w:val="Nadpis1"/>
        <w:keepNext w:val="0"/>
        <w:keepLines w:val="0"/>
        <w:widowControl w:val="0"/>
      </w:pPr>
      <w:r w:rsidRPr="00136CF2">
        <w:t>NARIADENIE VLÁDY</w:t>
      </w:r>
    </w:p>
    <w:p w:rsidR="00903E1C" w:rsidRPr="00136CF2" w:rsidRDefault="00903E1C" w:rsidP="000E67B8">
      <w:pPr>
        <w:pStyle w:val="Nadpis2"/>
        <w:keepNext w:val="0"/>
        <w:keepLines w:val="0"/>
        <w:widowControl w:val="0"/>
      </w:pPr>
      <w:r w:rsidRPr="00136CF2">
        <w:t>Slovenskej republiky</w:t>
      </w:r>
    </w:p>
    <w:p w:rsidR="00903E1C" w:rsidRPr="00903E1C" w:rsidRDefault="00903E1C" w:rsidP="000E67B8">
      <w:pPr>
        <w:pStyle w:val="Nadpis2"/>
        <w:keepNext w:val="0"/>
        <w:keepLines w:val="0"/>
        <w:widowControl w:val="0"/>
        <w:rPr>
          <w:color w:val="000000"/>
          <w:lang w:eastAsia="sk-SK"/>
        </w:rPr>
      </w:pPr>
      <w:r w:rsidRPr="00136CF2">
        <w:t>z .................... 2015</w:t>
      </w:r>
    </w:p>
    <w:p w:rsidR="00BA52B7" w:rsidRPr="0031000B" w:rsidRDefault="00BA52B7" w:rsidP="000E67B8">
      <w:pPr>
        <w:pStyle w:val="Nadpis2"/>
        <w:keepNext w:val="0"/>
        <w:keepLines w:val="0"/>
        <w:widowControl w:val="0"/>
      </w:pPr>
      <w:r w:rsidRPr="004D463A">
        <w:t>o</w:t>
      </w:r>
      <w:r w:rsidR="00740625">
        <w:t> </w:t>
      </w:r>
      <w:r w:rsidRPr="004D463A">
        <w:t>podmienkach</w:t>
      </w:r>
      <w:r w:rsidR="00740625">
        <w:rPr>
          <w:lang w:val="sk-SK"/>
        </w:rPr>
        <w:t xml:space="preserve"> </w:t>
      </w:r>
      <w:r w:rsidRPr="004D463A">
        <w:t>vydávania licencií na dovoz a vývoz</w:t>
      </w:r>
      <w:r w:rsidR="00740625">
        <w:rPr>
          <w:lang w:val="sk-SK"/>
        </w:rPr>
        <w:t xml:space="preserve"> </w:t>
      </w:r>
      <w:r w:rsidRPr="004D463A">
        <w:t>poľnohospodárskych výrobkov a</w:t>
      </w:r>
      <w:r w:rsidR="00740625">
        <w:rPr>
          <w:lang w:val="sk-SK"/>
        </w:rPr>
        <w:t> </w:t>
      </w:r>
      <w:r w:rsidRPr="004D463A">
        <w:t>potravinárskych</w:t>
      </w:r>
      <w:r w:rsidR="00740625">
        <w:rPr>
          <w:lang w:val="sk-SK"/>
        </w:rPr>
        <w:t xml:space="preserve"> </w:t>
      </w:r>
      <w:r w:rsidRPr="004D463A">
        <w:t>výrobkov</w:t>
      </w:r>
      <w:r w:rsidR="006644D3">
        <w:t xml:space="preserve">, certifikátov s vopred stanovenou sadzbou náhrady, </w:t>
      </w:r>
      <w:r w:rsidR="0052627D">
        <w:t xml:space="preserve">osvedčení o náhrade </w:t>
      </w:r>
      <w:r w:rsidR="00BE4FDB">
        <w:t>a </w:t>
      </w:r>
      <w:r w:rsidR="00FC13B2" w:rsidRPr="00FC13B2">
        <w:t>administrovan</w:t>
      </w:r>
      <w:r w:rsidR="00FC13B2" w:rsidRPr="00FC13B2">
        <w:rPr>
          <w:lang w:val="sk-SK"/>
        </w:rPr>
        <w:t>í</w:t>
      </w:r>
      <w:r w:rsidR="00FC13B2" w:rsidRPr="00FC13B2">
        <w:t xml:space="preserve"> </w:t>
      </w:r>
      <w:r w:rsidR="00BE4FDB">
        <w:t>zábezpek</w:t>
      </w:r>
    </w:p>
    <w:p w:rsidR="00BA52B7" w:rsidRDefault="00BA52B7" w:rsidP="001F6148">
      <w:pPr>
        <w:pStyle w:val="odsek"/>
        <w:keepNext w:val="0"/>
        <w:widowControl w:val="0"/>
        <w:spacing w:before="480"/>
        <w:rPr>
          <w:lang w:eastAsia="sk-SK"/>
        </w:rPr>
      </w:pPr>
      <w:r w:rsidRPr="00896F15">
        <w:rPr>
          <w:lang w:eastAsia="sk-SK"/>
        </w:rPr>
        <w:t>Vláda Slovenskej republiky podľa </w:t>
      </w:r>
      <w:hyperlink r:id="rId9" w:anchor="f5882130" w:history="1">
        <w:r w:rsidRPr="00843770">
          <w:rPr>
            <w:lang w:eastAsia="sk-SK"/>
          </w:rPr>
          <w:t>§ 2 ods. 1 písm. k) zákona č. 19/2002 Z. z.</w:t>
        </w:r>
      </w:hyperlink>
      <w:r w:rsidRPr="00843770">
        <w:rPr>
          <w:lang w:eastAsia="sk-SK"/>
        </w:rPr>
        <w:t>, k</w:t>
      </w:r>
      <w:r w:rsidRPr="00896F15">
        <w:rPr>
          <w:lang w:eastAsia="sk-SK"/>
        </w:rPr>
        <w:t>torým sa ustanovujú podmienky vydávania aproximačných nariadení vlády Slovenskej republiky v</w:t>
      </w:r>
      <w:r w:rsidR="00740625">
        <w:rPr>
          <w:lang w:eastAsia="sk-SK"/>
        </w:rPr>
        <w:t> </w:t>
      </w:r>
      <w:r w:rsidRPr="00896F15">
        <w:rPr>
          <w:lang w:eastAsia="sk-SK"/>
        </w:rPr>
        <w:t>znení</w:t>
      </w:r>
      <w:r w:rsidR="00740625">
        <w:rPr>
          <w:lang w:eastAsia="sk-SK"/>
        </w:rPr>
        <w:t xml:space="preserve"> </w:t>
      </w:r>
      <w:r w:rsidRPr="00896F15">
        <w:rPr>
          <w:lang w:eastAsia="sk-SK"/>
        </w:rPr>
        <w:t xml:space="preserve"> </w:t>
      </w:r>
      <w:r w:rsidRPr="00903E1C">
        <w:rPr>
          <w:lang w:eastAsia="sk-SK"/>
        </w:rPr>
        <w:t>zákona č. 207/2002 Z. z</w:t>
      </w:r>
      <w:r w:rsidRPr="00896F15">
        <w:rPr>
          <w:lang w:eastAsia="sk-SK"/>
        </w:rPr>
        <w:t>. nariaďuje:</w:t>
      </w:r>
    </w:p>
    <w:p w:rsidR="00AA0A9A" w:rsidRDefault="00AA0A9A" w:rsidP="000E67B8">
      <w:pPr>
        <w:pStyle w:val="a"/>
        <w:keepNext w:val="0"/>
        <w:widowControl w:val="0"/>
        <w:rPr>
          <w:lang w:eastAsia="sk-SK"/>
        </w:rPr>
      </w:pPr>
      <w:bookmarkStart w:id="0" w:name="p1"/>
      <w:bookmarkEnd w:id="0"/>
    </w:p>
    <w:p w:rsidR="00A21FA8" w:rsidRDefault="00A21FA8" w:rsidP="000E67B8">
      <w:pPr>
        <w:pStyle w:val="odsek"/>
        <w:keepNext w:val="0"/>
        <w:widowControl w:val="0"/>
        <w:rPr>
          <w:lang w:eastAsia="sk-SK"/>
        </w:rPr>
      </w:pPr>
      <w:bookmarkStart w:id="1" w:name="p1-a"/>
      <w:bookmarkEnd w:id="1"/>
      <w:r>
        <w:rPr>
          <w:lang w:eastAsia="sk-SK"/>
        </w:rPr>
        <w:t>Toto nariadenie vlády upravuje</w:t>
      </w:r>
    </w:p>
    <w:p w:rsidR="00BA52B7" w:rsidRPr="00A21FA8" w:rsidRDefault="00BA52B7" w:rsidP="000E67B8">
      <w:pPr>
        <w:pStyle w:val="adda"/>
        <w:keepNext w:val="0"/>
        <w:widowControl w:val="0"/>
        <w:rPr>
          <w:lang w:eastAsia="sk-SK"/>
        </w:rPr>
      </w:pPr>
      <w:r w:rsidRPr="00A21FA8">
        <w:rPr>
          <w:lang w:eastAsia="sk-SK"/>
        </w:rPr>
        <w:t>podmienky predkladania žiadostí</w:t>
      </w:r>
      <w:bookmarkStart w:id="2" w:name="_Ref419712198"/>
      <w:r w:rsidR="0042191B" w:rsidRPr="00A21FA8">
        <w:rPr>
          <w:rStyle w:val="Odkaznapoznmkupodiarou"/>
          <w:rFonts w:eastAsia="Times New Roman"/>
          <w:color w:val="000000"/>
          <w:lang w:eastAsia="sk-SK"/>
        </w:rPr>
        <w:footnoteReference w:id="1"/>
      </w:r>
      <w:bookmarkEnd w:id="2"/>
      <w:r w:rsidR="009468CA">
        <w:rPr>
          <w:lang w:eastAsia="sk-SK"/>
        </w:rPr>
        <w:t>)</w:t>
      </w:r>
      <w:r w:rsidRPr="00A21FA8">
        <w:rPr>
          <w:lang w:eastAsia="sk-SK"/>
        </w:rPr>
        <w:t xml:space="preserve"> o</w:t>
      </w:r>
      <w:r w:rsidR="00740625">
        <w:rPr>
          <w:lang w:eastAsia="sk-SK"/>
        </w:rPr>
        <w:t> </w:t>
      </w:r>
      <w:r w:rsidRPr="00A21FA8">
        <w:rPr>
          <w:lang w:eastAsia="sk-SK"/>
        </w:rPr>
        <w:t>vydanie</w:t>
      </w:r>
      <w:r w:rsidR="00740625">
        <w:rPr>
          <w:lang w:eastAsia="sk-SK"/>
        </w:rPr>
        <w:t xml:space="preserve"> </w:t>
      </w:r>
      <w:r w:rsidRPr="00A21FA8">
        <w:rPr>
          <w:lang w:eastAsia="sk-SK"/>
        </w:rPr>
        <w:t>povolenia na dovoz a</w:t>
      </w:r>
      <w:r w:rsidR="00740625">
        <w:rPr>
          <w:lang w:eastAsia="sk-SK"/>
        </w:rPr>
        <w:t> </w:t>
      </w:r>
      <w:r w:rsidRPr="00A21FA8">
        <w:rPr>
          <w:lang w:eastAsia="sk-SK"/>
        </w:rPr>
        <w:t>vývoz</w:t>
      </w:r>
      <w:r w:rsidR="00740625">
        <w:rPr>
          <w:lang w:eastAsia="sk-SK"/>
        </w:rPr>
        <w:t xml:space="preserve"> </w:t>
      </w:r>
      <w:r w:rsidRPr="00A21FA8">
        <w:rPr>
          <w:lang w:eastAsia="sk-SK"/>
        </w:rPr>
        <w:t>poľnohospodárskych výrobkov a</w:t>
      </w:r>
      <w:r w:rsidR="00740625">
        <w:rPr>
          <w:lang w:eastAsia="sk-SK"/>
        </w:rPr>
        <w:t> </w:t>
      </w:r>
      <w:r w:rsidRPr="00A21FA8">
        <w:rPr>
          <w:lang w:eastAsia="sk-SK"/>
        </w:rPr>
        <w:t>potravinárskych</w:t>
      </w:r>
      <w:r w:rsidR="00740625">
        <w:rPr>
          <w:lang w:eastAsia="sk-SK"/>
        </w:rPr>
        <w:t xml:space="preserve"> </w:t>
      </w:r>
      <w:r w:rsidRPr="00A21FA8">
        <w:rPr>
          <w:lang w:eastAsia="sk-SK"/>
        </w:rPr>
        <w:t>výrobkov (ďalej len „licencia“), certifikátu s</w:t>
      </w:r>
      <w:r w:rsidR="00740625">
        <w:rPr>
          <w:lang w:eastAsia="sk-SK"/>
        </w:rPr>
        <w:t> </w:t>
      </w:r>
      <w:r w:rsidRPr="00A21FA8">
        <w:rPr>
          <w:lang w:eastAsia="sk-SK"/>
        </w:rPr>
        <w:t>vopred</w:t>
      </w:r>
      <w:r w:rsidR="00740625">
        <w:rPr>
          <w:lang w:eastAsia="sk-SK"/>
        </w:rPr>
        <w:t xml:space="preserve"> </w:t>
      </w:r>
      <w:r w:rsidRPr="00A21FA8">
        <w:rPr>
          <w:lang w:eastAsia="sk-SK"/>
        </w:rPr>
        <w:t>stanovenou sadzbou náhrady (ďalej len „</w:t>
      </w:r>
      <w:r w:rsidR="005574E9">
        <w:rPr>
          <w:lang w:eastAsia="sk-SK"/>
        </w:rPr>
        <w:t>certifikát</w:t>
      </w:r>
      <w:r w:rsidR="00740625">
        <w:rPr>
          <w:lang w:eastAsia="sk-SK"/>
        </w:rPr>
        <w:t>“)</w:t>
      </w:r>
      <w:r w:rsidR="0052627D">
        <w:rPr>
          <w:lang w:eastAsia="sk-SK"/>
        </w:rPr>
        <w:t xml:space="preserve"> a osvedčenia o náhrade,</w:t>
      </w:r>
    </w:p>
    <w:p w:rsidR="00BA52B7" w:rsidRDefault="00BA52B7" w:rsidP="000E67B8">
      <w:pPr>
        <w:pStyle w:val="adda"/>
        <w:keepNext w:val="0"/>
        <w:widowControl w:val="0"/>
        <w:rPr>
          <w:lang w:eastAsia="sk-SK"/>
        </w:rPr>
      </w:pPr>
      <w:bookmarkStart w:id="3" w:name="p1-b"/>
      <w:bookmarkEnd w:id="3"/>
      <w:r w:rsidRPr="00896F15">
        <w:rPr>
          <w:lang w:eastAsia="sk-SK"/>
        </w:rPr>
        <w:t>určenie formy finančnej zábezpeky</w:t>
      </w:r>
      <w:r w:rsidR="009108D5">
        <w:rPr>
          <w:lang w:eastAsia="sk-SK"/>
        </w:rPr>
        <w:t>.</w:t>
      </w:r>
      <w:r w:rsidR="00FC13B2" w:rsidRPr="00FC13B2">
        <w:rPr>
          <w:vertAlign w:val="superscript"/>
          <w:lang w:eastAsia="sk-SK"/>
        </w:rPr>
        <w:t>1</w:t>
      </w:r>
      <w:r w:rsidR="00FC13B2">
        <w:rPr>
          <w:lang w:eastAsia="sk-SK"/>
        </w:rPr>
        <w:t>)</w:t>
      </w:r>
    </w:p>
    <w:p w:rsidR="004D463A" w:rsidRPr="00896F15" w:rsidRDefault="004D463A" w:rsidP="000E67B8">
      <w:pPr>
        <w:pStyle w:val="a"/>
        <w:keepNext w:val="0"/>
        <w:widowControl w:val="0"/>
        <w:rPr>
          <w:lang w:eastAsia="sk-SK"/>
        </w:rPr>
      </w:pPr>
      <w:bookmarkStart w:id="4" w:name="p2"/>
      <w:bookmarkEnd w:id="4"/>
    </w:p>
    <w:p w:rsidR="00BA52B7" w:rsidRPr="00740625" w:rsidRDefault="00BA52B7" w:rsidP="000E67B8">
      <w:pPr>
        <w:pStyle w:val="odsek1"/>
        <w:keepNext w:val="0"/>
        <w:widowControl w:val="0"/>
        <w:rPr>
          <w:bCs/>
          <w:lang w:eastAsia="sk-SK"/>
        </w:rPr>
      </w:pPr>
      <w:bookmarkStart w:id="5" w:name="p2-1"/>
      <w:bookmarkEnd w:id="5"/>
      <w:r w:rsidRPr="009468CA">
        <w:rPr>
          <w:lang w:eastAsia="sk-SK"/>
        </w:rPr>
        <w:t xml:space="preserve">Žiadosť o vydanie licencie, </w:t>
      </w:r>
      <w:r w:rsidR="005574E9">
        <w:rPr>
          <w:lang w:eastAsia="sk-SK"/>
        </w:rPr>
        <w:t>certifikátu</w:t>
      </w:r>
      <w:r w:rsidR="0052627D">
        <w:rPr>
          <w:lang w:eastAsia="sk-SK"/>
        </w:rPr>
        <w:t xml:space="preserve"> alebo osvedčenia o</w:t>
      </w:r>
      <w:r w:rsidR="00CE3667">
        <w:rPr>
          <w:lang w:eastAsia="sk-SK"/>
        </w:rPr>
        <w:t> </w:t>
      </w:r>
      <w:r w:rsidR="0052627D">
        <w:rPr>
          <w:lang w:eastAsia="sk-SK"/>
        </w:rPr>
        <w:t>náhrade</w:t>
      </w:r>
      <w:r w:rsidR="00CE3667">
        <w:rPr>
          <w:lang w:eastAsia="sk-SK"/>
        </w:rPr>
        <w:t xml:space="preserve"> </w:t>
      </w:r>
      <w:r w:rsidRPr="009468CA">
        <w:rPr>
          <w:lang w:eastAsia="sk-SK"/>
        </w:rPr>
        <w:t xml:space="preserve">(ďalej len „žiadosť“) sa podáva Pôdohospodárskej platobnej agentúre (ďalej len </w:t>
      </w:r>
      <w:r w:rsidRPr="00740625">
        <w:rPr>
          <w:lang w:eastAsia="sk-SK"/>
        </w:rPr>
        <w:t>„agentúra“) na predpísanom tlačive.</w:t>
      </w:r>
      <w:hyperlink r:id="rId10" w:anchor="f6549439" w:history="1">
        <w:bookmarkStart w:id="6" w:name="_Ref419713253"/>
        <w:r w:rsidR="00835EFC" w:rsidRPr="00740625">
          <w:rPr>
            <w:rStyle w:val="Odkaznapoznmkupodiarou"/>
          </w:rPr>
          <w:footnoteReference w:id="2"/>
        </w:r>
        <w:bookmarkEnd w:id="6"/>
        <w:r w:rsidRPr="00740625">
          <w:rPr>
            <w:bCs/>
            <w:lang w:eastAsia="sk-SK"/>
          </w:rPr>
          <w:t>)</w:t>
        </w:r>
      </w:hyperlink>
    </w:p>
    <w:p w:rsidR="00BA52B7" w:rsidRDefault="00BA52B7" w:rsidP="000E67B8">
      <w:pPr>
        <w:pStyle w:val="odsek1"/>
        <w:keepNext w:val="0"/>
        <w:widowControl w:val="0"/>
        <w:rPr>
          <w:lang w:eastAsia="sk-SK"/>
        </w:rPr>
      </w:pPr>
      <w:bookmarkStart w:id="7" w:name="p2-2"/>
      <w:bookmarkEnd w:id="7"/>
      <w:r w:rsidRPr="009468CA">
        <w:rPr>
          <w:lang w:eastAsia="sk-SK"/>
        </w:rPr>
        <w:t xml:space="preserve">Ak </w:t>
      </w:r>
      <w:r w:rsidR="009C0F82" w:rsidRPr="009468CA">
        <w:rPr>
          <w:lang w:eastAsia="sk-SK"/>
        </w:rPr>
        <w:t xml:space="preserve">žiadateľ podáva </w:t>
      </w:r>
      <w:r w:rsidRPr="009468CA">
        <w:rPr>
          <w:lang w:eastAsia="sk-SK"/>
        </w:rPr>
        <w:t xml:space="preserve">žiadosť prvýkrát, prílohou </w:t>
      </w:r>
      <w:r w:rsidR="00340492" w:rsidRPr="009468CA">
        <w:rPr>
          <w:lang w:eastAsia="sk-SK"/>
        </w:rPr>
        <w:t xml:space="preserve">k </w:t>
      </w:r>
      <w:r w:rsidRPr="009468CA">
        <w:rPr>
          <w:lang w:eastAsia="sk-SK"/>
        </w:rPr>
        <w:t>žiadosti je</w:t>
      </w:r>
    </w:p>
    <w:p w:rsidR="00BA52B7" w:rsidRPr="00FC13B2" w:rsidRDefault="00BA52B7" w:rsidP="000E67B8">
      <w:pPr>
        <w:pStyle w:val="adda"/>
        <w:keepNext w:val="0"/>
        <w:widowControl w:val="0"/>
        <w:numPr>
          <w:ilvl w:val="0"/>
          <w:numId w:val="12"/>
        </w:numPr>
        <w:ind w:left="357" w:hanging="357"/>
        <w:rPr>
          <w:lang w:eastAsia="sk-SK"/>
        </w:rPr>
      </w:pPr>
      <w:bookmarkStart w:id="8" w:name="p2-2-a"/>
      <w:bookmarkEnd w:id="8"/>
      <w:r w:rsidRPr="00FC13B2">
        <w:rPr>
          <w:lang w:eastAsia="sk-SK"/>
        </w:rPr>
        <w:t xml:space="preserve">úradne </w:t>
      </w:r>
      <w:r w:rsidR="004D463A" w:rsidRPr="00FC13B2">
        <w:rPr>
          <w:lang w:eastAsia="sk-SK"/>
        </w:rPr>
        <w:t>o</w:t>
      </w:r>
      <w:r w:rsidR="00D12FED">
        <w:rPr>
          <w:lang w:eastAsia="sk-SK"/>
        </w:rPr>
        <w:t>svedčená</w:t>
      </w:r>
      <w:r w:rsidR="004D463A" w:rsidRPr="00FC13B2">
        <w:rPr>
          <w:lang w:eastAsia="sk-SK"/>
        </w:rPr>
        <w:t xml:space="preserve"> </w:t>
      </w:r>
      <w:r w:rsidRPr="00FC13B2">
        <w:rPr>
          <w:lang w:eastAsia="sk-SK"/>
        </w:rPr>
        <w:t>kópia dokladu o pridelení daňového identifikačného čísla,</w:t>
      </w:r>
    </w:p>
    <w:p w:rsidR="00BA52B7" w:rsidRPr="00FC13B2" w:rsidRDefault="00BA52B7" w:rsidP="000E67B8">
      <w:pPr>
        <w:pStyle w:val="adda"/>
        <w:keepNext w:val="0"/>
        <w:widowControl w:val="0"/>
        <w:rPr>
          <w:lang w:eastAsia="sk-SK"/>
        </w:rPr>
      </w:pPr>
      <w:bookmarkStart w:id="9" w:name="p2-2-b"/>
      <w:bookmarkEnd w:id="9"/>
      <w:r w:rsidRPr="00FC13B2">
        <w:rPr>
          <w:lang w:eastAsia="sk-SK"/>
        </w:rPr>
        <w:t xml:space="preserve">originál alebo úradne </w:t>
      </w:r>
      <w:r w:rsidR="00D12FED">
        <w:rPr>
          <w:lang w:eastAsia="sk-SK"/>
        </w:rPr>
        <w:t>osvedčená</w:t>
      </w:r>
      <w:r w:rsidR="004D463A" w:rsidRPr="00FC13B2">
        <w:rPr>
          <w:lang w:eastAsia="sk-SK"/>
        </w:rPr>
        <w:t xml:space="preserve"> </w:t>
      </w:r>
      <w:r w:rsidRPr="00FC13B2">
        <w:rPr>
          <w:lang w:eastAsia="sk-SK"/>
        </w:rPr>
        <w:t>kópia výpisu z obchodného registra alebo</w:t>
      </w:r>
      <w:r w:rsidR="00C569C5" w:rsidRPr="00FC13B2">
        <w:rPr>
          <w:lang w:eastAsia="sk-SK"/>
        </w:rPr>
        <w:t xml:space="preserve"> živnostenského registra</w:t>
      </w:r>
      <w:r w:rsidR="00E87579">
        <w:rPr>
          <w:lang w:eastAsia="sk-SK"/>
        </w:rPr>
        <w:t xml:space="preserve"> nie staršieho</w:t>
      </w:r>
      <w:r w:rsidRPr="00FC13B2">
        <w:rPr>
          <w:lang w:eastAsia="sk-SK"/>
        </w:rPr>
        <w:t xml:space="preserve"> ako 30 dní,</w:t>
      </w:r>
    </w:p>
    <w:p w:rsidR="008D7C83" w:rsidRPr="001F6148" w:rsidRDefault="00BA52B7" w:rsidP="001F6148">
      <w:pPr>
        <w:pStyle w:val="adda"/>
        <w:keepNext w:val="0"/>
        <w:widowControl w:val="0"/>
        <w:rPr>
          <w:lang w:eastAsia="sk-SK"/>
        </w:rPr>
      </w:pPr>
      <w:bookmarkStart w:id="10" w:name="p2-2-c"/>
      <w:bookmarkEnd w:id="10"/>
      <w:r w:rsidRPr="00B85580">
        <w:rPr>
          <w:rFonts w:eastAsia="Times New Roman"/>
          <w:color w:val="000000"/>
          <w:lang w:eastAsia="sk-SK"/>
        </w:rPr>
        <w:t>vyhlásenie žiadateľa, že nie je v</w:t>
      </w:r>
      <w:r w:rsidR="00B85580">
        <w:rPr>
          <w:rFonts w:eastAsia="Times New Roman"/>
          <w:color w:val="000000"/>
          <w:lang w:eastAsia="sk-SK"/>
        </w:rPr>
        <w:t> </w:t>
      </w:r>
      <w:r w:rsidRPr="00B85580">
        <w:rPr>
          <w:rFonts w:eastAsia="Times New Roman"/>
          <w:color w:val="000000"/>
          <w:lang w:eastAsia="sk-SK"/>
        </w:rPr>
        <w:t>likvidácii</w:t>
      </w:r>
      <w:r w:rsidR="00B85580">
        <w:rPr>
          <w:rFonts w:eastAsia="Times New Roman"/>
          <w:color w:val="000000"/>
          <w:lang w:eastAsia="sk-SK"/>
        </w:rPr>
        <w:t>,</w:t>
      </w:r>
      <w:r w:rsidRPr="00B85580">
        <w:rPr>
          <w:rFonts w:eastAsia="Times New Roman"/>
          <w:color w:val="000000"/>
          <w:lang w:eastAsia="sk-SK"/>
        </w:rPr>
        <w:t xml:space="preserve"> na jeho majetok </w:t>
      </w:r>
      <w:r w:rsidR="00FC13B2">
        <w:rPr>
          <w:rFonts w:eastAsia="Times New Roman"/>
          <w:color w:val="000000"/>
          <w:lang w:eastAsia="sk-SK"/>
        </w:rPr>
        <w:t>nie je</w:t>
      </w:r>
      <w:r w:rsidRPr="00B85580">
        <w:rPr>
          <w:rFonts w:eastAsia="Times New Roman"/>
          <w:color w:val="000000"/>
          <w:lang w:eastAsia="sk-SK"/>
        </w:rPr>
        <w:t xml:space="preserve"> vyhlásený konkurz, nie je v exekúcii a</w:t>
      </w:r>
      <w:r w:rsidR="00FC13B2">
        <w:rPr>
          <w:rFonts w:eastAsia="Times New Roman"/>
          <w:color w:val="000000"/>
          <w:lang w:eastAsia="sk-SK"/>
        </w:rPr>
        <w:t xml:space="preserve">ni </w:t>
      </w:r>
      <w:r w:rsidR="00136456" w:rsidRPr="00B85580">
        <w:rPr>
          <w:rFonts w:eastAsia="Times New Roman"/>
          <w:color w:val="000000"/>
          <w:lang w:eastAsia="sk-SK"/>
        </w:rPr>
        <w:t xml:space="preserve">nebol zamietnutý </w:t>
      </w:r>
      <w:r w:rsidRPr="00B85580">
        <w:rPr>
          <w:rFonts w:eastAsia="Times New Roman"/>
          <w:color w:val="000000"/>
          <w:lang w:eastAsia="sk-SK"/>
        </w:rPr>
        <w:t>návrh na vyhlásenie konkurzu</w:t>
      </w:r>
      <w:r w:rsidR="00E64978">
        <w:rPr>
          <w:rFonts w:eastAsia="Times New Roman"/>
          <w:color w:val="000000"/>
          <w:lang w:eastAsia="sk-SK"/>
        </w:rPr>
        <w:t xml:space="preserve"> </w:t>
      </w:r>
      <w:r w:rsidR="00E64978" w:rsidRPr="00A7595A">
        <w:rPr>
          <w:rFonts w:eastAsia="Times New Roman"/>
          <w:lang w:eastAsia="sk-SK"/>
        </w:rPr>
        <w:t>pre nedostatok majetku</w:t>
      </w:r>
      <w:r w:rsidR="009C0F82" w:rsidRPr="00B85580">
        <w:rPr>
          <w:rFonts w:eastAsia="Times New Roman"/>
          <w:color w:val="000000"/>
          <w:lang w:eastAsia="sk-SK"/>
        </w:rPr>
        <w:t>.</w:t>
      </w:r>
      <w:bookmarkStart w:id="11" w:name="p2-2-d"/>
      <w:bookmarkStart w:id="12" w:name="p2-3"/>
      <w:bookmarkStart w:id="13" w:name="_GoBack"/>
      <w:bookmarkEnd w:id="11"/>
      <w:bookmarkEnd w:id="12"/>
      <w:bookmarkEnd w:id="13"/>
    </w:p>
    <w:p w:rsidR="00BA52B7" w:rsidRPr="009468CA" w:rsidRDefault="008C1FAF" w:rsidP="000E67B8">
      <w:pPr>
        <w:pStyle w:val="odsek1"/>
        <w:keepNext w:val="0"/>
        <w:widowControl w:val="0"/>
        <w:rPr>
          <w:color w:val="000000"/>
          <w:lang w:eastAsia="sk-SK"/>
        </w:rPr>
      </w:pPr>
      <w:r>
        <w:rPr>
          <w:color w:val="000000"/>
          <w:lang w:eastAsia="sk-SK"/>
        </w:rPr>
        <w:lastRenderedPageBreak/>
        <w:t>Žiadateľ sa zaregistruje prostredníctvom formulára</w:t>
      </w:r>
      <w:r w:rsidR="009E298D">
        <w:rPr>
          <w:color w:val="000000"/>
          <w:lang w:eastAsia="sk-SK"/>
        </w:rPr>
        <w:t>, ktorého vzor je</w:t>
      </w:r>
      <w:r>
        <w:rPr>
          <w:color w:val="000000"/>
          <w:lang w:eastAsia="sk-SK"/>
        </w:rPr>
        <w:t xml:space="preserve"> uveden</w:t>
      </w:r>
      <w:r w:rsidR="009E298D">
        <w:rPr>
          <w:color w:val="000000"/>
          <w:lang w:eastAsia="sk-SK"/>
        </w:rPr>
        <w:t>ý</w:t>
      </w:r>
      <w:r>
        <w:rPr>
          <w:color w:val="000000"/>
          <w:lang w:eastAsia="sk-SK"/>
        </w:rPr>
        <w:t xml:space="preserve"> na webovom sídle agentúry</w:t>
      </w:r>
      <w:r w:rsidR="00E87579">
        <w:rPr>
          <w:color w:val="000000"/>
          <w:lang w:eastAsia="sk-SK"/>
        </w:rPr>
        <w:t>;</w:t>
      </w:r>
      <w:hyperlink r:id="rId11" w:anchor="f6549440" w:history="1">
        <w:r w:rsidRPr="009468CA">
          <w:rPr>
            <w:rStyle w:val="Odkaznapoznmkupodiarou"/>
          </w:rPr>
          <w:footnoteReference w:id="3"/>
        </w:r>
        <w:r w:rsidRPr="0031000B">
          <w:rPr>
            <w:bCs/>
            <w:lang w:eastAsia="sk-SK"/>
          </w:rPr>
          <w:t>)</w:t>
        </w:r>
      </w:hyperlink>
      <w:r>
        <w:rPr>
          <w:bCs/>
          <w:lang w:eastAsia="sk-SK"/>
        </w:rPr>
        <w:t xml:space="preserve"> žiadosť o registráciu musí spĺňať náležitosti podľa odseku 2.</w:t>
      </w:r>
    </w:p>
    <w:p w:rsidR="004D463A" w:rsidRPr="0097105E" w:rsidRDefault="004D463A" w:rsidP="000E67B8">
      <w:pPr>
        <w:pStyle w:val="a"/>
        <w:keepNext w:val="0"/>
        <w:widowControl w:val="0"/>
        <w:rPr>
          <w:lang w:eastAsia="sk-SK"/>
        </w:rPr>
      </w:pPr>
      <w:bookmarkStart w:id="14" w:name="p3"/>
      <w:bookmarkEnd w:id="14"/>
    </w:p>
    <w:p w:rsidR="00BA52B7" w:rsidRPr="009468CA" w:rsidRDefault="009E298D" w:rsidP="000E67B8">
      <w:pPr>
        <w:pStyle w:val="odsek1"/>
        <w:keepNext w:val="0"/>
        <w:widowControl w:val="0"/>
        <w:numPr>
          <w:ilvl w:val="0"/>
          <w:numId w:val="13"/>
        </w:numPr>
        <w:ind w:left="0" w:firstLine="709"/>
        <w:rPr>
          <w:lang w:eastAsia="sk-SK"/>
        </w:rPr>
      </w:pPr>
      <w:bookmarkStart w:id="15" w:name="p3-1"/>
      <w:bookmarkEnd w:id="15"/>
      <w:r>
        <w:rPr>
          <w:lang w:eastAsia="sk-SK"/>
        </w:rPr>
        <w:t>Žiadateľ musí n</w:t>
      </w:r>
      <w:r w:rsidR="00BA52B7" w:rsidRPr="009468CA">
        <w:rPr>
          <w:lang w:eastAsia="sk-SK"/>
        </w:rPr>
        <w:t>a účely zabezpečenia podmienok uvedených v</w:t>
      </w:r>
      <w:r w:rsidR="00A7595A">
        <w:rPr>
          <w:lang w:eastAsia="sk-SK"/>
        </w:rPr>
        <w:t> </w:t>
      </w:r>
      <w:r w:rsidR="00BA52B7" w:rsidRPr="009468CA">
        <w:rPr>
          <w:lang w:eastAsia="sk-SK"/>
        </w:rPr>
        <w:t xml:space="preserve">licencii, </w:t>
      </w:r>
      <w:r w:rsidR="000309FF">
        <w:rPr>
          <w:lang w:eastAsia="sk-SK"/>
        </w:rPr>
        <w:t>certifikáte</w:t>
      </w:r>
      <w:r w:rsidR="00BA52B7" w:rsidRPr="009468CA">
        <w:rPr>
          <w:lang w:eastAsia="sk-SK"/>
        </w:rPr>
        <w:t xml:space="preserve"> alebo osvedčení o náhrade </w:t>
      </w:r>
      <w:r w:rsidR="00E87579">
        <w:rPr>
          <w:lang w:eastAsia="sk-SK"/>
        </w:rPr>
        <w:t>poskytnúť</w:t>
      </w:r>
      <w:r w:rsidR="00062AEB" w:rsidRPr="009468CA">
        <w:rPr>
          <w:lang w:eastAsia="sk-SK"/>
        </w:rPr>
        <w:t xml:space="preserve"> </w:t>
      </w:r>
      <w:r w:rsidR="00BA52B7" w:rsidRPr="009468CA">
        <w:rPr>
          <w:lang w:eastAsia="sk-SK"/>
        </w:rPr>
        <w:t>finančn</w:t>
      </w:r>
      <w:r w:rsidR="00062AEB" w:rsidRPr="009468CA">
        <w:rPr>
          <w:lang w:eastAsia="sk-SK"/>
        </w:rPr>
        <w:t>ú</w:t>
      </w:r>
      <w:r w:rsidR="00BA52B7" w:rsidRPr="009468CA">
        <w:rPr>
          <w:lang w:eastAsia="sk-SK"/>
        </w:rPr>
        <w:t xml:space="preserve"> zábezpek</w:t>
      </w:r>
      <w:r w:rsidR="00062AEB" w:rsidRPr="009468CA">
        <w:rPr>
          <w:lang w:eastAsia="sk-SK"/>
        </w:rPr>
        <w:t>u</w:t>
      </w:r>
      <w:r w:rsidR="00BA52B7" w:rsidRPr="009468CA">
        <w:rPr>
          <w:lang w:eastAsia="sk-SK"/>
        </w:rPr>
        <w:t xml:space="preserve"> v</w:t>
      </w:r>
      <w:r w:rsidR="00A7595A">
        <w:rPr>
          <w:lang w:eastAsia="sk-SK"/>
        </w:rPr>
        <w:t> </w:t>
      </w:r>
      <w:r w:rsidR="00BA52B7" w:rsidRPr="009468CA">
        <w:rPr>
          <w:lang w:eastAsia="sk-SK"/>
        </w:rPr>
        <w:t>prospech</w:t>
      </w:r>
      <w:r w:rsidR="00A7595A">
        <w:rPr>
          <w:lang w:eastAsia="sk-SK"/>
        </w:rPr>
        <w:t xml:space="preserve"> </w:t>
      </w:r>
      <w:r w:rsidR="00BA52B7" w:rsidRPr="009468CA">
        <w:rPr>
          <w:lang w:eastAsia="sk-SK"/>
        </w:rPr>
        <w:t>agentúry.</w:t>
      </w:r>
    </w:p>
    <w:p w:rsidR="00BA52B7" w:rsidRDefault="009E298D" w:rsidP="000E67B8">
      <w:pPr>
        <w:pStyle w:val="odsek1"/>
        <w:keepNext w:val="0"/>
        <w:widowControl w:val="0"/>
        <w:rPr>
          <w:lang w:eastAsia="sk-SK"/>
        </w:rPr>
      </w:pPr>
      <w:bookmarkStart w:id="16" w:name="p3-2"/>
      <w:bookmarkEnd w:id="16"/>
      <w:r>
        <w:rPr>
          <w:lang w:eastAsia="sk-SK"/>
        </w:rPr>
        <w:t>Žiadateľ poskytne f</w:t>
      </w:r>
      <w:r w:rsidR="00BA52B7" w:rsidRPr="009468CA">
        <w:rPr>
          <w:lang w:eastAsia="sk-SK"/>
        </w:rPr>
        <w:t>inančnú zábezpeku podľa odseku 1 formou</w:t>
      </w:r>
    </w:p>
    <w:p w:rsidR="00BA52B7" w:rsidRPr="00B85580" w:rsidRDefault="00BA52B7" w:rsidP="000E67B8">
      <w:pPr>
        <w:pStyle w:val="adda"/>
        <w:keepNext w:val="0"/>
        <w:widowControl w:val="0"/>
        <w:numPr>
          <w:ilvl w:val="0"/>
          <w:numId w:val="14"/>
        </w:numPr>
        <w:ind w:left="357" w:hanging="357"/>
        <w:rPr>
          <w:rFonts w:eastAsia="Times New Roman"/>
          <w:color w:val="000000"/>
          <w:lang w:eastAsia="sk-SK"/>
        </w:rPr>
      </w:pPr>
      <w:bookmarkStart w:id="17" w:name="p3-2-a"/>
      <w:bookmarkEnd w:id="17"/>
      <w:r w:rsidRPr="00B85580">
        <w:rPr>
          <w:rFonts w:eastAsia="Times New Roman"/>
          <w:color w:val="000000"/>
          <w:lang w:eastAsia="sk-SK"/>
        </w:rPr>
        <w:t>bankového prevodu finančných prostriedkov</w:t>
      </w:r>
      <w:r w:rsidR="00B85580">
        <w:rPr>
          <w:rFonts w:eastAsia="Times New Roman"/>
          <w:lang w:eastAsia="sk-SK"/>
        </w:rPr>
        <w:t>,</w:t>
      </w:r>
      <w:hyperlink r:id="rId12" w:anchor="f6549442" w:history="1">
        <w:bookmarkStart w:id="18" w:name="_Ref419713176"/>
        <w:r w:rsidR="008C1FAF" w:rsidRPr="001777D1">
          <w:rPr>
            <w:rStyle w:val="Odkaznapoznmkupodiarou"/>
          </w:rPr>
          <w:footnoteReference w:id="4"/>
        </w:r>
        <w:bookmarkEnd w:id="18"/>
        <w:r w:rsidR="008C1FAF" w:rsidRPr="00B85580">
          <w:rPr>
            <w:rFonts w:eastAsia="Times New Roman"/>
            <w:bCs/>
            <w:lang w:eastAsia="sk-SK"/>
          </w:rPr>
          <w:t>)</w:t>
        </w:r>
      </w:hyperlink>
      <w:r w:rsidR="00B85580">
        <w:rPr>
          <w:rFonts w:eastAsia="Times New Roman"/>
          <w:bCs/>
          <w:lang w:eastAsia="sk-SK"/>
        </w:rPr>
        <w:t xml:space="preserve"> </w:t>
      </w:r>
      <w:r w:rsidRPr="00B85580">
        <w:rPr>
          <w:rFonts w:eastAsia="Times New Roman"/>
          <w:color w:val="000000"/>
          <w:lang w:eastAsia="sk-SK"/>
        </w:rPr>
        <w:t>alebo</w:t>
      </w:r>
    </w:p>
    <w:p w:rsidR="00BA52B7" w:rsidRPr="009468CA" w:rsidRDefault="00BA52B7" w:rsidP="000E67B8">
      <w:pPr>
        <w:pStyle w:val="adda"/>
        <w:keepNext w:val="0"/>
        <w:widowControl w:val="0"/>
        <w:rPr>
          <w:rFonts w:eastAsia="Times New Roman"/>
          <w:color w:val="000000"/>
          <w:lang w:eastAsia="sk-SK"/>
        </w:rPr>
      </w:pPr>
      <w:bookmarkStart w:id="19" w:name="p3-2-b"/>
      <w:bookmarkEnd w:id="19"/>
      <w:r w:rsidRPr="009468CA">
        <w:rPr>
          <w:rFonts w:eastAsia="Times New Roman"/>
          <w:color w:val="000000"/>
          <w:lang w:eastAsia="sk-SK"/>
        </w:rPr>
        <w:t>bankovej záruky</w:t>
      </w:r>
      <w:r w:rsidR="009108D5">
        <w:rPr>
          <w:rFonts w:eastAsia="Times New Roman"/>
          <w:color w:val="000000"/>
          <w:lang w:eastAsia="sk-SK"/>
        </w:rPr>
        <w:t>.</w:t>
      </w:r>
      <w:hyperlink r:id="rId13" w:anchor="f6549442" w:history="1">
        <w:r w:rsidR="00F37121" w:rsidRPr="001777D1">
          <w:rPr>
            <w:rStyle w:val="Odkaznapoznmkupodiarou"/>
          </w:rPr>
          <w:footnoteReference w:id="5"/>
        </w:r>
        <w:r w:rsidR="00F37121" w:rsidRPr="00B85580">
          <w:rPr>
            <w:rFonts w:eastAsia="Times New Roman"/>
            <w:bCs/>
            <w:lang w:eastAsia="sk-SK"/>
          </w:rPr>
          <w:t>)</w:t>
        </w:r>
      </w:hyperlink>
    </w:p>
    <w:p w:rsidR="00BA52B7" w:rsidRPr="009468CA" w:rsidRDefault="00BA52B7" w:rsidP="000E67B8">
      <w:pPr>
        <w:pStyle w:val="odsek1"/>
        <w:keepNext w:val="0"/>
        <w:widowControl w:val="0"/>
        <w:rPr>
          <w:rFonts w:eastAsia="Times New Roman"/>
          <w:color w:val="000000"/>
          <w:lang w:eastAsia="sk-SK"/>
        </w:rPr>
      </w:pPr>
      <w:bookmarkStart w:id="20" w:name="p3-3"/>
      <w:bookmarkEnd w:id="20"/>
      <w:r w:rsidRPr="009468CA">
        <w:rPr>
          <w:rFonts w:eastAsia="Times New Roman"/>
          <w:color w:val="000000"/>
          <w:lang w:eastAsia="sk-SK"/>
        </w:rPr>
        <w:t xml:space="preserve">Finančná zábezpeka poskytnutá formou bankového prevodu </w:t>
      </w:r>
      <w:r w:rsidR="00FB2582" w:rsidRPr="009468CA">
        <w:t xml:space="preserve">sa považuje za poskytnutú dňom, kedy je peňažná čiastka </w:t>
      </w:r>
      <w:r w:rsidR="00014978" w:rsidRPr="009468CA">
        <w:t>z</w:t>
      </w:r>
      <w:r w:rsidR="00FB2582" w:rsidRPr="009468CA">
        <w:t xml:space="preserve">odpovedajúca výške </w:t>
      </w:r>
      <w:r w:rsidR="00014978" w:rsidRPr="009468CA">
        <w:t xml:space="preserve">finančnej </w:t>
      </w:r>
      <w:r w:rsidR="00FB2582" w:rsidRPr="009468CA">
        <w:t>zábezpeky pripísaná na</w:t>
      </w:r>
      <w:r w:rsidR="00402C06" w:rsidRPr="00D575C5">
        <w:t xml:space="preserve"> osobitný</w:t>
      </w:r>
      <w:r w:rsidR="00FB2582" w:rsidRPr="009468CA">
        <w:t xml:space="preserve"> účet agentúry vedený v Štátnej </w:t>
      </w:r>
      <w:r w:rsidR="008669C8" w:rsidRPr="009468CA">
        <w:t>pokladnici</w:t>
      </w:r>
      <w:r w:rsidR="009108D5">
        <w:t>.</w:t>
      </w:r>
      <w:r w:rsidR="00F035E4">
        <w:rPr>
          <w:rStyle w:val="Odkaznapoznmkupodiarou"/>
        </w:rPr>
        <w:footnoteReference w:id="6"/>
      </w:r>
      <w:r w:rsidR="00F035E4">
        <w:t>)</w:t>
      </w:r>
    </w:p>
    <w:p w:rsidR="00772EBD" w:rsidRPr="009468CA" w:rsidRDefault="00BA52B7" w:rsidP="000E67B8">
      <w:pPr>
        <w:pStyle w:val="odsek1"/>
        <w:keepNext w:val="0"/>
        <w:widowControl w:val="0"/>
        <w:rPr>
          <w:lang w:eastAsia="sk-SK"/>
        </w:rPr>
      </w:pPr>
      <w:bookmarkStart w:id="21" w:name="p3-4"/>
      <w:bookmarkEnd w:id="21"/>
      <w:r w:rsidRPr="009468CA">
        <w:rPr>
          <w:lang w:eastAsia="sk-SK"/>
        </w:rPr>
        <w:t>Finančn</w:t>
      </w:r>
      <w:r w:rsidR="006F5EA8" w:rsidRPr="009468CA">
        <w:rPr>
          <w:lang w:eastAsia="sk-SK"/>
        </w:rPr>
        <w:t>á</w:t>
      </w:r>
      <w:r w:rsidRPr="009468CA">
        <w:rPr>
          <w:lang w:eastAsia="sk-SK"/>
        </w:rPr>
        <w:t xml:space="preserve"> zábezpek</w:t>
      </w:r>
      <w:r w:rsidR="006F5EA8" w:rsidRPr="009468CA">
        <w:rPr>
          <w:lang w:eastAsia="sk-SK"/>
        </w:rPr>
        <w:t>a</w:t>
      </w:r>
      <w:r w:rsidRPr="009468CA">
        <w:rPr>
          <w:lang w:eastAsia="sk-SK"/>
        </w:rPr>
        <w:t xml:space="preserve"> poskytnut</w:t>
      </w:r>
      <w:r w:rsidR="006F5EA8" w:rsidRPr="009468CA">
        <w:rPr>
          <w:lang w:eastAsia="sk-SK"/>
        </w:rPr>
        <w:t>á</w:t>
      </w:r>
      <w:r w:rsidRPr="009468CA">
        <w:rPr>
          <w:lang w:eastAsia="sk-SK"/>
        </w:rPr>
        <w:t xml:space="preserve"> formou bankovej záruky</w:t>
      </w:r>
      <w:r w:rsidR="00903647" w:rsidRPr="009468CA">
        <w:rPr>
          <w:lang w:eastAsia="sk-SK"/>
        </w:rPr>
        <w:t xml:space="preserve"> musí byť doručená agentúr</w:t>
      </w:r>
      <w:r w:rsidR="00014978" w:rsidRPr="009468CA">
        <w:rPr>
          <w:lang w:eastAsia="sk-SK"/>
        </w:rPr>
        <w:t>e</w:t>
      </w:r>
      <w:r w:rsidR="00032965" w:rsidRPr="009468CA">
        <w:rPr>
          <w:lang w:eastAsia="sk-SK"/>
        </w:rPr>
        <w:t xml:space="preserve"> poštou, kuriérom alebo osobne </w:t>
      </w:r>
      <w:r w:rsidR="002C066E" w:rsidRPr="009468CA">
        <w:rPr>
          <w:lang w:eastAsia="sk-SK"/>
        </w:rPr>
        <w:t xml:space="preserve">pred </w:t>
      </w:r>
      <w:r w:rsidR="00E44DC9" w:rsidRPr="009468CA">
        <w:rPr>
          <w:lang w:eastAsia="sk-SK"/>
        </w:rPr>
        <w:t xml:space="preserve">termínom </w:t>
      </w:r>
      <w:r w:rsidR="002C066E" w:rsidRPr="009468CA">
        <w:rPr>
          <w:lang w:eastAsia="sk-SK"/>
        </w:rPr>
        <w:t>prijat</w:t>
      </w:r>
      <w:r w:rsidR="00E44DC9" w:rsidRPr="009468CA">
        <w:rPr>
          <w:lang w:eastAsia="sk-SK"/>
        </w:rPr>
        <w:t>ia</w:t>
      </w:r>
      <w:r w:rsidR="002C066E" w:rsidRPr="009468CA">
        <w:rPr>
          <w:lang w:eastAsia="sk-SK"/>
        </w:rPr>
        <w:t xml:space="preserve"> žiadosti</w:t>
      </w:r>
      <w:r w:rsidR="00E44DC9" w:rsidRPr="009468CA">
        <w:rPr>
          <w:lang w:eastAsia="sk-SK"/>
        </w:rPr>
        <w:t>, ponuky alebo pred podpisom zmluvy</w:t>
      </w:r>
      <w:r w:rsidR="00AD1432" w:rsidRPr="009468CA">
        <w:rPr>
          <w:lang w:eastAsia="sk-SK"/>
        </w:rPr>
        <w:t xml:space="preserve"> </w:t>
      </w:r>
      <w:r w:rsidR="002C066E" w:rsidRPr="009468CA">
        <w:rPr>
          <w:lang w:eastAsia="sk-SK"/>
        </w:rPr>
        <w:t>agentúrou.</w:t>
      </w:r>
      <w:r w:rsidR="00903647" w:rsidRPr="009468CA">
        <w:rPr>
          <w:lang w:eastAsia="sk-SK"/>
        </w:rPr>
        <w:t xml:space="preserve"> Záručná listina</w:t>
      </w:r>
      <w:r w:rsidR="00626B30">
        <w:rPr>
          <w:lang w:eastAsia="sk-SK"/>
        </w:rPr>
        <w:t xml:space="preserve"> musí</w:t>
      </w:r>
    </w:p>
    <w:p w:rsidR="00772EBD" w:rsidRPr="00772EBD" w:rsidRDefault="00626B30" w:rsidP="000E67B8">
      <w:pPr>
        <w:pStyle w:val="adda"/>
        <w:keepNext w:val="0"/>
        <w:widowControl w:val="0"/>
        <w:numPr>
          <w:ilvl w:val="0"/>
          <w:numId w:val="15"/>
        </w:numPr>
        <w:ind w:left="357" w:hanging="357"/>
        <w:rPr>
          <w:lang w:eastAsia="sk-SK"/>
        </w:rPr>
      </w:pPr>
      <w:r>
        <w:rPr>
          <w:lang w:eastAsia="sk-SK"/>
        </w:rPr>
        <w:t>byť vystav</w:t>
      </w:r>
      <w:r w:rsidR="00772EBD" w:rsidRPr="00772EBD">
        <w:rPr>
          <w:lang w:eastAsia="sk-SK"/>
        </w:rPr>
        <w:t xml:space="preserve">ená </w:t>
      </w:r>
      <w:r w:rsidR="00457D34" w:rsidRPr="00772EBD">
        <w:rPr>
          <w:lang w:eastAsia="sk-SK"/>
        </w:rPr>
        <w:t xml:space="preserve">na sumu </w:t>
      </w:r>
      <w:r w:rsidR="00014978" w:rsidRPr="00772EBD">
        <w:rPr>
          <w:lang w:eastAsia="sk-SK"/>
        </w:rPr>
        <w:t>z</w:t>
      </w:r>
      <w:r w:rsidR="00457D34" w:rsidRPr="00772EBD">
        <w:rPr>
          <w:lang w:eastAsia="sk-SK"/>
        </w:rPr>
        <w:t xml:space="preserve">odpovedajúcu </w:t>
      </w:r>
      <w:r w:rsidR="00014978" w:rsidRPr="00772EBD">
        <w:rPr>
          <w:lang w:eastAsia="sk-SK"/>
        </w:rPr>
        <w:t xml:space="preserve">finančnej </w:t>
      </w:r>
      <w:r w:rsidR="00B27269">
        <w:rPr>
          <w:lang w:eastAsia="sk-SK"/>
        </w:rPr>
        <w:t>zábezpeke,</w:t>
      </w:r>
    </w:p>
    <w:p w:rsidR="00772EBD" w:rsidRPr="001777D1" w:rsidRDefault="00626B30" w:rsidP="000E67B8">
      <w:pPr>
        <w:pStyle w:val="adda"/>
        <w:keepNext w:val="0"/>
        <w:widowControl w:val="0"/>
        <w:rPr>
          <w:lang w:eastAsia="sk-SK"/>
        </w:rPr>
      </w:pPr>
      <w:r>
        <w:rPr>
          <w:lang w:eastAsia="sk-SK"/>
        </w:rPr>
        <w:t>byť</w:t>
      </w:r>
      <w:r w:rsidR="00383356" w:rsidRPr="00895533">
        <w:rPr>
          <w:lang w:eastAsia="sk-SK"/>
        </w:rPr>
        <w:t xml:space="preserve"> </w:t>
      </w:r>
      <w:r w:rsidR="00772EBD" w:rsidRPr="00895533">
        <w:rPr>
          <w:lang w:eastAsia="sk-SK"/>
        </w:rPr>
        <w:t>vystave</w:t>
      </w:r>
      <w:r w:rsidR="00772EBD" w:rsidRPr="001777D1">
        <w:rPr>
          <w:lang w:eastAsia="sk-SK"/>
        </w:rPr>
        <w:t>ná</w:t>
      </w:r>
      <w:r w:rsidR="00903647" w:rsidRPr="00895533">
        <w:rPr>
          <w:lang w:eastAsia="sk-SK"/>
        </w:rPr>
        <w:t xml:space="preserve"> schvál</w:t>
      </w:r>
      <w:r w:rsidR="00903647" w:rsidRPr="001777D1">
        <w:rPr>
          <w:lang w:eastAsia="sk-SK"/>
        </w:rPr>
        <w:t>enou finančnou inštitúciou</w:t>
      </w:r>
      <w:r w:rsidR="006F69C6" w:rsidRPr="00895533">
        <w:rPr>
          <w:lang w:eastAsia="sk-SK"/>
        </w:rPr>
        <w:t>,</w:t>
      </w:r>
    </w:p>
    <w:p w:rsidR="00772EBD" w:rsidRPr="001777D1" w:rsidRDefault="006F69C6" w:rsidP="000E67B8">
      <w:pPr>
        <w:pStyle w:val="adda"/>
        <w:keepNext w:val="0"/>
        <w:widowControl w:val="0"/>
        <w:rPr>
          <w:lang w:eastAsia="sk-SK"/>
        </w:rPr>
      </w:pPr>
      <w:r w:rsidRPr="00004D2E">
        <w:rPr>
          <w:lang w:eastAsia="sk-SK"/>
        </w:rPr>
        <w:t>obsah</w:t>
      </w:r>
      <w:r w:rsidR="00626B30">
        <w:rPr>
          <w:lang w:eastAsia="sk-SK"/>
        </w:rPr>
        <w:t>ovať</w:t>
      </w:r>
      <w:r w:rsidRPr="00895533">
        <w:rPr>
          <w:lang w:eastAsia="sk-SK"/>
        </w:rPr>
        <w:t xml:space="preserve"> </w:t>
      </w:r>
      <w:r w:rsidRPr="001777D1">
        <w:rPr>
          <w:lang w:eastAsia="sk-SK"/>
        </w:rPr>
        <w:t>identifikačné údaje žiadateľa</w:t>
      </w:r>
      <w:r w:rsidR="0040255F" w:rsidRPr="00895533">
        <w:rPr>
          <w:lang w:eastAsia="sk-SK"/>
        </w:rPr>
        <w:t>,</w:t>
      </w:r>
    </w:p>
    <w:p w:rsidR="00BA52B7" w:rsidRPr="00B27269" w:rsidRDefault="006F69C6" w:rsidP="000E67B8">
      <w:pPr>
        <w:pStyle w:val="adda"/>
        <w:keepNext w:val="0"/>
        <w:widowControl w:val="0"/>
        <w:rPr>
          <w:lang w:eastAsia="sk-SK"/>
        </w:rPr>
      </w:pPr>
      <w:r w:rsidRPr="00772EBD">
        <w:rPr>
          <w:lang w:eastAsia="sk-SK"/>
        </w:rPr>
        <w:t>defin</w:t>
      </w:r>
      <w:r w:rsidR="00626B30">
        <w:rPr>
          <w:lang w:eastAsia="sk-SK"/>
        </w:rPr>
        <w:t>ovať</w:t>
      </w:r>
      <w:r w:rsidRPr="00772EBD">
        <w:rPr>
          <w:lang w:eastAsia="sk-SK"/>
        </w:rPr>
        <w:t xml:space="preserve"> záväzok</w:t>
      </w:r>
      <w:r w:rsidR="00014978" w:rsidRPr="00772EBD">
        <w:rPr>
          <w:lang w:eastAsia="sk-SK"/>
        </w:rPr>
        <w:t>,</w:t>
      </w:r>
      <w:r w:rsidRPr="00772EBD">
        <w:rPr>
          <w:lang w:eastAsia="sk-SK"/>
        </w:rPr>
        <w:t xml:space="preserve"> za ktorý sa ručí.</w:t>
      </w:r>
    </w:p>
    <w:p w:rsidR="004D463A" w:rsidRPr="00896F15" w:rsidRDefault="004D463A" w:rsidP="000E67B8">
      <w:pPr>
        <w:pStyle w:val="a"/>
        <w:keepNext w:val="0"/>
        <w:widowControl w:val="0"/>
        <w:rPr>
          <w:lang w:eastAsia="sk-SK"/>
        </w:rPr>
      </w:pPr>
      <w:bookmarkStart w:id="22" w:name="p4"/>
      <w:bookmarkEnd w:id="22"/>
    </w:p>
    <w:p w:rsidR="00BA52B7" w:rsidRPr="00896F15" w:rsidRDefault="00BA52B7" w:rsidP="000E67B8">
      <w:pPr>
        <w:pStyle w:val="odsek1"/>
        <w:keepNext w:val="0"/>
        <w:widowControl w:val="0"/>
        <w:numPr>
          <w:ilvl w:val="0"/>
          <w:numId w:val="16"/>
        </w:numPr>
        <w:ind w:left="0" w:firstLine="709"/>
        <w:rPr>
          <w:lang w:eastAsia="sk-SK"/>
        </w:rPr>
      </w:pPr>
      <w:bookmarkStart w:id="23" w:name="p4-1"/>
      <w:bookmarkEnd w:id="23"/>
      <w:r w:rsidRPr="00896F15">
        <w:rPr>
          <w:lang w:eastAsia="sk-SK"/>
        </w:rPr>
        <w:t>Ak je splnený</w:t>
      </w:r>
      <w:r w:rsidR="006F69C6" w:rsidRPr="00B27269">
        <w:rPr>
          <w:lang w:eastAsia="sk-SK"/>
        </w:rPr>
        <w:t xml:space="preserve"> </w:t>
      </w:r>
      <w:r w:rsidR="006F69C6" w:rsidRPr="009F4BC5">
        <w:rPr>
          <w:lang w:eastAsia="sk-SK"/>
        </w:rPr>
        <w:t>celý</w:t>
      </w:r>
      <w:r w:rsidRPr="00896F15">
        <w:rPr>
          <w:lang w:eastAsia="sk-SK"/>
        </w:rPr>
        <w:t xml:space="preserve"> záväzok</w:t>
      </w:r>
      <w:r w:rsidR="006F69C6">
        <w:rPr>
          <w:lang w:eastAsia="sk-SK"/>
        </w:rPr>
        <w:t xml:space="preserve"> alebo časť záväzku, ktorý</w:t>
      </w:r>
      <w:r w:rsidRPr="00896F15">
        <w:rPr>
          <w:lang w:eastAsia="sk-SK"/>
        </w:rPr>
        <w:t xml:space="preserve"> vyplýva</w:t>
      </w:r>
      <w:r w:rsidR="00062AEB">
        <w:rPr>
          <w:lang w:eastAsia="sk-SK"/>
        </w:rPr>
        <w:t xml:space="preserve"> </w:t>
      </w:r>
      <w:r w:rsidRPr="00896F15">
        <w:rPr>
          <w:lang w:eastAsia="sk-SK"/>
        </w:rPr>
        <w:t xml:space="preserve">z licencie, </w:t>
      </w:r>
      <w:r w:rsidR="000309FF">
        <w:rPr>
          <w:lang w:eastAsia="sk-SK"/>
        </w:rPr>
        <w:t>certifikátu</w:t>
      </w:r>
      <w:r w:rsidRPr="00896F15">
        <w:rPr>
          <w:lang w:eastAsia="sk-SK"/>
        </w:rPr>
        <w:t xml:space="preserve"> alebo osvedčenia o náhrade, agentúra za podmienok ustanovených v osobitných predpisoch</w:t>
      </w:r>
      <w:r w:rsidR="00B27269" w:rsidRPr="00B27269">
        <w:rPr>
          <w:vertAlign w:val="superscript"/>
          <w:lang w:eastAsia="sk-SK"/>
        </w:rPr>
        <w:fldChar w:fldCharType="begin"/>
      </w:r>
      <w:r w:rsidR="00B27269" w:rsidRPr="00B27269">
        <w:rPr>
          <w:vertAlign w:val="superscript"/>
          <w:lang w:eastAsia="sk-SK"/>
        </w:rPr>
        <w:instrText xml:space="preserve"> NOTEREF _Ref419712198 \h </w:instrText>
      </w:r>
      <w:r w:rsidR="00B27269">
        <w:rPr>
          <w:vertAlign w:val="superscript"/>
          <w:lang w:eastAsia="sk-SK"/>
        </w:rPr>
        <w:instrText xml:space="preserve"> \* MERGEFORMAT </w:instrText>
      </w:r>
      <w:r w:rsidR="00B27269" w:rsidRPr="00B27269">
        <w:rPr>
          <w:vertAlign w:val="superscript"/>
          <w:lang w:eastAsia="sk-SK"/>
        </w:rPr>
      </w:r>
      <w:r w:rsidR="00B27269" w:rsidRPr="00B27269">
        <w:rPr>
          <w:vertAlign w:val="superscript"/>
          <w:lang w:eastAsia="sk-SK"/>
        </w:rPr>
        <w:fldChar w:fldCharType="separate"/>
      </w:r>
      <w:r w:rsidR="001F6148">
        <w:rPr>
          <w:vertAlign w:val="superscript"/>
          <w:lang w:eastAsia="sk-SK"/>
        </w:rPr>
        <w:t>1</w:t>
      </w:r>
      <w:r w:rsidR="00B27269" w:rsidRPr="00B27269">
        <w:rPr>
          <w:vertAlign w:val="superscript"/>
          <w:lang w:eastAsia="sk-SK"/>
        </w:rPr>
        <w:fldChar w:fldCharType="end"/>
      </w:r>
      <w:r w:rsidR="00B27269">
        <w:rPr>
          <w:lang w:eastAsia="sk-SK"/>
        </w:rPr>
        <w:t>)</w:t>
      </w:r>
      <w:r w:rsidR="00B27269">
        <w:rPr>
          <w:bCs/>
          <w:lang w:eastAsia="sk-SK"/>
        </w:rPr>
        <w:t xml:space="preserve"> </w:t>
      </w:r>
      <w:r w:rsidRPr="00896F15">
        <w:rPr>
          <w:lang w:eastAsia="sk-SK"/>
        </w:rPr>
        <w:t xml:space="preserve">vráti </w:t>
      </w:r>
      <w:r w:rsidR="00E87579">
        <w:rPr>
          <w:lang w:eastAsia="sk-SK"/>
        </w:rPr>
        <w:t xml:space="preserve">žiadateľovi </w:t>
      </w:r>
      <w:r w:rsidRPr="00896F15">
        <w:rPr>
          <w:lang w:eastAsia="sk-SK"/>
        </w:rPr>
        <w:t>celú finančnú zábezpeku alebo jej časť.</w:t>
      </w:r>
    </w:p>
    <w:p w:rsidR="004D463A" w:rsidRDefault="00C77352" w:rsidP="000E67B8">
      <w:pPr>
        <w:pStyle w:val="odsek1"/>
        <w:keepNext w:val="0"/>
        <w:widowControl w:val="0"/>
        <w:rPr>
          <w:bCs/>
          <w:lang w:eastAsia="sk-SK"/>
        </w:rPr>
      </w:pPr>
      <w:bookmarkStart w:id="24" w:name="p4-2"/>
      <w:bookmarkEnd w:id="24"/>
      <w:r w:rsidRPr="009F4BC5">
        <w:rPr>
          <w:lang w:eastAsia="sk-SK"/>
        </w:rPr>
        <w:t>Ak žiadateľ podá písomnú žiadosť a predloží doklady ustanovené v</w:t>
      </w:r>
      <w:r w:rsidR="00B27269">
        <w:rPr>
          <w:lang w:eastAsia="sk-SK"/>
        </w:rPr>
        <w:t> </w:t>
      </w:r>
      <w:r w:rsidRPr="009F4BC5">
        <w:rPr>
          <w:lang w:eastAsia="sk-SK"/>
        </w:rPr>
        <w:t>osobitných</w:t>
      </w:r>
      <w:r w:rsidR="00B27269">
        <w:rPr>
          <w:lang w:eastAsia="sk-SK"/>
        </w:rPr>
        <w:t xml:space="preserve"> </w:t>
      </w:r>
      <w:r w:rsidRPr="009F4BC5">
        <w:rPr>
          <w:lang w:eastAsia="sk-SK"/>
        </w:rPr>
        <w:t>predpisoch</w:t>
      </w:r>
      <w:r w:rsidR="00B27269">
        <w:rPr>
          <w:lang w:eastAsia="sk-SK"/>
        </w:rPr>
        <w:t>,</w:t>
      </w:r>
      <w:r w:rsidR="00B27269" w:rsidRPr="00B27269">
        <w:rPr>
          <w:vertAlign w:val="superscript"/>
          <w:lang w:eastAsia="sk-SK"/>
        </w:rPr>
        <w:fldChar w:fldCharType="begin"/>
      </w:r>
      <w:r w:rsidR="00B27269" w:rsidRPr="00B27269">
        <w:rPr>
          <w:vertAlign w:val="superscript"/>
          <w:lang w:eastAsia="sk-SK"/>
        </w:rPr>
        <w:instrText xml:space="preserve"> NOTEREF _Ref419712198 \h </w:instrText>
      </w:r>
      <w:r w:rsidR="00B27269">
        <w:rPr>
          <w:vertAlign w:val="superscript"/>
          <w:lang w:eastAsia="sk-SK"/>
        </w:rPr>
        <w:instrText xml:space="preserve"> \* MERGEFORMAT </w:instrText>
      </w:r>
      <w:r w:rsidR="00B27269" w:rsidRPr="00B27269">
        <w:rPr>
          <w:vertAlign w:val="superscript"/>
          <w:lang w:eastAsia="sk-SK"/>
        </w:rPr>
      </w:r>
      <w:r w:rsidR="00B27269" w:rsidRPr="00B27269">
        <w:rPr>
          <w:vertAlign w:val="superscript"/>
          <w:lang w:eastAsia="sk-SK"/>
        </w:rPr>
        <w:fldChar w:fldCharType="separate"/>
      </w:r>
      <w:r w:rsidR="001F6148">
        <w:rPr>
          <w:vertAlign w:val="superscript"/>
          <w:lang w:eastAsia="sk-SK"/>
        </w:rPr>
        <w:t>1</w:t>
      </w:r>
      <w:r w:rsidR="00B27269" w:rsidRPr="00B27269">
        <w:rPr>
          <w:vertAlign w:val="superscript"/>
          <w:lang w:eastAsia="sk-SK"/>
        </w:rPr>
        <w:fldChar w:fldCharType="end"/>
      </w:r>
      <w:r w:rsidR="00B27269">
        <w:rPr>
          <w:lang w:eastAsia="sk-SK"/>
        </w:rPr>
        <w:t>)</w:t>
      </w:r>
      <w:r w:rsidRPr="00B27269">
        <w:rPr>
          <w:bCs/>
          <w:lang w:eastAsia="sk-SK"/>
        </w:rPr>
        <w:t xml:space="preserve"> </w:t>
      </w:r>
      <w:r w:rsidRPr="009F4BC5">
        <w:rPr>
          <w:lang w:eastAsia="sk-SK"/>
        </w:rPr>
        <w:t>a</w:t>
      </w:r>
      <w:r w:rsidR="00BA52B7" w:rsidRPr="009F4BC5">
        <w:rPr>
          <w:lang w:eastAsia="sk-SK"/>
        </w:rPr>
        <w:t xml:space="preserve">gentúra </w:t>
      </w:r>
      <w:r w:rsidR="006F69C6" w:rsidRPr="009F4BC5">
        <w:rPr>
          <w:lang w:eastAsia="sk-SK"/>
        </w:rPr>
        <w:t xml:space="preserve">čiastočne uvoľní </w:t>
      </w:r>
      <w:r w:rsidR="00BA52B7" w:rsidRPr="009F4BC5">
        <w:rPr>
          <w:lang w:eastAsia="sk-SK"/>
        </w:rPr>
        <w:t>finančn</w:t>
      </w:r>
      <w:r w:rsidR="006F69C6" w:rsidRPr="0040255F">
        <w:rPr>
          <w:lang w:eastAsia="sk-SK"/>
        </w:rPr>
        <w:t>ú</w:t>
      </w:r>
      <w:r w:rsidR="00BA52B7" w:rsidRPr="009F4BC5">
        <w:rPr>
          <w:lang w:eastAsia="sk-SK"/>
        </w:rPr>
        <w:t xml:space="preserve"> zábezpek</w:t>
      </w:r>
      <w:r w:rsidR="006F69C6" w:rsidRPr="009F4BC5">
        <w:rPr>
          <w:lang w:eastAsia="sk-SK"/>
        </w:rPr>
        <w:t>u</w:t>
      </w:r>
      <w:r w:rsidRPr="009F4BC5">
        <w:rPr>
          <w:lang w:eastAsia="sk-SK"/>
        </w:rPr>
        <w:t>.</w:t>
      </w:r>
      <w:r w:rsidR="00BA52B7" w:rsidRPr="009F4BC5">
        <w:rPr>
          <w:lang w:eastAsia="sk-SK"/>
        </w:rPr>
        <w:t xml:space="preserve"> </w:t>
      </w:r>
      <w:r w:rsidRPr="009F4BC5">
        <w:rPr>
          <w:bCs/>
          <w:lang w:eastAsia="sk-SK"/>
        </w:rPr>
        <w:t>Agentúra čiastočne uvoľní finančnú zábezpeku</w:t>
      </w:r>
      <w:r w:rsidR="00EB2E0A">
        <w:rPr>
          <w:rStyle w:val="Odkaznapoznmkupodiarou"/>
          <w:rFonts w:eastAsia="Times New Roman"/>
          <w:bCs/>
          <w:lang w:eastAsia="sk-SK"/>
        </w:rPr>
        <w:footnoteReference w:id="7"/>
      </w:r>
      <w:r w:rsidR="003347C8">
        <w:rPr>
          <w:bCs/>
          <w:lang w:eastAsia="sk-SK"/>
        </w:rPr>
        <w:t>)</w:t>
      </w:r>
      <w:r w:rsidRPr="009F4BC5">
        <w:rPr>
          <w:bCs/>
          <w:lang w:eastAsia="sk-SK"/>
        </w:rPr>
        <w:t xml:space="preserve"> tak</w:t>
      </w:r>
      <w:r w:rsidR="00D0793F" w:rsidRPr="009F4BC5">
        <w:rPr>
          <w:bCs/>
          <w:lang w:eastAsia="sk-SK"/>
        </w:rPr>
        <w:t xml:space="preserve">, </w:t>
      </w:r>
      <w:r w:rsidR="00E87579">
        <w:rPr>
          <w:bCs/>
          <w:lang w:eastAsia="sk-SK"/>
        </w:rPr>
        <w:t>aby</w:t>
      </w:r>
      <w:r w:rsidR="00D0793F" w:rsidRPr="009F4BC5">
        <w:rPr>
          <w:bCs/>
          <w:lang w:eastAsia="sk-SK"/>
        </w:rPr>
        <w:t xml:space="preserve"> uvoľnená časť </w:t>
      </w:r>
      <w:r w:rsidR="00E87579">
        <w:rPr>
          <w:bCs/>
          <w:lang w:eastAsia="sk-SK"/>
        </w:rPr>
        <w:t>nebola</w:t>
      </w:r>
      <w:r w:rsidR="00D0793F" w:rsidRPr="009F4BC5">
        <w:rPr>
          <w:bCs/>
          <w:lang w:eastAsia="sk-SK"/>
        </w:rPr>
        <w:t xml:space="preserve"> menšia ako minimálne množstvo </w:t>
      </w:r>
      <w:r w:rsidR="00E87579">
        <w:rPr>
          <w:bCs/>
          <w:lang w:eastAsia="sk-SK"/>
        </w:rPr>
        <w:t>ustanovené</w:t>
      </w:r>
      <w:r w:rsidR="00D0793F" w:rsidRPr="009F4BC5">
        <w:rPr>
          <w:bCs/>
          <w:lang w:eastAsia="sk-SK"/>
        </w:rPr>
        <w:t xml:space="preserve"> v</w:t>
      </w:r>
      <w:r w:rsidR="00E87579">
        <w:rPr>
          <w:bCs/>
          <w:lang w:eastAsia="sk-SK"/>
        </w:rPr>
        <w:t> osobitnom predpise</w:t>
      </w:r>
      <w:r w:rsidR="003347C8">
        <w:rPr>
          <w:bCs/>
          <w:lang w:eastAsia="sk-SK"/>
        </w:rPr>
        <w:t>,</w:t>
      </w:r>
      <w:r w:rsidR="00D0041E" w:rsidRPr="00D0041E">
        <w:rPr>
          <w:bCs/>
          <w:vertAlign w:val="superscript"/>
          <w:lang w:eastAsia="sk-SK"/>
        </w:rPr>
        <w:fldChar w:fldCharType="begin"/>
      </w:r>
      <w:r w:rsidR="00D0041E" w:rsidRPr="00D0041E">
        <w:rPr>
          <w:bCs/>
          <w:vertAlign w:val="superscript"/>
          <w:lang w:eastAsia="sk-SK"/>
        </w:rPr>
        <w:instrText xml:space="preserve"> NOTEREF _Ref419713253 \h </w:instrText>
      </w:r>
      <w:r w:rsidR="00D0041E">
        <w:rPr>
          <w:bCs/>
          <w:vertAlign w:val="superscript"/>
          <w:lang w:eastAsia="sk-SK"/>
        </w:rPr>
        <w:instrText xml:space="preserve"> \* MERGEFORMAT </w:instrText>
      </w:r>
      <w:r w:rsidR="00D0041E" w:rsidRPr="00D0041E">
        <w:rPr>
          <w:bCs/>
          <w:vertAlign w:val="superscript"/>
          <w:lang w:eastAsia="sk-SK"/>
        </w:rPr>
      </w:r>
      <w:r w:rsidR="00D0041E" w:rsidRPr="00D0041E">
        <w:rPr>
          <w:bCs/>
          <w:vertAlign w:val="superscript"/>
          <w:lang w:eastAsia="sk-SK"/>
        </w:rPr>
        <w:fldChar w:fldCharType="separate"/>
      </w:r>
      <w:r w:rsidR="001F6148">
        <w:rPr>
          <w:bCs/>
          <w:vertAlign w:val="superscript"/>
          <w:lang w:eastAsia="sk-SK"/>
        </w:rPr>
        <w:t>2</w:t>
      </w:r>
      <w:r w:rsidR="00D0041E" w:rsidRPr="00D0041E">
        <w:rPr>
          <w:bCs/>
          <w:vertAlign w:val="superscript"/>
          <w:lang w:eastAsia="sk-SK"/>
        </w:rPr>
        <w:fldChar w:fldCharType="end"/>
      </w:r>
      <w:r w:rsidR="003347C8">
        <w:rPr>
          <w:bCs/>
          <w:lang w:eastAsia="sk-SK"/>
        </w:rPr>
        <w:t>)</w:t>
      </w:r>
      <w:r w:rsidR="00D0793F" w:rsidRPr="009F4BC5">
        <w:rPr>
          <w:bCs/>
          <w:lang w:eastAsia="sk-SK"/>
        </w:rPr>
        <w:t xml:space="preserve"> alebo </w:t>
      </w:r>
      <w:r w:rsidR="00563A24" w:rsidRPr="009F4BC5">
        <w:rPr>
          <w:bCs/>
          <w:lang w:eastAsia="sk-SK"/>
        </w:rPr>
        <w:t xml:space="preserve">agentúra </w:t>
      </w:r>
      <w:r w:rsidR="00383356">
        <w:rPr>
          <w:bCs/>
          <w:lang w:eastAsia="sk-SK"/>
        </w:rPr>
        <w:t xml:space="preserve">určí </w:t>
      </w:r>
      <w:r w:rsidR="00D0793F" w:rsidRPr="009F4BC5">
        <w:rPr>
          <w:bCs/>
          <w:lang w:eastAsia="sk-SK"/>
        </w:rPr>
        <w:t>najnižšiu sumu pre čiastočné uvoľnenie</w:t>
      </w:r>
      <w:r w:rsidR="005E7436" w:rsidRPr="009F4BC5">
        <w:rPr>
          <w:bCs/>
          <w:lang w:eastAsia="sk-SK"/>
        </w:rPr>
        <w:t xml:space="preserve"> finan</w:t>
      </w:r>
      <w:r w:rsidR="00563A24" w:rsidRPr="009F4BC5">
        <w:rPr>
          <w:bCs/>
          <w:lang w:eastAsia="sk-SK"/>
        </w:rPr>
        <w:t>č</w:t>
      </w:r>
      <w:r w:rsidR="005E7436" w:rsidRPr="009F4BC5">
        <w:rPr>
          <w:bCs/>
          <w:lang w:eastAsia="sk-SK"/>
        </w:rPr>
        <w:t>nej zábezpeky</w:t>
      </w:r>
      <w:r w:rsidR="00D0793F" w:rsidRPr="009F4BC5">
        <w:rPr>
          <w:bCs/>
          <w:lang w:eastAsia="sk-SK"/>
        </w:rPr>
        <w:t>.</w:t>
      </w:r>
      <w:bookmarkStart w:id="25" w:name="p4-3"/>
      <w:bookmarkEnd w:id="25"/>
    </w:p>
    <w:p w:rsidR="00BA52B7" w:rsidRPr="009F4BC5" w:rsidRDefault="00BA52B7" w:rsidP="000E67B8">
      <w:pPr>
        <w:pStyle w:val="odsek1"/>
        <w:keepNext w:val="0"/>
        <w:widowControl w:val="0"/>
        <w:rPr>
          <w:lang w:eastAsia="sk-SK"/>
        </w:rPr>
      </w:pPr>
      <w:r w:rsidRPr="009F4BC5">
        <w:rPr>
          <w:lang w:eastAsia="sk-SK"/>
        </w:rPr>
        <w:t xml:space="preserve">Ak </w:t>
      </w:r>
      <w:r w:rsidR="00E87579">
        <w:rPr>
          <w:lang w:eastAsia="sk-SK"/>
        </w:rPr>
        <w:t xml:space="preserve">žiadateľ </w:t>
      </w:r>
      <w:r w:rsidR="00E87579" w:rsidRPr="009F4BC5">
        <w:rPr>
          <w:lang w:eastAsia="sk-SK"/>
        </w:rPr>
        <w:t>nedodrž</w:t>
      </w:r>
      <w:r w:rsidR="00E87579">
        <w:rPr>
          <w:lang w:eastAsia="sk-SK"/>
        </w:rPr>
        <w:t>í</w:t>
      </w:r>
      <w:r w:rsidR="00E87579" w:rsidRPr="009F4BC5">
        <w:rPr>
          <w:lang w:eastAsia="sk-SK"/>
        </w:rPr>
        <w:t xml:space="preserve"> </w:t>
      </w:r>
      <w:r w:rsidRPr="009F4BC5">
        <w:rPr>
          <w:lang w:eastAsia="sk-SK"/>
        </w:rPr>
        <w:t xml:space="preserve">podmienky určené v licencii, </w:t>
      </w:r>
      <w:r w:rsidR="000D1F43">
        <w:rPr>
          <w:lang w:eastAsia="sk-SK"/>
        </w:rPr>
        <w:t>certifikáte</w:t>
      </w:r>
      <w:r w:rsidRPr="009F4BC5">
        <w:rPr>
          <w:lang w:eastAsia="sk-SK"/>
        </w:rPr>
        <w:t xml:space="preserve"> alebo v osvedčení o náhrade podľa osobitných predpisov</w:t>
      </w:r>
      <w:r w:rsidR="00FB41A5" w:rsidRPr="00B27269">
        <w:rPr>
          <w:vertAlign w:val="superscript"/>
          <w:lang w:eastAsia="sk-SK"/>
        </w:rPr>
        <w:fldChar w:fldCharType="begin"/>
      </w:r>
      <w:r w:rsidR="00FB41A5" w:rsidRPr="00B27269">
        <w:rPr>
          <w:vertAlign w:val="superscript"/>
          <w:lang w:eastAsia="sk-SK"/>
        </w:rPr>
        <w:instrText xml:space="preserve"> NOTEREF _Ref419712198 \h </w:instrText>
      </w:r>
      <w:r w:rsidR="00FB41A5">
        <w:rPr>
          <w:vertAlign w:val="superscript"/>
          <w:lang w:eastAsia="sk-SK"/>
        </w:rPr>
        <w:instrText xml:space="preserve"> \* MERGEFORMAT </w:instrText>
      </w:r>
      <w:r w:rsidR="00FB41A5" w:rsidRPr="00B27269">
        <w:rPr>
          <w:vertAlign w:val="superscript"/>
          <w:lang w:eastAsia="sk-SK"/>
        </w:rPr>
      </w:r>
      <w:r w:rsidR="00FB41A5" w:rsidRPr="00B27269">
        <w:rPr>
          <w:vertAlign w:val="superscript"/>
          <w:lang w:eastAsia="sk-SK"/>
        </w:rPr>
        <w:fldChar w:fldCharType="separate"/>
      </w:r>
      <w:r w:rsidR="001F6148">
        <w:rPr>
          <w:vertAlign w:val="superscript"/>
          <w:lang w:eastAsia="sk-SK"/>
        </w:rPr>
        <w:t>1</w:t>
      </w:r>
      <w:r w:rsidR="00FB41A5" w:rsidRPr="00B27269">
        <w:rPr>
          <w:vertAlign w:val="superscript"/>
          <w:lang w:eastAsia="sk-SK"/>
        </w:rPr>
        <w:fldChar w:fldCharType="end"/>
      </w:r>
      <w:r w:rsidR="003347C8" w:rsidRPr="005D4655">
        <w:rPr>
          <w:bCs/>
          <w:lang w:eastAsia="sk-SK"/>
        </w:rPr>
        <w:t>)</w:t>
      </w:r>
      <w:r w:rsidRPr="009F4BC5">
        <w:rPr>
          <w:lang w:eastAsia="sk-SK"/>
        </w:rPr>
        <w:t xml:space="preserve">, </w:t>
      </w:r>
      <w:r w:rsidR="00E87579">
        <w:rPr>
          <w:lang w:eastAsia="sk-SK"/>
        </w:rPr>
        <w:t xml:space="preserve">agentúra </w:t>
      </w:r>
      <w:r w:rsidR="003B275D" w:rsidRPr="009F4BC5">
        <w:rPr>
          <w:lang w:eastAsia="sk-SK"/>
        </w:rPr>
        <w:t xml:space="preserve">po </w:t>
      </w:r>
      <w:r w:rsidRPr="009F4BC5">
        <w:rPr>
          <w:lang w:eastAsia="sk-SK"/>
        </w:rPr>
        <w:t>nadobudnu</w:t>
      </w:r>
      <w:r w:rsidR="003B275D" w:rsidRPr="009F4BC5">
        <w:rPr>
          <w:lang w:eastAsia="sk-SK"/>
        </w:rPr>
        <w:t>tí</w:t>
      </w:r>
      <w:r w:rsidRPr="009F4BC5">
        <w:rPr>
          <w:lang w:eastAsia="sk-SK"/>
        </w:rPr>
        <w:t xml:space="preserve"> právoplatnosti rozhodnutia o</w:t>
      </w:r>
      <w:r w:rsidR="003B275D" w:rsidRPr="009F4BC5">
        <w:rPr>
          <w:lang w:eastAsia="sk-SK"/>
        </w:rPr>
        <w:t> </w:t>
      </w:r>
      <w:r w:rsidRPr="009F4BC5">
        <w:rPr>
          <w:lang w:eastAsia="sk-SK"/>
        </w:rPr>
        <w:t>prepadnutí</w:t>
      </w:r>
      <w:r w:rsidR="003B275D" w:rsidRPr="009F4BC5">
        <w:rPr>
          <w:lang w:eastAsia="sk-SK"/>
        </w:rPr>
        <w:t xml:space="preserve"> celej</w:t>
      </w:r>
      <w:r w:rsidRPr="009F4BC5">
        <w:rPr>
          <w:lang w:eastAsia="sk-SK"/>
        </w:rPr>
        <w:t xml:space="preserve"> finančnej zábezpeky alebo časti</w:t>
      </w:r>
      <w:r w:rsidR="005E7436" w:rsidRPr="009F4BC5">
        <w:rPr>
          <w:lang w:eastAsia="sk-SK"/>
        </w:rPr>
        <w:t xml:space="preserve"> finančnej zábezpeky</w:t>
      </w:r>
      <w:r w:rsidRPr="009F4BC5">
        <w:rPr>
          <w:lang w:eastAsia="sk-SK"/>
        </w:rPr>
        <w:t xml:space="preserve"> prevedie </w:t>
      </w:r>
      <w:r w:rsidR="003B275D" w:rsidRPr="009F4BC5">
        <w:rPr>
          <w:lang w:eastAsia="sk-SK"/>
        </w:rPr>
        <w:t xml:space="preserve">všetky </w:t>
      </w:r>
      <w:r w:rsidR="00E87579" w:rsidRPr="009F4BC5">
        <w:rPr>
          <w:lang w:eastAsia="sk-SK"/>
        </w:rPr>
        <w:t>finančn</w:t>
      </w:r>
      <w:r w:rsidR="00E87579">
        <w:rPr>
          <w:lang w:eastAsia="sk-SK"/>
        </w:rPr>
        <w:t>é</w:t>
      </w:r>
      <w:r w:rsidR="00E87579" w:rsidRPr="009F4BC5">
        <w:rPr>
          <w:lang w:eastAsia="sk-SK"/>
        </w:rPr>
        <w:t xml:space="preserve"> prostriedk</w:t>
      </w:r>
      <w:r w:rsidR="00E87579">
        <w:rPr>
          <w:lang w:eastAsia="sk-SK"/>
        </w:rPr>
        <w:t>y</w:t>
      </w:r>
      <w:r w:rsidR="00E87579" w:rsidRPr="009F4BC5">
        <w:rPr>
          <w:lang w:eastAsia="sk-SK"/>
        </w:rPr>
        <w:t xml:space="preserve"> </w:t>
      </w:r>
      <w:r w:rsidR="003B275D" w:rsidRPr="009F4BC5">
        <w:rPr>
          <w:lang w:eastAsia="sk-SK"/>
        </w:rPr>
        <w:t xml:space="preserve">alebo časť finančných prostriedkov, ktoré tvoria </w:t>
      </w:r>
      <w:r w:rsidR="005E7436" w:rsidRPr="009F4BC5">
        <w:rPr>
          <w:lang w:eastAsia="sk-SK"/>
        </w:rPr>
        <w:t xml:space="preserve">finančnú </w:t>
      </w:r>
      <w:r w:rsidR="003B275D" w:rsidRPr="009F4BC5">
        <w:rPr>
          <w:lang w:eastAsia="sk-SK"/>
        </w:rPr>
        <w:t>zábezpeku,</w:t>
      </w:r>
      <w:r w:rsidRPr="009F4BC5">
        <w:rPr>
          <w:lang w:eastAsia="sk-SK"/>
        </w:rPr>
        <w:t xml:space="preserve"> z</w:t>
      </w:r>
      <w:r w:rsidR="00BE75DA">
        <w:rPr>
          <w:lang w:eastAsia="sk-SK"/>
        </w:rPr>
        <w:t> </w:t>
      </w:r>
      <w:r w:rsidRPr="009F4BC5">
        <w:rPr>
          <w:lang w:eastAsia="sk-SK"/>
        </w:rPr>
        <w:t>osobitného</w:t>
      </w:r>
      <w:r w:rsidR="00BE75DA">
        <w:rPr>
          <w:lang w:eastAsia="sk-SK"/>
        </w:rPr>
        <w:t xml:space="preserve"> </w:t>
      </w:r>
      <w:r w:rsidRPr="009F4BC5">
        <w:rPr>
          <w:lang w:eastAsia="sk-SK"/>
        </w:rPr>
        <w:t>účtu</w:t>
      </w:r>
      <w:r w:rsidR="003B275D" w:rsidRPr="009F4BC5">
        <w:rPr>
          <w:lang w:eastAsia="sk-SK"/>
        </w:rPr>
        <w:t xml:space="preserve"> </w:t>
      </w:r>
      <w:r w:rsidR="005E7436" w:rsidRPr="009F4BC5">
        <w:rPr>
          <w:lang w:eastAsia="sk-SK"/>
        </w:rPr>
        <w:t xml:space="preserve">finančných </w:t>
      </w:r>
      <w:r w:rsidR="003B275D" w:rsidRPr="009F4BC5">
        <w:rPr>
          <w:lang w:eastAsia="sk-SK"/>
        </w:rPr>
        <w:t xml:space="preserve">zábezpek vedeného v Štátnej pokladnici na osobitný účet prepadnutých </w:t>
      </w:r>
      <w:r w:rsidR="005E7436" w:rsidRPr="009F4BC5">
        <w:rPr>
          <w:lang w:eastAsia="sk-SK"/>
        </w:rPr>
        <w:t xml:space="preserve">finančných </w:t>
      </w:r>
      <w:r w:rsidR="003B275D" w:rsidRPr="009F4BC5">
        <w:rPr>
          <w:lang w:eastAsia="sk-SK"/>
        </w:rPr>
        <w:t>zábezpek vedený v Štátnej pokladnici po</w:t>
      </w:r>
      <w:r w:rsidR="00E10D96" w:rsidRPr="009F4BC5">
        <w:rPr>
          <w:lang w:eastAsia="sk-SK"/>
        </w:rPr>
        <w:t>d</w:t>
      </w:r>
      <w:r w:rsidR="003B275D" w:rsidRPr="009F4BC5">
        <w:rPr>
          <w:lang w:eastAsia="sk-SK"/>
        </w:rPr>
        <w:t>ľ</w:t>
      </w:r>
      <w:r w:rsidR="004609CD" w:rsidRPr="009F4BC5">
        <w:rPr>
          <w:lang w:eastAsia="sk-SK"/>
        </w:rPr>
        <w:t>a toho</w:t>
      </w:r>
      <w:r w:rsidR="00E87579">
        <w:rPr>
          <w:lang w:eastAsia="sk-SK"/>
        </w:rPr>
        <w:t>,</w:t>
      </w:r>
      <w:r w:rsidR="003B275D" w:rsidRPr="009F4BC5">
        <w:rPr>
          <w:lang w:eastAsia="sk-SK"/>
        </w:rPr>
        <w:t xml:space="preserve"> či </w:t>
      </w:r>
      <w:r w:rsidR="005E7436" w:rsidRPr="009F4BC5">
        <w:rPr>
          <w:lang w:eastAsia="sk-SK"/>
        </w:rPr>
        <w:t xml:space="preserve">finančná </w:t>
      </w:r>
      <w:r w:rsidR="003B275D" w:rsidRPr="009F4BC5">
        <w:rPr>
          <w:lang w:eastAsia="sk-SK"/>
        </w:rPr>
        <w:t>zábezpeka prepadá v prospech rozpočtu S</w:t>
      </w:r>
      <w:r w:rsidR="00C77352" w:rsidRPr="009F4BC5">
        <w:rPr>
          <w:lang w:eastAsia="sk-SK"/>
        </w:rPr>
        <w:t>lovenskej republiky</w:t>
      </w:r>
      <w:r w:rsidR="003B275D" w:rsidRPr="009F4BC5">
        <w:rPr>
          <w:lang w:eastAsia="sk-SK"/>
        </w:rPr>
        <w:t xml:space="preserve"> alebo </w:t>
      </w:r>
      <w:r w:rsidR="00014E98" w:rsidRPr="009F4BC5">
        <w:rPr>
          <w:lang w:eastAsia="sk-SK"/>
        </w:rPr>
        <w:t xml:space="preserve">rozpočtu </w:t>
      </w:r>
      <w:r w:rsidR="003B275D" w:rsidRPr="009F4BC5">
        <w:rPr>
          <w:lang w:eastAsia="sk-SK"/>
        </w:rPr>
        <w:t>E</w:t>
      </w:r>
      <w:r w:rsidR="00014E98" w:rsidRPr="009F4BC5">
        <w:rPr>
          <w:lang w:eastAsia="sk-SK"/>
        </w:rPr>
        <w:t>urópskej únie</w:t>
      </w:r>
      <w:r w:rsidR="00C77352" w:rsidRPr="009F4BC5">
        <w:rPr>
          <w:lang w:eastAsia="sk-SK"/>
        </w:rPr>
        <w:t>.</w:t>
      </w:r>
    </w:p>
    <w:p w:rsidR="004D463A" w:rsidRPr="00896F15" w:rsidRDefault="004D463A" w:rsidP="000E67B8">
      <w:pPr>
        <w:pStyle w:val="a"/>
        <w:keepLines/>
        <w:widowControl w:val="0"/>
        <w:rPr>
          <w:lang w:eastAsia="sk-SK"/>
        </w:rPr>
      </w:pPr>
      <w:bookmarkStart w:id="26" w:name="p5"/>
      <w:bookmarkEnd w:id="26"/>
    </w:p>
    <w:p w:rsidR="00BA52B7" w:rsidRPr="00896F15" w:rsidRDefault="00BA52B7" w:rsidP="000E67B8">
      <w:pPr>
        <w:pStyle w:val="odsek"/>
        <w:keepLines/>
        <w:widowControl w:val="0"/>
        <w:rPr>
          <w:lang w:eastAsia="sk-SK"/>
        </w:rPr>
      </w:pPr>
      <w:bookmarkStart w:id="27" w:name="p5-1"/>
      <w:bookmarkEnd w:id="27"/>
      <w:r w:rsidRPr="00896F15">
        <w:rPr>
          <w:lang w:eastAsia="sk-SK"/>
        </w:rPr>
        <w:t xml:space="preserve">Týmto nariadením vlády sa vykonávajú právne </w:t>
      </w:r>
      <w:r w:rsidR="00903E1C">
        <w:rPr>
          <w:lang w:eastAsia="sk-SK"/>
        </w:rPr>
        <w:t xml:space="preserve">záväzné </w:t>
      </w:r>
      <w:r w:rsidRPr="00896F15">
        <w:rPr>
          <w:lang w:eastAsia="sk-SK"/>
        </w:rPr>
        <w:t>akty Európsk</w:t>
      </w:r>
      <w:r w:rsidR="00903E1C">
        <w:rPr>
          <w:lang w:eastAsia="sk-SK"/>
        </w:rPr>
        <w:t>ej</w:t>
      </w:r>
      <w:r w:rsidRPr="00896F15">
        <w:rPr>
          <w:lang w:eastAsia="sk-SK"/>
        </w:rPr>
        <w:t xml:space="preserve"> </w:t>
      </w:r>
      <w:r w:rsidR="00903E1C">
        <w:rPr>
          <w:lang w:eastAsia="sk-SK"/>
        </w:rPr>
        <w:t>únie</w:t>
      </w:r>
      <w:r w:rsidRPr="00896F15">
        <w:rPr>
          <w:lang w:eastAsia="sk-SK"/>
        </w:rPr>
        <w:t xml:space="preserve"> uvedené </w:t>
      </w:r>
      <w:r w:rsidRPr="0040255F">
        <w:rPr>
          <w:lang w:eastAsia="sk-SK"/>
        </w:rPr>
        <w:t>v </w:t>
      </w:r>
      <w:hyperlink r:id="rId14" w:anchor="f6549430" w:history="1">
        <w:r w:rsidRPr="0040255F">
          <w:rPr>
            <w:lang w:eastAsia="sk-SK"/>
          </w:rPr>
          <w:t>prílohe</w:t>
        </w:r>
      </w:hyperlink>
      <w:r w:rsidR="008C1FAF">
        <w:rPr>
          <w:lang w:eastAsia="sk-SK"/>
        </w:rPr>
        <w:t>.</w:t>
      </w:r>
    </w:p>
    <w:p w:rsidR="00BA52B7" w:rsidRPr="009E298D" w:rsidRDefault="00BA52B7" w:rsidP="000E67B8">
      <w:pPr>
        <w:pStyle w:val="a"/>
        <w:keepNext w:val="0"/>
        <w:widowControl w:val="0"/>
        <w:rPr>
          <w:lang w:eastAsia="sk-SK"/>
        </w:rPr>
      </w:pPr>
    </w:p>
    <w:p w:rsidR="009E298D" w:rsidRPr="009E298D" w:rsidRDefault="009E298D" w:rsidP="000E67B8">
      <w:pPr>
        <w:pStyle w:val="odsek"/>
        <w:keepNext w:val="0"/>
        <w:widowControl w:val="0"/>
      </w:pPr>
      <w:r w:rsidRPr="009E298D">
        <w:t xml:space="preserve">Zrušuje sa nariadenie vlády Slovenskej republiky č. 80/2007 Z. z. </w:t>
      </w:r>
      <w:r w:rsidRPr="00B01975">
        <w:t>o</w:t>
      </w:r>
      <w:r w:rsidR="00CD2531">
        <w:t> </w:t>
      </w:r>
      <w:r w:rsidRPr="00B01975">
        <w:t>podmienkach</w:t>
      </w:r>
      <w:r w:rsidR="00CD2531">
        <w:t xml:space="preserve"> </w:t>
      </w:r>
      <w:r w:rsidRPr="00B01975">
        <w:t>vydávania licencií na dovoz a</w:t>
      </w:r>
      <w:r w:rsidR="00CD2531">
        <w:t> </w:t>
      </w:r>
      <w:r w:rsidRPr="00B01975">
        <w:t>vývoz</w:t>
      </w:r>
      <w:r w:rsidR="00CD2531">
        <w:t xml:space="preserve"> </w:t>
      </w:r>
      <w:r w:rsidRPr="00B01975">
        <w:t>poľnohospodárskych výrobkov a</w:t>
      </w:r>
      <w:r w:rsidR="00BE75DA">
        <w:t> </w:t>
      </w:r>
      <w:r w:rsidRPr="00B01975">
        <w:t>potravinárskych</w:t>
      </w:r>
      <w:r w:rsidR="00BE75DA">
        <w:t xml:space="preserve"> </w:t>
      </w:r>
      <w:r w:rsidRPr="00B01975">
        <w:t>výrobkov.</w:t>
      </w:r>
    </w:p>
    <w:p w:rsidR="004D463A" w:rsidRPr="00896F15" w:rsidRDefault="004D463A" w:rsidP="000E67B8">
      <w:pPr>
        <w:pStyle w:val="a"/>
        <w:keepNext w:val="0"/>
        <w:widowControl w:val="0"/>
        <w:rPr>
          <w:lang w:eastAsia="sk-SK"/>
        </w:rPr>
      </w:pPr>
      <w:bookmarkStart w:id="28" w:name="p6"/>
      <w:bookmarkEnd w:id="28"/>
    </w:p>
    <w:p w:rsidR="00BA52B7" w:rsidRPr="00896F15" w:rsidRDefault="00BA52B7" w:rsidP="000E67B8">
      <w:pPr>
        <w:pStyle w:val="odsek"/>
        <w:keepNext w:val="0"/>
        <w:widowControl w:val="0"/>
        <w:rPr>
          <w:lang w:eastAsia="sk-SK"/>
        </w:rPr>
      </w:pPr>
      <w:bookmarkStart w:id="29" w:name="p6-1"/>
      <w:bookmarkEnd w:id="29"/>
      <w:r w:rsidRPr="00896F15">
        <w:rPr>
          <w:lang w:eastAsia="sk-SK"/>
        </w:rPr>
        <w:t>Toto nari</w:t>
      </w:r>
      <w:r w:rsidR="008C1FAF">
        <w:rPr>
          <w:lang w:eastAsia="sk-SK"/>
        </w:rPr>
        <w:t xml:space="preserve">adenie vlády nadobúda účinnosť </w:t>
      </w:r>
      <w:r w:rsidR="008C1FAF" w:rsidRPr="008C1FAF">
        <w:rPr>
          <w:lang w:eastAsia="sk-SK"/>
        </w:rPr>
        <w:t>1</w:t>
      </w:r>
      <w:r w:rsidRPr="00896F15">
        <w:rPr>
          <w:lang w:eastAsia="sk-SK"/>
        </w:rPr>
        <w:t>.</w:t>
      </w:r>
      <w:r w:rsidR="00FB41A5">
        <w:rPr>
          <w:lang w:eastAsia="sk-SK"/>
        </w:rPr>
        <w:t xml:space="preserve"> </w:t>
      </w:r>
      <w:r w:rsidR="00136456">
        <w:rPr>
          <w:lang w:eastAsia="sk-SK"/>
        </w:rPr>
        <w:t>septembra</w:t>
      </w:r>
      <w:r w:rsidRPr="00896F15">
        <w:rPr>
          <w:lang w:eastAsia="sk-SK"/>
        </w:rPr>
        <w:t xml:space="preserve"> </w:t>
      </w:r>
      <w:r w:rsidR="004D463A" w:rsidRPr="00896F15">
        <w:rPr>
          <w:lang w:eastAsia="sk-SK"/>
        </w:rPr>
        <w:t>20</w:t>
      </w:r>
      <w:r w:rsidR="004D463A">
        <w:rPr>
          <w:lang w:eastAsia="sk-SK"/>
        </w:rPr>
        <w:t>1</w:t>
      </w:r>
      <w:r w:rsidR="00903E1C">
        <w:rPr>
          <w:lang w:eastAsia="sk-SK"/>
        </w:rPr>
        <w:t>5</w:t>
      </w:r>
      <w:r w:rsidRPr="00896F15">
        <w:rPr>
          <w:lang w:eastAsia="sk-SK"/>
        </w:rPr>
        <w:t>.</w:t>
      </w:r>
    </w:p>
    <w:sectPr w:rsidR="00BA52B7" w:rsidRPr="00896F15" w:rsidSect="00BE708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A3" w:rsidRDefault="00173CA3" w:rsidP="00340A73">
      <w:r>
        <w:separator/>
      </w:r>
    </w:p>
  </w:endnote>
  <w:endnote w:type="continuationSeparator" w:id="0">
    <w:p w:rsidR="00173CA3" w:rsidRDefault="00173CA3" w:rsidP="0034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558750"/>
      <w:docPartObj>
        <w:docPartGallery w:val="Page Numbers (Bottom of Page)"/>
        <w:docPartUnique/>
      </w:docPartObj>
    </w:sdtPr>
    <w:sdtEndPr/>
    <w:sdtContent>
      <w:p w:rsidR="00F37121" w:rsidRDefault="00F37121" w:rsidP="00F371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1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A3" w:rsidRDefault="00173CA3" w:rsidP="00340A73">
      <w:r>
        <w:separator/>
      </w:r>
    </w:p>
  </w:footnote>
  <w:footnote w:type="continuationSeparator" w:id="0">
    <w:p w:rsidR="00173CA3" w:rsidRDefault="00173CA3" w:rsidP="00340A73">
      <w:r>
        <w:continuationSeparator/>
      </w:r>
    </w:p>
  </w:footnote>
  <w:footnote w:id="1">
    <w:p w:rsidR="00772EBD" w:rsidRPr="00F80FAD" w:rsidRDefault="00AD1432" w:rsidP="00B27269">
      <w:pPr>
        <w:pStyle w:val="Poznmkapodiarou"/>
      </w:pPr>
      <w:r>
        <w:rPr>
          <w:rStyle w:val="Odkaznapoznmkupodiarou"/>
          <w:szCs w:val="20"/>
        </w:rPr>
        <w:footnoteRef/>
      </w:r>
      <w:r w:rsidR="0042191B">
        <w:t>)</w:t>
      </w:r>
      <w:r w:rsidR="0042191B" w:rsidRPr="00B14410">
        <w:rPr>
          <w:rFonts w:eastAsia="Times New Roman"/>
          <w:color w:val="000000"/>
          <w:sz w:val="24"/>
          <w:lang w:eastAsia="sk-SK"/>
        </w:rPr>
        <w:t xml:space="preserve"> </w:t>
      </w:r>
      <w:r w:rsidR="0042191B" w:rsidRPr="00F80FAD">
        <w:rPr>
          <w:rFonts w:eastAsia="Times New Roman"/>
          <w:lang w:eastAsia="sk-SK"/>
        </w:rPr>
        <w:t>Napr</w:t>
      </w:r>
      <w:r w:rsidR="00A21FA8">
        <w:rPr>
          <w:rFonts w:eastAsia="Times New Roman"/>
          <w:lang w:eastAsia="sk-SK"/>
        </w:rPr>
        <w:t>íklad</w:t>
      </w:r>
      <w:r w:rsidR="0042191B" w:rsidRPr="00A21FA8">
        <w:rPr>
          <w:rFonts w:eastAsia="Times New Roman"/>
          <w:lang w:eastAsia="sk-SK"/>
        </w:rPr>
        <w:t xml:space="preserve"> </w:t>
      </w:r>
      <w:r w:rsidR="00D0041E" w:rsidRPr="008C1FAF">
        <w:rPr>
          <w:rFonts w:eastAsia="Times New Roman"/>
          <w:lang w:eastAsia="sk-SK"/>
        </w:rPr>
        <w:t xml:space="preserve">nariadenie Komisie (ES) č. 376/2008 </w:t>
      </w:r>
      <w:r w:rsidR="00D0041E" w:rsidRPr="0097105E">
        <w:rPr>
          <w:rFonts w:eastAsia="Times New Roman"/>
          <w:lang w:eastAsia="sk-SK"/>
        </w:rPr>
        <w:t>z 23. apríla 2008, ktorým sa stanovujú podrobné pravidlá uplatňovania systému dovozných a vývozných licencií a certifikátov s vopred stanovenou sadzbou náhrady pre poľnohospodárske výrobky (Ú. v. EÚ L114, 26.4.2008) v platnom znení</w:t>
      </w:r>
      <w:r w:rsidR="00D0041E">
        <w:rPr>
          <w:rFonts w:eastAsia="Times New Roman"/>
          <w:lang w:val="sk-SK" w:eastAsia="sk-SK"/>
        </w:rPr>
        <w:t xml:space="preserve">, </w:t>
      </w:r>
      <w:r w:rsidR="0042191B" w:rsidRPr="00A21FA8">
        <w:rPr>
          <w:rFonts w:eastAsia="Times New Roman"/>
          <w:lang w:eastAsia="sk-SK"/>
        </w:rPr>
        <w:t>delego</w:t>
      </w:r>
      <w:r w:rsidR="0042191B" w:rsidRPr="0031000B">
        <w:t>vané nariadenie Komisie (EÚ) č. 907/2014 z 11.</w:t>
      </w:r>
      <w:r w:rsidR="009468CA">
        <w:t xml:space="preserve"> </w:t>
      </w:r>
      <w:r w:rsidR="0042191B" w:rsidRPr="00A21FA8">
        <w:t>marca 2014, ktorým sa dopĺňa nariadenie Európskeho parlamentu a Rady (EÚ) č.</w:t>
      </w:r>
      <w:r w:rsidR="00D0041E">
        <w:rPr>
          <w:lang w:val="sk-SK"/>
        </w:rPr>
        <w:t> </w:t>
      </w:r>
      <w:r w:rsidR="0042191B" w:rsidRPr="00A21FA8">
        <w:t>1306/2013, pokiaľ ide o platobné agentúry a ostatné orgány, finančné hospodárenie, schvaľovanie účtovných závierok, zábezpeky a používanie eura (Ú. v. EÚ L 255, 28.8.2014)</w:t>
      </w:r>
      <w:r w:rsidR="008C1FAF">
        <w:t xml:space="preserve"> v platnom znení</w:t>
      </w:r>
      <w:r w:rsidR="0042191B" w:rsidRPr="008C1FAF">
        <w:t xml:space="preserve">, vykonávacie nariadenie Komisie (EÚ) č. 908/2014 </w:t>
      </w:r>
      <w:r w:rsidR="003C27F9" w:rsidRPr="008C1FAF">
        <w:t>z</w:t>
      </w:r>
      <w:r w:rsidR="00B25B4E">
        <w:rPr>
          <w:lang w:val="sk-SK"/>
        </w:rPr>
        <w:t> </w:t>
      </w:r>
      <w:r w:rsidR="0042191B" w:rsidRPr="008C1FAF">
        <w:t>6.</w:t>
      </w:r>
      <w:r w:rsidR="009468CA" w:rsidRPr="008C1FAF">
        <w:t xml:space="preserve"> </w:t>
      </w:r>
      <w:r w:rsidR="0042191B" w:rsidRPr="008C1FAF">
        <w:t xml:space="preserve">augusta 2014, ktorým sa stanovujú pravidlá uplatňovania nariadenia Európskeho parlamentu a Rady (EÚ) č. 1306/2013 vzhľadom na platobné agentúry a ostatné orgány, finančné hospodárenie, schvaľovanie účtovných závierok, pravidlá kontroly, zábezpeky a transparentnosť </w:t>
      </w:r>
      <w:r w:rsidR="00891CBF" w:rsidRPr="008C1FAF">
        <w:t>(</w:t>
      </w:r>
      <w:r w:rsidR="0042191B" w:rsidRPr="008C1FAF">
        <w:t>Ú. v.</w:t>
      </w:r>
      <w:r w:rsidR="000A3FCE">
        <w:rPr>
          <w:lang w:val="sk-SK"/>
        </w:rPr>
        <w:t xml:space="preserve"> EÚ</w:t>
      </w:r>
      <w:r w:rsidR="0042191B" w:rsidRPr="008C1FAF">
        <w:t xml:space="preserve"> L 255, 28.08.2014)</w:t>
      </w:r>
      <w:r w:rsidR="008C1FAF">
        <w:t xml:space="preserve"> v platnom znení</w:t>
      </w:r>
      <w:r w:rsidR="00B85580">
        <w:rPr>
          <w:rFonts w:eastAsia="Times New Roman"/>
          <w:lang w:eastAsia="sk-SK"/>
        </w:rPr>
        <w:t>.</w:t>
      </w:r>
    </w:p>
  </w:footnote>
  <w:footnote w:id="2">
    <w:p w:rsidR="00136CF2" w:rsidRPr="00B27269" w:rsidRDefault="005D4655" w:rsidP="00B27269">
      <w:pPr>
        <w:pStyle w:val="Poznmkapodiarou"/>
        <w:rPr>
          <w:lang w:eastAsia="en-US"/>
        </w:rPr>
      </w:pPr>
      <w:r>
        <w:rPr>
          <w:rStyle w:val="Odkaznapoznmkupodiarou"/>
          <w:szCs w:val="20"/>
        </w:rPr>
        <w:t>2</w:t>
      </w:r>
      <w:r w:rsidRPr="0040255F">
        <w:t>)</w:t>
      </w:r>
      <w:r w:rsidR="00B85580">
        <w:t xml:space="preserve"> </w:t>
      </w:r>
      <w:r>
        <w:t>Čl. 1</w:t>
      </w:r>
      <w:r w:rsidR="00B25B4E">
        <w:rPr>
          <w:lang w:val="sk-SK"/>
        </w:rPr>
        <w:t>7</w:t>
      </w:r>
      <w:r>
        <w:t xml:space="preserve"> ods. 1 nariadenia Komisie (ES) č. 376/2008 z 23. apríla 2008, ktorým sa stanovujú podrobné pravidlá uplatňovania systému dovozných a vývozných licencií a certifikátov s vopred stanovenou sadzbou náhrady pre poľnohospodárske výrobky (Ú. v. EÚ L 114, 26.4.2008) v platnom znení.</w:t>
      </w:r>
    </w:p>
  </w:footnote>
  <w:footnote w:id="3">
    <w:p w:rsidR="008C1FAF" w:rsidRPr="0040255F" w:rsidRDefault="008C1FAF" w:rsidP="00D0041E">
      <w:pPr>
        <w:pStyle w:val="Poznmkapodiarou"/>
      </w:pPr>
      <w:r w:rsidRPr="00065134">
        <w:rPr>
          <w:rStyle w:val="Odkaznapoznmkupodiarou"/>
          <w:szCs w:val="20"/>
        </w:rPr>
        <w:footnoteRef/>
      </w:r>
      <w:r w:rsidRPr="00065134">
        <w:t>)</w:t>
      </w:r>
      <w:r w:rsidR="00F37121">
        <w:rPr>
          <w:lang w:val="sk-SK"/>
        </w:rPr>
        <w:t xml:space="preserve"> </w:t>
      </w:r>
      <w:r w:rsidRPr="00065134">
        <w:rPr>
          <w:rFonts w:eastAsia="Times New Roman"/>
          <w:lang w:eastAsia="sk-SK"/>
        </w:rPr>
        <w:t xml:space="preserve">§ 7 ods. 1 písm. g) zákona č. 543/2007 </w:t>
      </w:r>
      <w:r w:rsidR="00F37121">
        <w:rPr>
          <w:rFonts w:eastAsia="Times New Roman"/>
          <w:lang w:val="sk-SK" w:eastAsia="sk-SK"/>
        </w:rPr>
        <w:t>Z. </w:t>
      </w:r>
      <w:r w:rsidRPr="00065134">
        <w:rPr>
          <w:rFonts w:eastAsia="Times New Roman"/>
          <w:lang w:eastAsia="sk-SK"/>
        </w:rPr>
        <w:t>z.</w:t>
      </w:r>
      <w:r w:rsidRPr="00065134">
        <w:t xml:space="preserve"> </w:t>
      </w:r>
      <w:r w:rsidRPr="00065134">
        <w:rPr>
          <w:rStyle w:val="Siln"/>
          <w:b w:val="0"/>
          <w:szCs w:val="20"/>
        </w:rPr>
        <w:t>o pôsobnosti orgánov štátnej správy pri poskytovaní podpory v</w:t>
      </w:r>
      <w:r w:rsidR="00D0041E">
        <w:rPr>
          <w:rStyle w:val="Siln"/>
          <w:b w:val="0"/>
          <w:szCs w:val="20"/>
        </w:rPr>
        <w:t> </w:t>
      </w:r>
      <w:r w:rsidRPr="00065134">
        <w:rPr>
          <w:rStyle w:val="Siln"/>
          <w:b w:val="0"/>
          <w:szCs w:val="20"/>
        </w:rPr>
        <w:t>pôdohospodárstve</w:t>
      </w:r>
      <w:r w:rsidR="00D0041E">
        <w:rPr>
          <w:rStyle w:val="Siln"/>
          <w:b w:val="0"/>
          <w:szCs w:val="20"/>
        </w:rPr>
        <w:t xml:space="preserve"> </w:t>
      </w:r>
      <w:r w:rsidRPr="00065134">
        <w:rPr>
          <w:rStyle w:val="Siln"/>
          <w:b w:val="0"/>
          <w:szCs w:val="20"/>
        </w:rPr>
        <w:t>a rozvoji vidieka</w:t>
      </w:r>
      <w:r w:rsidR="00D0041E">
        <w:rPr>
          <w:rStyle w:val="Siln"/>
          <w:b w:val="0"/>
          <w:szCs w:val="20"/>
        </w:rPr>
        <w:t>.</w:t>
      </w:r>
    </w:p>
  </w:footnote>
  <w:footnote w:id="4">
    <w:p w:rsidR="008C1FAF" w:rsidRPr="00D0041E" w:rsidRDefault="008C1FAF" w:rsidP="00D0041E">
      <w:pPr>
        <w:pStyle w:val="Poznmkapodiarou"/>
        <w:rPr>
          <w:sz w:val="18"/>
          <w:szCs w:val="18"/>
        </w:rPr>
      </w:pPr>
      <w:r w:rsidRPr="00772EBD">
        <w:rPr>
          <w:rStyle w:val="Odkaznapoznmkupodiarou"/>
        </w:rPr>
        <w:footnoteRef/>
      </w:r>
      <w:r w:rsidRPr="00772EBD">
        <w:t>)</w:t>
      </w:r>
      <w:r w:rsidR="00F37121">
        <w:rPr>
          <w:lang w:val="sk-SK"/>
        </w:rPr>
        <w:t xml:space="preserve"> </w:t>
      </w:r>
      <w:hyperlink r:id="rId1" w:anchor="f5852791" w:history="1">
        <w:r w:rsidRPr="00772EBD">
          <w:rPr>
            <w:rFonts w:eastAsia="Times New Roman"/>
            <w:lang w:eastAsia="sk-SK"/>
          </w:rPr>
          <w:t xml:space="preserve">§ 2 ods. 2 písm. </w:t>
        </w:r>
        <w:r w:rsidR="00CD2531">
          <w:rPr>
            <w:rFonts w:eastAsia="Times New Roman"/>
            <w:lang w:val="sk-SK" w:eastAsia="sk-SK"/>
          </w:rPr>
          <w:t>a</w:t>
        </w:r>
        <w:r w:rsidRPr="00772EBD">
          <w:rPr>
            <w:rFonts w:eastAsia="Times New Roman"/>
            <w:lang w:eastAsia="sk-SK"/>
          </w:rPr>
          <w:t>)</w:t>
        </w:r>
      </w:hyperlink>
      <w:r w:rsidR="00CD2531">
        <w:rPr>
          <w:rFonts w:eastAsia="Times New Roman"/>
          <w:lang w:val="sk-SK" w:eastAsia="sk-SK"/>
        </w:rPr>
        <w:t xml:space="preserve"> </w:t>
      </w:r>
      <w:r w:rsidRPr="00772EBD">
        <w:rPr>
          <w:rFonts w:eastAsia="Times New Roman"/>
          <w:lang w:eastAsia="sk-SK"/>
        </w:rPr>
        <w:t>zákona č. </w:t>
      </w:r>
      <w:hyperlink r:id="rId2" w:history="1">
        <w:r w:rsidRPr="00772EBD">
          <w:rPr>
            <w:rFonts w:eastAsia="Times New Roman"/>
            <w:lang w:eastAsia="sk-SK"/>
          </w:rPr>
          <w:t>483/2001 Z. z.</w:t>
        </w:r>
      </w:hyperlink>
      <w:r w:rsidRPr="00772EBD">
        <w:rPr>
          <w:rFonts w:eastAsia="Times New Roman"/>
          <w:lang w:eastAsia="sk-SK"/>
        </w:rPr>
        <w:t xml:space="preserve"> o bankách </w:t>
      </w:r>
      <w:r w:rsidRPr="00772EBD">
        <w:t>a o zmene a doplnení niektorých zákonov</w:t>
      </w:r>
      <w:r w:rsidR="00D0041E">
        <w:rPr>
          <w:lang w:val="sk-SK"/>
        </w:rPr>
        <w:t xml:space="preserve"> v znení </w:t>
      </w:r>
      <w:r w:rsidR="000A3FCE">
        <w:rPr>
          <w:lang w:val="sk-SK"/>
        </w:rPr>
        <w:t>zákona č. 492/2009 Z. z.</w:t>
      </w:r>
    </w:p>
  </w:footnote>
  <w:footnote w:id="5">
    <w:p w:rsidR="00F37121" w:rsidRPr="00D0041E" w:rsidRDefault="00F37121" w:rsidP="00F37121">
      <w:pPr>
        <w:pStyle w:val="Poznmkapodiarou"/>
        <w:rPr>
          <w:sz w:val="18"/>
          <w:szCs w:val="18"/>
        </w:rPr>
      </w:pPr>
      <w:r w:rsidRPr="00772EBD">
        <w:rPr>
          <w:rStyle w:val="Odkaznapoznmkupodiarou"/>
        </w:rPr>
        <w:footnoteRef/>
      </w:r>
      <w:r w:rsidRPr="00772EBD">
        <w:t>)</w:t>
      </w:r>
      <w:r>
        <w:rPr>
          <w:lang w:val="sk-SK"/>
        </w:rPr>
        <w:t xml:space="preserve"> </w:t>
      </w:r>
      <w:hyperlink r:id="rId3" w:anchor="f5852791" w:history="1">
        <w:r w:rsidRPr="00772EBD">
          <w:rPr>
            <w:rFonts w:eastAsia="Times New Roman"/>
            <w:lang w:eastAsia="sk-SK"/>
          </w:rPr>
          <w:t xml:space="preserve">§ 2 ods. 2 písm. </w:t>
        </w:r>
        <w:r w:rsidR="00CD2531">
          <w:rPr>
            <w:rFonts w:eastAsia="Times New Roman"/>
            <w:lang w:val="sk-SK" w:eastAsia="sk-SK"/>
          </w:rPr>
          <w:t>f</w:t>
        </w:r>
        <w:r w:rsidRPr="00772EBD">
          <w:rPr>
            <w:rFonts w:eastAsia="Times New Roman"/>
            <w:lang w:eastAsia="sk-SK"/>
          </w:rPr>
          <w:t>)</w:t>
        </w:r>
      </w:hyperlink>
      <w:r w:rsidR="00CD2531">
        <w:rPr>
          <w:rFonts w:eastAsia="Times New Roman"/>
          <w:lang w:val="sk-SK" w:eastAsia="sk-SK"/>
        </w:rPr>
        <w:t xml:space="preserve"> </w:t>
      </w:r>
      <w:r w:rsidRPr="00772EBD">
        <w:rPr>
          <w:rFonts w:eastAsia="Times New Roman"/>
          <w:lang w:eastAsia="sk-SK"/>
        </w:rPr>
        <w:t>zákona č. </w:t>
      </w:r>
      <w:hyperlink r:id="rId4" w:history="1">
        <w:r w:rsidRPr="00772EBD">
          <w:rPr>
            <w:rFonts w:eastAsia="Times New Roman"/>
            <w:lang w:eastAsia="sk-SK"/>
          </w:rPr>
          <w:t>483/2001 Z.</w:t>
        </w:r>
        <w:r w:rsidR="00F035E4">
          <w:rPr>
            <w:rFonts w:eastAsia="Times New Roman"/>
            <w:lang w:val="sk-SK" w:eastAsia="sk-SK"/>
          </w:rPr>
          <w:t> </w:t>
        </w:r>
        <w:r w:rsidRPr="00772EBD">
          <w:rPr>
            <w:rFonts w:eastAsia="Times New Roman"/>
            <w:lang w:eastAsia="sk-SK"/>
          </w:rPr>
          <w:t>z.</w:t>
        </w:r>
      </w:hyperlink>
    </w:p>
  </w:footnote>
  <w:footnote w:id="6">
    <w:p w:rsidR="00F035E4" w:rsidRPr="00CD2531" w:rsidRDefault="00F035E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>)</w:t>
      </w:r>
      <w:r>
        <w:t xml:space="preserve"> </w:t>
      </w:r>
      <w:r>
        <w:rPr>
          <w:lang w:val="sk-SK"/>
        </w:rPr>
        <w:t>§ 2 ods. 3 písm. f) zákona č. 492/2009 Z. z. o platobných službách a o zmene a doplnení niektorých zákonov.</w:t>
      </w:r>
    </w:p>
  </w:footnote>
  <w:footnote w:id="7">
    <w:p w:rsidR="00EB2E0A" w:rsidRPr="00EB2E0A" w:rsidRDefault="00EB2E0A" w:rsidP="00D0041E">
      <w:pPr>
        <w:pStyle w:val="Poznmkapodiarou"/>
      </w:pPr>
      <w:r w:rsidRPr="00AB4CFD">
        <w:rPr>
          <w:rStyle w:val="Odkaznapoznmkupodiarou"/>
        </w:rPr>
        <w:footnoteRef/>
      </w:r>
      <w:r w:rsidRPr="00AB4CFD">
        <w:t xml:space="preserve">) </w:t>
      </w:r>
      <w:r w:rsidR="006174D2">
        <w:rPr>
          <w:lang w:val="sk-SK"/>
        </w:rPr>
        <w:t xml:space="preserve">Kap. </w:t>
      </w:r>
      <w:r w:rsidR="00273C81">
        <w:rPr>
          <w:lang w:val="sk-SK"/>
        </w:rPr>
        <w:t xml:space="preserve">IV </w:t>
      </w:r>
      <w:r w:rsidR="00273C81" w:rsidRPr="00AB4CFD">
        <w:rPr>
          <w:rFonts w:eastAsia="Times New Roman"/>
          <w:lang w:eastAsia="sk-SK"/>
        </w:rPr>
        <w:t>deleg</w:t>
      </w:r>
      <w:r w:rsidR="00273C81" w:rsidRPr="00AB4CFD">
        <w:t>ovan</w:t>
      </w:r>
      <w:r w:rsidR="00273C81">
        <w:rPr>
          <w:lang w:val="sk-SK"/>
        </w:rPr>
        <w:t>ého</w:t>
      </w:r>
      <w:r w:rsidRPr="00AB4CFD">
        <w:t xml:space="preserve"> nariadeni</w:t>
      </w:r>
      <w:r w:rsidR="00273C81">
        <w:rPr>
          <w:lang w:val="sk-SK"/>
        </w:rPr>
        <w:t>a</w:t>
      </w:r>
      <w:r w:rsidRPr="00AB4CFD">
        <w:t xml:space="preserve"> (EÚ) č. 907/2014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80C"/>
    <w:multiLevelType w:val="hybridMultilevel"/>
    <w:tmpl w:val="207C8D04"/>
    <w:lvl w:ilvl="0" w:tplc="CD4EB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973"/>
    <w:multiLevelType w:val="hybridMultilevel"/>
    <w:tmpl w:val="15CEBD6C"/>
    <w:lvl w:ilvl="0" w:tplc="7FAEBD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A2D42"/>
    <w:multiLevelType w:val="hybridMultilevel"/>
    <w:tmpl w:val="D6BA5ACA"/>
    <w:lvl w:ilvl="0" w:tplc="041B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93125"/>
    <w:multiLevelType w:val="hybridMultilevel"/>
    <w:tmpl w:val="15CEBD6C"/>
    <w:lvl w:ilvl="0" w:tplc="7FAEBD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45E06"/>
    <w:multiLevelType w:val="hybridMultilevel"/>
    <w:tmpl w:val="D6121F90"/>
    <w:lvl w:ilvl="0" w:tplc="105E32A2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30303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5"/>
  </w:num>
  <w:num w:numId="10">
    <w:abstractNumId w:val="2"/>
  </w:num>
  <w:num w:numId="11">
    <w:abstractNumId w:val="1"/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D0"/>
    <w:rsid w:val="00004D2E"/>
    <w:rsid w:val="00013CAA"/>
    <w:rsid w:val="00014978"/>
    <w:rsid w:val="00014E98"/>
    <w:rsid w:val="00024CC6"/>
    <w:rsid w:val="000309FF"/>
    <w:rsid w:val="00032965"/>
    <w:rsid w:val="00033615"/>
    <w:rsid w:val="00036BCD"/>
    <w:rsid w:val="0004734A"/>
    <w:rsid w:val="00051055"/>
    <w:rsid w:val="00062AEB"/>
    <w:rsid w:val="00065134"/>
    <w:rsid w:val="000754FA"/>
    <w:rsid w:val="00086DB1"/>
    <w:rsid w:val="000A3FCE"/>
    <w:rsid w:val="000B4C49"/>
    <w:rsid w:val="000C35EE"/>
    <w:rsid w:val="000C56AC"/>
    <w:rsid w:val="000D1F43"/>
    <w:rsid w:val="000D4759"/>
    <w:rsid w:val="000E67B8"/>
    <w:rsid w:val="00125C77"/>
    <w:rsid w:val="00136456"/>
    <w:rsid w:val="00136CF2"/>
    <w:rsid w:val="00144F8E"/>
    <w:rsid w:val="00153089"/>
    <w:rsid w:val="00171733"/>
    <w:rsid w:val="00173CA3"/>
    <w:rsid w:val="001756EC"/>
    <w:rsid w:val="001769F3"/>
    <w:rsid w:val="001777D1"/>
    <w:rsid w:val="00192A86"/>
    <w:rsid w:val="001C4313"/>
    <w:rsid w:val="001F0103"/>
    <w:rsid w:val="001F6148"/>
    <w:rsid w:val="00204A6D"/>
    <w:rsid w:val="00212768"/>
    <w:rsid w:val="00216007"/>
    <w:rsid w:val="002252DA"/>
    <w:rsid w:val="00242F3A"/>
    <w:rsid w:val="0025544C"/>
    <w:rsid w:val="002609E1"/>
    <w:rsid w:val="00273C81"/>
    <w:rsid w:val="002B0C6B"/>
    <w:rsid w:val="002B14BD"/>
    <w:rsid w:val="002B205F"/>
    <w:rsid w:val="002B3327"/>
    <w:rsid w:val="002C066E"/>
    <w:rsid w:val="002D0841"/>
    <w:rsid w:val="002D6A89"/>
    <w:rsid w:val="002D7341"/>
    <w:rsid w:val="002E5055"/>
    <w:rsid w:val="0031000B"/>
    <w:rsid w:val="0031292A"/>
    <w:rsid w:val="003154A3"/>
    <w:rsid w:val="00315D38"/>
    <w:rsid w:val="003226B1"/>
    <w:rsid w:val="003347C8"/>
    <w:rsid w:val="00340492"/>
    <w:rsid w:val="00340A73"/>
    <w:rsid w:val="00343B69"/>
    <w:rsid w:val="00345494"/>
    <w:rsid w:val="003548D0"/>
    <w:rsid w:val="00356DD2"/>
    <w:rsid w:val="00357C0A"/>
    <w:rsid w:val="00373FEC"/>
    <w:rsid w:val="00375374"/>
    <w:rsid w:val="00383356"/>
    <w:rsid w:val="003A2C04"/>
    <w:rsid w:val="003B275D"/>
    <w:rsid w:val="003B3BE8"/>
    <w:rsid w:val="003B472F"/>
    <w:rsid w:val="003C27F9"/>
    <w:rsid w:val="003C38B5"/>
    <w:rsid w:val="003C3A2B"/>
    <w:rsid w:val="003C7BF4"/>
    <w:rsid w:val="0040255F"/>
    <w:rsid w:val="00402C06"/>
    <w:rsid w:val="0042191B"/>
    <w:rsid w:val="0042546F"/>
    <w:rsid w:val="0044776C"/>
    <w:rsid w:val="0045645F"/>
    <w:rsid w:val="00457D34"/>
    <w:rsid w:val="004609CD"/>
    <w:rsid w:val="00463BE3"/>
    <w:rsid w:val="004648E7"/>
    <w:rsid w:val="00474623"/>
    <w:rsid w:val="0049071B"/>
    <w:rsid w:val="004A1095"/>
    <w:rsid w:val="004B3D3C"/>
    <w:rsid w:val="004B7B7A"/>
    <w:rsid w:val="004C0758"/>
    <w:rsid w:val="004D11AB"/>
    <w:rsid w:val="004D463A"/>
    <w:rsid w:val="004D49D3"/>
    <w:rsid w:val="004D6E9C"/>
    <w:rsid w:val="004D7D13"/>
    <w:rsid w:val="005124C0"/>
    <w:rsid w:val="0051628F"/>
    <w:rsid w:val="0052627D"/>
    <w:rsid w:val="00532579"/>
    <w:rsid w:val="00550633"/>
    <w:rsid w:val="005574E9"/>
    <w:rsid w:val="00563A24"/>
    <w:rsid w:val="0056502E"/>
    <w:rsid w:val="00565E8E"/>
    <w:rsid w:val="005738B1"/>
    <w:rsid w:val="005A2824"/>
    <w:rsid w:val="005A3729"/>
    <w:rsid w:val="005B2C1A"/>
    <w:rsid w:val="005B5DB3"/>
    <w:rsid w:val="005D36A8"/>
    <w:rsid w:val="005D4655"/>
    <w:rsid w:val="005E5532"/>
    <w:rsid w:val="005E5FC0"/>
    <w:rsid w:val="005E7436"/>
    <w:rsid w:val="005F4A24"/>
    <w:rsid w:val="005F5C72"/>
    <w:rsid w:val="00600C10"/>
    <w:rsid w:val="00615BAE"/>
    <w:rsid w:val="006174D2"/>
    <w:rsid w:val="006244C8"/>
    <w:rsid w:val="006265EC"/>
    <w:rsid w:val="00626B30"/>
    <w:rsid w:val="00627E0E"/>
    <w:rsid w:val="0064383F"/>
    <w:rsid w:val="0065326B"/>
    <w:rsid w:val="006644D3"/>
    <w:rsid w:val="006672EA"/>
    <w:rsid w:val="006734D9"/>
    <w:rsid w:val="00686EE8"/>
    <w:rsid w:val="00687813"/>
    <w:rsid w:val="006B17B1"/>
    <w:rsid w:val="006B6F23"/>
    <w:rsid w:val="006C02D7"/>
    <w:rsid w:val="006C2E81"/>
    <w:rsid w:val="006C33D8"/>
    <w:rsid w:val="006E4DC8"/>
    <w:rsid w:val="006F5EA8"/>
    <w:rsid w:val="006F69C6"/>
    <w:rsid w:val="006F7037"/>
    <w:rsid w:val="00713D9D"/>
    <w:rsid w:val="00716A76"/>
    <w:rsid w:val="00730A08"/>
    <w:rsid w:val="00740625"/>
    <w:rsid w:val="007517E7"/>
    <w:rsid w:val="00772EBD"/>
    <w:rsid w:val="00774014"/>
    <w:rsid w:val="00784E4C"/>
    <w:rsid w:val="007B160C"/>
    <w:rsid w:val="007B1AC3"/>
    <w:rsid w:val="007B5E91"/>
    <w:rsid w:val="007E3919"/>
    <w:rsid w:val="007F016F"/>
    <w:rsid w:val="00807309"/>
    <w:rsid w:val="0082318C"/>
    <w:rsid w:val="00835EFC"/>
    <w:rsid w:val="00842661"/>
    <w:rsid w:val="00843770"/>
    <w:rsid w:val="0085740C"/>
    <w:rsid w:val="008669C8"/>
    <w:rsid w:val="00870581"/>
    <w:rsid w:val="00876C5F"/>
    <w:rsid w:val="00891CBF"/>
    <w:rsid w:val="00895533"/>
    <w:rsid w:val="00896F15"/>
    <w:rsid w:val="008A5B81"/>
    <w:rsid w:val="008B1ED1"/>
    <w:rsid w:val="008C1FAF"/>
    <w:rsid w:val="008C575D"/>
    <w:rsid w:val="008D7C83"/>
    <w:rsid w:val="008E5D33"/>
    <w:rsid w:val="008F3C91"/>
    <w:rsid w:val="00901B78"/>
    <w:rsid w:val="00902438"/>
    <w:rsid w:val="00903647"/>
    <w:rsid w:val="00903E1C"/>
    <w:rsid w:val="009108D5"/>
    <w:rsid w:val="0093029C"/>
    <w:rsid w:val="00946334"/>
    <w:rsid w:val="009468CA"/>
    <w:rsid w:val="0097105E"/>
    <w:rsid w:val="00975CFF"/>
    <w:rsid w:val="00987FAF"/>
    <w:rsid w:val="009901CD"/>
    <w:rsid w:val="00990213"/>
    <w:rsid w:val="00991204"/>
    <w:rsid w:val="0099288B"/>
    <w:rsid w:val="009A06B6"/>
    <w:rsid w:val="009B4639"/>
    <w:rsid w:val="009C02D1"/>
    <w:rsid w:val="009C0F82"/>
    <w:rsid w:val="009D0624"/>
    <w:rsid w:val="009D3C5C"/>
    <w:rsid w:val="009D440B"/>
    <w:rsid w:val="009E298D"/>
    <w:rsid w:val="009F4BC5"/>
    <w:rsid w:val="009F6C43"/>
    <w:rsid w:val="009F6FFD"/>
    <w:rsid w:val="00A177FC"/>
    <w:rsid w:val="00A21FA8"/>
    <w:rsid w:val="00A261DC"/>
    <w:rsid w:val="00A45730"/>
    <w:rsid w:val="00A545C2"/>
    <w:rsid w:val="00A5719D"/>
    <w:rsid w:val="00A6218B"/>
    <w:rsid w:val="00A649CB"/>
    <w:rsid w:val="00A729B9"/>
    <w:rsid w:val="00A7595A"/>
    <w:rsid w:val="00A8110B"/>
    <w:rsid w:val="00A96CBB"/>
    <w:rsid w:val="00AA0A9A"/>
    <w:rsid w:val="00AA4BC3"/>
    <w:rsid w:val="00AB4CFD"/>
    <w:rsid w:val="00AB641F"/>
    <w:rsid w:val="00AD1432"/>
    <w:rsid w:val="00B01975"/>
    <w:rsid w:val="00B03AB7"/>
    <w:rsid w:val="00B06740"/>
    <w:rsid w:val="00B14410"/>
    <w:rsid w:val="00B23FAC"/>
    <w:rsid w:val="00B25B4E"/>
    <w:rsid w:val="00B27269"/>
    <w:rsid w:val="00B32828"/>
    <w:rsid w:val="00B4274C"/>
    <w:rsid w:val="00B612FE"/>
    <w:rsid w:val="00B70875"/>
    <w:rsid w:val="00B77C81"/>
    <w:rsid w:val="00B80468"/>
    <w:rsid w:val="00B81FBE"/>
    <w:rsid w:val="00B85580"/>
    <w:rsid w:val="00BA52B7"/>
    <w:rsid w:val="00BB224D"/>
    <w:rsid w:val="00BD3694"/>
    <w:rsid w:val="00BE0FAD"/>
    <w:rsid w:val="00BE4FDB"/>
    <w:rsid w:val="00BE53A3"/>
    <w:rsid w:val="00BE7082"/>
    <w:rsid w:val="00BE75DA"/>
    <w:rsid w:val="00C077AD"/>
    <w:rsid w:val="00C24637"/>
    <w:rsid w:val="00C438DF"/>
    <w:rsid w:val="00C45D1C"/>
    <w:rsid w:val="00C52925"/>
    <w:rsid w:val="00C55709"/>
    <w:rsid w:val="00C569C5"/>
    <w:rsid w:val="00C60326"/>
    <w:rsid w:val="00C616CD"/>
    <w:rsid w:val="00C7529A"/>
    <w:rsid w:val="00C761B5"/>
    <w:rsid w:val="00C77352"/>
    <w:rsid w:val="00C84B3C"/>
    <w:rsid w:val="00C92191"/>
    <w:rsid w:val="00C947BA"/>
    <w:rsid w:val="00C9747E"/>
    <w:rsid w:val="00CC0AA9"/>
    <w:rsid w:val="00CD0C26"/>
    <w:rsid w:val="00CD2531"/>
    <w:rsid w:val="00CD2C52"/>
    <w:rsid w:val="00CD4A3E"/>
    <w:rsid w:val="00CE3667"/>
    <w:rsid w:val="00D0041E"/>
    <w:rsid w:val="00D07117"/>
    <w:rsid w:val="00D0793F"/>
    <w:rsid w:val="00D12FED"/>
    <w:rsid w:val="00D17ABA"/>
    <w:rsid w:val="00D2249F"/>
    <w:rsid w:val="00D47CD5"/>
    <w:rsid w:val="00D51DCE"/>
    <w:rsid w:val="00D575C5"/>
    <w:rsid w:val="00D66416"/>
    <w:rsid w:val="00D81E4A"/>
    <w:rsid w:val="00D842FD"/>
    <w:rsid w:val="00D957F7"/>
    <w:rsid w:val="00DA0995"/>
    <w:rsid w:val="00DA3DBB"/>
    <w:rsid w:val="00DF4EC0"/>
    <w:rsid w:val="00DF678D"/>
    <w:rsid w:val="00DF7E77"/>
    <w:rsid w:val="00E012A9"/>
    <w:rsid w:val="00E10D96"/>
    <w:rsid w:val="00E17207"/>
    <w:rsid w:val="00E20D4D"/>
    <w:rsid w:val="00E43421"/>
    <w:rsid w:val="00E44430"/>
    <w:rsid w:val="00E44DC9"/>
    <w:rsid w:val="00E64978"/>
    <w:rsid w:val="00E70885"/>
    <w:rsid w:val="00E72062"/>
    <w:rsid w:val="00E81932"/>
    <w:rsid w:val="00E87579"/>
    <w:rsid w:val="00E87A02"/>
    <w:rsid w:val="00EB2E0A"/>
    <w:rsid w:val="00ED09B2"/>
    <w:rsid w:val="00ED0B16"/>
    <w:rsid w:val="00F01F62"/>
    <w:rsid w:val="00F03315"/>
    <w:rsid w:val="00F035E4"/>
    <w:rsid w:val="00F12EDF"/>
    <w:rsid w:val="00F1408F"/>
    <w:rsid w:val="00F15790"/>
    <w:rsid w:val="00F179B9"/>
    <w:rsid w:val="00F264B4"/>
    <w:rsid w:val="00F32515"/>
    <w:rsid w:val="00F37121"/>
    <w:rsid w:val="00F73093"/>
    <w:rsid w:val="00F80FAD"/>
    <w:rsid w:val="00F827E5"/>
    <w:rsid w:val="00FA1E35"/>
    <w:rsid w:val="00FA30E9"/>
    <w:rsid w:val="00FA552E"/>
    <w:rsid w:val="00FB2582"/>
    <w:rsid w:val="00FB26D2"/>
    <w:rsid w:val="00FB313E"/>
    <w:rsid w:val="00FB41A5"/>
    <w:rsid w:val="00FB60B1"/>
    <w:rsid w:val="00FB6C73"/>
    <w:rsid w:val="00FC0E00"/>
    <w:rsid w:val="00FC13B2"/>
    <w:rsid w:val="00FC687E"/>
    <w:rsid w:val="00FD5883"/>
    <w:rsid w:val="00FE0ECA"/>
    <w:rsid w:val="00FF2DC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F62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1F62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01F62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01F62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1">
    <w:name w:val="l1"/>
    <w:basedOn w:val="Normlny"/>
    <w:rsid w:val="00BA52B7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Predvolenpsmoodseku"/>
    <w:rsid w:val="00BA52B7"/>
  </w:style>
  <w:style w:type="character" w:styleId="Hypertextovprepojenie">
    <w:name w:val="Hyperlink"/>
    <w:basedOn w:val="Predvolenpsmoodseku"/>
    <w:uiPriority w:val="99"/>
    <w:semiHidden/>
    <w:unhideWhenUsed/>
    <w:rsid w:val="00BA52B7"/>
    <w:rPr>
      <w:color w:val="0000FF"/>
      <w:u w:val="single"/>
    </w:rPr>
  </w:style>
  <w:style w:type="paragraph" w:customStyle="1" w:styleId="l2">
    <w:name w:val="l2"/>
    <w:basedOn w:val="Normlny"/>
    <w:rsid w:val="00BA52B7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num">
    <w:name w:val="num"/>
    <w:basedOn w:val="Predvolenpsmoodseku"/>
    <w:rsid w:val="00BA52B7"/>
  </w:style>
  <w:style w:type="paragraph" w:customStyle="1" w:styleId="l3">
    <w:name w:val="l3"/>
    <w:basedOn w:val="Normlny"/>
    <w:rsid w:val="00BA52B7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rsid w:val="004D46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4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63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rsid w:val="006F5EA8"/>
  </w:style>
  <w:style w:type="paragraph" w:customStyle="1" w:styleId="Default">
    <w:name w:val="Default"/>
    <w:rsid w:val="00DF67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F678D"/>
    <w:rPr>
      <w:color w:val="auto"/>
    </w:rPr>
  </w:style>
  <w:style w:type="paragraph" w:customStyle="1" w:styleId="CM3">
    <w:name w:val="CM3"/>
    <w:basedOn w:val="Default"/>
    <w:next w:val="Default"/>
    <w:uiPriority w:val="99"/>
    <w:rsid w:val="00DF678D"/>
    <w:rPr>
      <w:color w:val="auto"/>
    </w:rPr>
  </w:style>
  <w:style w:type="paragraph" w:customStyle="1" w:styleId="CM4">
    <w:name w:val="CM4"/>
    <w:basedOn w:val="Default"/>
    <w:next w:val="Default"/>
    <w:uiPriority w:val="99"/>
    <w:rsid w:val="00DF678D"/>
    <w:rPr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0329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29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29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29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296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F01F62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F01F62"/>
    <w:rPr>
      <w:lang w:val="x-none" w:eastAsia="x-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0A73"/>
    <w:rPr>
      <w:vertAlign w:val="superscript"/>
    </w:rPr>
  </w:style>
  <w:style w:type="paragraph" w:styleId="Revzia">
    <w:name w:val="Revision"/>
    <w:hidden/>
    <w:uiPriority w:val="99"/>
    <w:semiHidden/>
    <w:rsid w:val="00FA1E35"/>
  </w:style>
  <w:style w:type="character" w:styleId="Siln">
    <w:name w:val="Strong"/>
    <w:basedOn w:val="Predvolenpsmoodseku"/>
    <w:uiPriority w:val="22"/>
    <w:rsid w:val="003B3BE8"/>
    <w:rPr>
      <w:b/>
      <w:bCs/>
    </w:rPr>
  </w:style>
  <w:style w:type="character" w:customStyle="1" w:styleId="ppp-input-value1">
    <w:name w:val="ppp-input-value1"/>
    <w:basedOn w:val="Predvolenpsmoodseku"/>
    <w:rsid w:val="003B3BE8"/>
    <w:rPr>
      <w:rFonts w:ascii="Tahoma" w:hAnsi="Tahoma" w:cs="Tahoma" w:hint="default"/>
      <w:color w:val="837A73"/>
      <w:sz w:val="16"/>
      <w:szCs w:val="16"/>
    </w:rPr>
  </w:style>
  <w:style w:type="paragraph" w:customStyle="1" w:styleId="title-fam-member2">
    <w:name w:val="title-fam-member2"/>
    <w:basedOn w:val="Normlny"/>
    <w:rsid w:val="006B17B1"/>
    <w:pPr>
      <w:spacing w:line="312" w:lineRule="atLeast"/>
    </w:pPr>
    <w:rPr>
      <w:rFonts w:eastAsia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5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5709"/>
  </w:style>
  <w:style w:type="paragraph" w:styleId="Pta">
    <w:name w:val="footer"/>
    <w:basedOn w:val="Normlny"/>
    <w:link w:val="PtaChar"/>
    <w:uiPriority w:val="99"/>
    <w:unhideWhenUsed/>
    <w:rsid w:val="00C557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5709"/>
  </w:style>
  <w:style w:type="paragraph" w:customStyle="1" w:styleId="arrow2">
    <w:name w:val="arrow2"/>
    <w:basedOn w:val="Normlny"/>
    <w:rsid w:val="00B77C81"/>
    <w:pPr>
      <w:spacing w:before="120" w:line="312" w:lineRule="atLeast"/>
    </w:pPr>
    <w:rPr>
      <w:rFonts w:eastAsia="Times New Roman"/>
      <w:b/>
      <w:bCs/>
      <w:lang w:eastAsia="sk-SK"/>
    </w:rPr>
  </w:style>
  <w:style w:type="paragraph" w:customStyle="1" w:styleId="title-fam-member-star2">
    <w:name w:val="title-fam-member-star2"/>
    <w:basedOn w:val="Normlny"/>
    <w:rsid w:val="00B77C81"/>
    <w:pPr>
      <w:spacing w:line="312" w:lineRule="atLeast"/>
    </w:pPr>
    <w:rPr>
      <w:rFonts w:eastAsia="Times New Roman"/>
      <w:lang w:eastAsia="sk-SK"/>
    </w:rPr>
  </w:style>
  <w:style w:type="paragraph" w:customStyle="1" w:styleId="toc-12">
    <w:name w:val="toc-12"/>
    <w:basedOn w:val="Normlny"/>
    <w:rsid w:val="00B77C81"/>
    <w:pPr>
      <w:spacing w:line="312" w:lineRule="atLeast"/>
    </w:pPr>
    <w:rPr>
      <w:rFonts w:eastAsia="Times New Roman"/>
      <w:lang w:eastAsia="sk-SK"/>
    </w:rPr>
  </w:style>
  <w:style w:type="paragraph" w:customStyle="1" w:styleId="toc-22">
    <w:name w:val="toc-22"/>
    <w:basedOn w:val="Normlny"/>
    <w:rsid w:val="00B77C81"/>
    <w:pPr>
      <w:spacing w:line="312" w:lineRule="atLeast"/>
      <w:jc w:val="right"/>
    </w:pPr>
    <w:rPr>
      <w:rFonts w:eastAsia="Times New Roman"/>
      <w:lang w:eastAsia="sk-SK"/>
    </w:rPr>
  </w:style>
  <w:style w:type="paragraph" w:customStyle="1" w:styleId="odsek">
    <w:name w:val="odsek"/>
    <w:basedOn w:val="Normlny"/>
    <w:qFormat/>
    <w:rsid w:val="00F01F62"/>
    <w:pPr>
      <w:ind w:firstLine="709"/>
    </w:pPr>
  </w:style>
  <w:style w:type="paragraph" w:customStyle="1" w:styleId="a">
    <w:name w:val="§"/>
    <w:basedOn w:val="Normlny"/>
    <w:qFormat/>
    <w:rsid w:val="00740625"/>
    <w:pPr>
      <w:numPr>
        <w:numId w:val="9"/>
      </w:numPr>
      <w:tabs>
        <w:tab w:val="left" w:pos="425"/>
      </w:tabs>
      <w:spacing w:before="240" w:after="120"/>
      <w:ind w:left="357" w:hanging="357"/>
      <w:jc w:val="center"/>
    </w:pPr>
  </w:style>
  <w:style w:type="paragraph" w:customStyle="1" w:styleId="adda">
    <w:name w:val="adda"/>
    <w:basedOn w:val="Normlny"/>
    <w:qFormat/>
    <w:rsid w:val="00740625"/>
    <w:pPr>
      <w:numPr>
        <w:numId w:val="10"/>
      </w:numPr>
      <w:spacing w:before="60" w:after="60"/>
      <w:ind w:left="357" w:hanging="357"/>
    </w:pPr>
  </w:style>
  <w:style w:type="paragraph" w:customStyle="1" w:styleId="odsek1">
    <w:name w:val="odsek1"/>
    <w:basedOn w:val="odsek"/>
    <w:qFormat/>
    <w:rsid w:val="00740625"/>
    <w:pPr>
      <w:numPr>
        <w:numId w:val="11"/>
      </w:numPr>
      <w:spacing w:before="120" w:after="120"/>
      <w:ind w:left="0" w:firstLine="709"/>
    </w:pPr>
  </w:style>
  <w:style w:type="paragraph" w:customStyle="1" w:styleId="Poznmkapodiarou">
    <w:name w:val="Poznámka pod čiarou"/>
    <w:basedOn w:val="Textpoznmkypodiarou"/>
    <w:qFormat/>
    <w:rsid w:val="00F01F62"/>
    <w:rPr>
      <w:szCs w:val="24"/>
    </w:rPr>
  </w:style>
  <w:style w:type="character" w:customStyle="1" w:styleId="Nadpis1Char">
    <w:name w:val="Nadpis 1 Char"/>
    <w:link w:val="Nadpis1"/>
    <w:uiPriority w:val="9"/>
    <w:rsid w:val="00F01F62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F01F62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F01F62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01F62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F62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1F62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01F62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01F62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1">
    <w:name w:val="l1"/>
    <w:basedOn w:val="Normlny"/>
    <w:rsid w:val="00BA52B7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Predvolenpsmoodseku"/>
    <w:rsid w:val="00BA52B7"/>
  </w:style>
  <w:style w:type="character" w:styleId="Hypertextovprepojenie">
    <w:name w:val="Hyperlink"/>
    <w:basedOn w:val="Predvolenpsmoodseku"/>
    <w:uiPriority w:val="99"/>
    <w:semiHidden/>
    <w:unhideWhenUsed/>
    <w:rsid w:val="00BA52B7"/>
    <w:rPr>
      <w:color w:val="0000FF"/>
      <w:u w:val="single"/>
    </w:rPr>
  </w:style>
  <w:style w:type="paragraph" w:customStyle="1" w:styleId="l2">
    <w:name w:val="l2"/>
    <w:basedOn w:val="Normlny"/>
    <w:rsid w:val="00BA52B7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num">
    <w:name w:val="num"/>
    <w:basedOn w:val="Predvolenpsmoodseku"/>
    <w:rsid w:val="00BA52B7"/>
  </w:style>
  <w:style w:type="paragraph" w:customStyle="1" w:styleId="l3">
    <w:name w:val="l3"/>
    <w:basedOn w:val="Normlny"/>
    <w:rsid w:val="00BA52B7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rsid w:val="004D46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4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63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rsid w:val="006F5EA8"/>
  </w:style>
  <w:style w:type="paragraph" w:customStyle="1" w:styleId="Default">
    <w:name w:val="Default"/>
    <w:rsid w:val="00DF67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F678D"/>
    <w:rPr>
      <w:color w:val="auto"/>
    </w:rPr>
  </w:style>
  <w:style w:type="paragraph" w:customStyle="1" w:styleId="CM3">
    <w:name w:val="CM3"/>
    <w:basedOn w:val="Default"/>
    <w:next w:val="Default"/>
    <w:uiPriority w:val="99"/>
    <w:rsid w:val="00DF678D"/>
    <w:rPr>
      <w:color w:val="auto"/>
    </w:rPr>
  </w:style>
  <w:style w:type="paragraph" w:customStyle="1" w:styleId="CM4">
    <w:name w:val="CM4"/>
    <w:basedOn w:val="Default"/>
    <w:next w:val="Default"/>
    <w:uiPriority w:val="99"/>
    <w:rsid w:val="00DF678D"/>
    <w:rPr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0329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29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29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29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296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F01F62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F01F62"/>
    <w:rPr>
      <w:lang w:val="x-none" w:eastAsia="x-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0A73"/>
    <w:rPr>
      <w:vertAlign w:val="superscript"/>
    </w:rPr>
  </w:style>
  <w:style w:type="paragraph" w:styleId="Revzia">
    <w:name w:val="Revision"/>
    <w:hidden/>
    <w:uiPriority w:val="99"/>
    <w:semiHidden/>
    <w:rsid w:val="00FA1E35"/>
  </w:style>
  <w:style w:type="character" w:styleId="Siln">
    <w:name w:val="Strong"/>
    <w:basedOn w:val="Predvolenpsmoodseku"/>
    <w:uiPriority w:val="22"/>
    <w:rsid w:val="003B3BE8"/>
    <w:rPr>
      <w:b/>
      <w:bCs/>
    </w:rPr>
  </w:style>
  <w:style w:type="character" w:customStyle="1" w:styleId="ppp-input-value1">
    <w:name w:val="ppp-input-value1"/>
    <w:basedOn w:val="Predvolenpsmoodseku"/>
    <w:rsid w:val="003B3BE8"/>
    <w:rPr>
      <w:rFonts w:ascii="Tahoma" w:hAnsi="Tahoma" w:cs="Tahoma" w:hint="default"/>
      <w:color w:val="837A73"/>
      <w:sz w:val="16"/>
      <w:szCs w:val="16"/>
    </w:rPr>
  </w:style>
  <w:style w:type="paragraph" w:customStyle="1" w:styleId="title-fam-member2">
    <w:name w:val="title-fam-member2"/>
    <w:basedOn w:val="Normlny"/>
    <w:rsid w:val="006B17B1"/>
    <w:pPr>
      <w:spacing w:line="312" w:lineRule="atLeast"/>
    </w:pPr>
    <w:rPr>
      <w:rFonts w:eastAsia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5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5709"/>
  </w:style>
  <w:style w:type="paragraph" w:styleId="Pta">
    <w:name w:val="footer"/>
    <w:basedOn w:val="Normlny"/>
    <w:link w:val="PtaChar"/>
    <w:uiPriority w:val="99"/>
    <w:unhideWhenUsed/>
    <w:rsid w:val="00C557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5709"/>
  </w:style>
  <w:style w:type="paragraph" w:customStyle="1" w:styleId="arrow2">
    <w:name w:val="arrow2"/>
    <w:basedOn w:val="Normlny"/>
    <w:rsid w:val="00B77C81"/>
    <w:pPr>
      <w:spacing w:before="120" w:line="312" w:lineRule="atLeast"/>
    </w:pPr>
    <w:rPr>
      <w:rFonts w:eastAsia="Times New Roman"/>
      <w:b/>
      <w:bCs/>
      <w:lang w:eastAsia="sk-SK"/>
    </w:rPr>
  </w:style>
  <w:style w:type="paragraph" w:customStyle="1" w:styleId="title-fam-member-star2">
    <w:name w:val="title-fam-member-star2"/>
    <w:basedOn w:val="Normlny"/>
    <w:rsid w:val="00B77C81"/>
    <w:pPr>
      <w:spacing w:line="312" w:lineRule="atLeast"/>
    </w:pPr>
    <w:rPr>
      <w:rFonts w:eastAsia="Times New Roman"/>
      <w:lang w:eastAsia="sk-SK"/>
    </w:rPr>
  </w:style>
  <w:style w:type="paragraph" w:customStyle="1" w:styleId="toc-12">
    <w:name w:val="toc-12"/>
    <w:basedOn w:val="Normlny"/>
    <w:rsid w:val="00B77C81"/>
    <w:pPr>
      <w:spacing w:line="312" w:lineRule="atLeast"/>
    </w:pPr>
    <w:rPr>
      <w:rFonts w:eastAsia="Times New Roman"/>
      <w:lang w:eastAsia="sk-SK"/>
    </w:rPr>
  </w:style>
  <w:style w:type="paragraph" w:customStyle="1" w:styleId="toc-22">
    <w:name w:val="toc-22"/>
    <w:basedOn w:val="Normlny"/>
    <w:rsid w:val="00B77C81"/>
    <w:pPr>
      <w:spacing w:line="312" w:lineRule="atLeast"/>
      <w:jc w:val="right"/>
    </w:pPr>
    <w:rPr>
      <w:rFonts w:eastAsia="Times New Roman"/>
      <w:lang w:eastAsia="sk-SK"/>
    </w:rPr>
  </w:style>
  <w:style w:type="paragraph" w:customStyle="1" w:styleId="odsek">
    <w:name w:val="odsek"/>
    <w:basedOn w:val="Normlny"/>
    <w:qFormat/>
    <w:rsid w:val="00F01F62"/>
    <w:pPr>
      <w:ind w:firstLine="709"/>
    </w:pPr>
  </w:style>
  <w:style w:type="paragraph" w:customStyle="1" w:styleId="a">
    <w:name w:val="§"/>
    <w:basedOn w:val="Normlny"/>
    <w:qFormat/>
    <w:rsid w:val="00740625"/>
    <w:pPr>
      <w:numPr>
        <w:numId w:val="9"/>
      </w:numPr>
      <w:tabs>
        <w:tab w:val="left" w:pos="425"/>
      </w:tabs>
      <w:spacing w:before="240" w:after="120"/>
      <w:ind w:left="357" w:hanging="357"/>
      <w:jc w:val="center"/>
    </w:pPr>
  </w:style>
  <w:style w:type="paragraph" w:customStyle="1" w:styleId="adda">
    <w:name w:val="adda"/>
    <w:basedOn w:val="Normlny"/>
    <w:qFormat/>
    <w:rsid w:val="00740625"/>
    <w:pPr>
      <w:numPr>
        <w:numId w:val="10"/>
      </w:numPr>
      <w:spacing w:before="60" w:after="60"/>
      <w:ind w:left="357" w:hanging="357"/>
    </w:pPr>
  </w:style>
  <w:style w:type="paragraph" w:customStyle="1" w:styleId="odsek1">
    <w:name w:val="odsek1"/>
    <w:basedOn w:val="odsek"/>
    <w:qFormat/>
    <w:rsid w:val="00740625"/>
    <w:pPr>
      <w:numPr>
        <w:numId w:val="11"/>
      </w:numPr>
      <w:spacing w:before="120" w:after="120"/>
      <w:ind w:left="0" w:firstLine="709"/>
    </w:pPr>
  </w:style>
  <w:style w:type="paragraph" w:customStyle="1" w:styleId="Poznmkapodiarou">
    <w:name w:val="Poznámka pod čiarou"/>
    <w:basedOn w:val="Textpoznmkypodiarou"/>
    <w:qFormat/>
    <w:rsid w:val="00F01F62"/>
    <w:rPr>
      <w:szCs w:val="24"/>
    </w:rPr>
  </w:style>
  <w:style w:type="character" w:customStyle="1" w:styleId="Nadpis1Char">
    <w:name w:val="Nadpis 1 Char"/>
    <w:link w:val="Nadpis1"/>
    <w:uiPriority w:val="9"/>
    <w:rsid w:val="00F01F62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F01F62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F01F62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01F62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6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5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5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3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49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6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ypreludi.sk/zz/2007-8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onypreludi.sk/zz/2007-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ypreludi.sk/zz/2007-8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zakonypreludi.sk/zz/2007-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ypreludi.sk/zz/2002-19" TargetMode="External"/><Relationship Id="rId14" Type="http://schemas.openxmlformats.org/officeDocument/2006/relationships/hyperlink" Target="http://www.zakonypreludi.sk/zz/2007-8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ypreludi.sk/zz/2001-483" TargetMode="External"/><Relationship Id="rId2" Type="http://schemas.openxmlformats.org/officeDocument/2006/relationships/hyperlink" Target="http://www.zakonypreludi.sk/zz/2001-483" TargetMode="External"/><Relationship Id="rId1" Type="http://schemas.openxmlformats.org/officeDocument/2006/relationships/hyperlink" Target="http://www.zakonypreludi.sk/zz/2001-483" TargetMode="External"/><Relationship Id="rId4" Type="http://schemas.openxmlformats.org/officeDocument/2006/relationships/hyperlink" Target="http://www.zakonypreludi.sk/zz/2001-48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BC1-7D1B-4BAD-A507-B3E99B0B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Daniela</dc:creator>
  <cp:lastModifiedBy>Benová Timea</cp:lastModifiedBy>
  <cp:revision>7</cp:revision>
  <cp:lastPrinted>2015-08-03T11:09:00Z</cp:lastPrinted>
  <dcterms:created xsi:type="dcterms:W3CDTF">2015-07-10T07:23:00Z</dcterms:created>
  <dcterms:modified xsi:type="dcterms:W3CDTF">2015-08-03T11:09:00Z</dcterms:modified>
</cp:coreProperties>
</file>