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0C77B142" w:rsidR="008570D4" w:rsidRPr="00117A7E" w:rsidRDefault="001A79FC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upravená v práve Európskych spoločenstiev</w:t>
            </w:r>
          </w:p>
          <w:p w14:paraId="394454C0" w14:textId="47582993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5C41D9D3" w14:textId="7A231CEC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4FDA9973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0CA69F98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01EB50CD" w:rsidR="001F0AA3" w:rsidRPr="00117A7E" w:rsidRDefault="001A79FC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10E820A7" w14:textId="37A93523" w:rsidR="0023485C" w:rsidRPr="00117A7E" w:rsidRDefault="0023485C" w:rsidP="0023485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F88273" w14:textId="71D0AA4B" w:rsidR="003D0DA4" w:rsidRPr="00117A7E" w:rsidRDefault="001A79FC" w:rsidP="00814DF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bezpredmetné vyjadrovať sa k bodom 4., 5. a 6. doložky zlučiteľnosti.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A79FC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FA2C2825-3596-48D4-87BF-02DB7FB8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numbering" Target="numbering.xml"/>
  <Relationship Id="rId4" Type="http://schemas.openxmlformats.org/officeDocument/2006/relationships/styles" Target="style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0.5.2016 16:28:03"/>
    <f:field ref="objchangedby" par="" text="Administrator, System"/>
    <f:field ref="objmodifiedat" par="" text="10.5.2016 16:28:06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E45B85A-5CF3-4276-BEB4-025A7647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2016-05-10T14:28:00Z</dcterms:created>
  <dc:creator>Pavol Gibala</dc:creator>
  <lastModifiedBy>ms.slx.P.fscsrv</lastModifiedBy>
  <dcterms:modified xsi:type="dcterms:W3CDTF">2016-05-10T14:28:00Z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COO.2145.1000.3.1397673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Zákon</vt:lpwstr>
  </property>
  <property name="FSC#SKEDITIONSLOVLEX@103.510:stavpredpis" pid="5" fmtid="{D5CDD505-2E9C-101B-9397-08002B2CF9AE}">
    <vt:lpwstr>Vyhodnotenie medzirezortného pripomienkového konania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Základné školstvo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Marek Gilányi</vt:lpwstr>
  </property>
  <property name="FSC#SKEDITIONSLOVLEX@103.510:zodppredkladatel" pid="11" fmtid="{D5CDD505-2E9C-101B-9397-08002B2CF9AE}">
    <vt:lpwstr>Peter Plavčan</vt:lpwstr>
  </property>
  <property name="FSC#SKEDITIONSLOVLEX@103.510:nazovpredpis" pid="12" fmtid="{D5CDD505-2E9C-101B-9397-08002B2CF9AE}">
    <vt:lpwstr>, ktorým sa dopĺňa zákon č. 245/2008 Z. z. o výchove a vzdelávaní (školský zákon) a o zmene a doplnení niektorých zákonov v znení neskorších predpisov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školstva, vedy, výskumu a športu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Programové vyhlásenie vlády Slovenskej republiky na roky 2016 až 2020</vt:lpwstr>
  </property>
  <property name="FSC#SKEDITIONSLOVLEX@103.510:plnynazovpredpis" pid="18" fmtid="{D5CDD505-2E9C-101B-9397-08002B2CF9AE}">
    <vt:lpwstr> Zákon, ktorým sa dopĺňa zákon č. 245/2008 Z. z. o výchove a vzdelávaní (školský zákon) a o zmene a doplnení niektorých zákonov v znení neskorších predpisov</vt:lpwstr>
  </property>
  <property name="FSC#SKEDITIONSLOVLEX@103.510:rezortcislopredpis" pid="19" fmtid="{D5CDD505-2E9C-101B-9397-08002B2CF9AE}">
    <vt:lpwstr>spis č. 2016-15577-56AA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LP/2016/408</vt:lpwstr>
  </property>
  <property name="FSC#SKEDITIONSLOVLEX@103.510:typsprievdok" pid="29" fmtid="{D5CDD505-2E9C-101B-9397-08002B2CF9AE}">
    <vt:lpwstr>Doložka zlučiteľnosti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>nie je upravená v práve Európskych spoločenstiev</vt:lpwstr>
  </property>
  <property name="FSC#SKEDITIONSLOVLEX@103.510:AttrStrListDocPropPrimarnePravoEU" pid="38" fmtid="{D5CDD505-2E9C-101B-9397-08002B2CF9AE}">
    <vt:lpwstr/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>nie je obsiahnutá v judikatúre Súdneho dvora Európskej únie</vt:lpwstr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/>
  </property>
  <property name="FSC#SKEDITIONSLOVLEX@103.510:AttrStrListDocPropLehotaNaPredlozenie" pid="45" fmtid="{D5CDD505-2E9C-101B-9397-08002B2CF9AE}">
    <vt:lpwstr/>
  </property>
  <property name="FSC#SKEDITIONSLOVLEX@103.510:AttrStrListDocPropInfoZaciatokKonania" pid="46" fmtid="{D5CDD505-2E9C-101B-9397-08002B2CF9AE}">
    <vt:lpwstr/>
  </property>
  <property name="FSC#SKEDITIONSLOVLEX@103.510:AttrStrListDocPropInfoUzPreberanePP" pid="47" fmtid="{D5CDD505-2E9C-101B-9397-08002B2CF9AE}">
    <vt:lpwstr/>
  </property>
  <property name="FSC#SKEDITIONSLOVLEX@103.510:AttrStrListDocPropStupenZlucitelnostiPP" pid="48" fmtid="{D5CDD505-2E9C-101B-9397-08002B2CF9AE}">
    <vt:lpwstr>úplný</vt:lpwstr>
  </property>
  <property name="FSC#SKEDITIONSLOVLEX@103.510:AttrStrListDocPropGestorSpolupRezorty" pid="49" fmtid="{D5CDD505-2E9C-101B-9397-08002B2CF9AE}">
    <vt:lpwstr>Ministerstvo školstva, vedy, výskumu a športu Slovenskej republiky</vt:lpwstr>
  </property>
  <property name="FSC#SKEDITIONSLOVLEX@103.510:AttrDateDocPropZaciatokPKK" pid="50" fmtid="{D5CDD505-2E9C-101B-9397-08002B2CF9AE}">
    <vt:lpwstr/>
  </property>
  <property name="FSC#SKEDITIONSLOVLEX@103.510:AttrDateDocPropUkonceniePKK" pid="51" fmtid="{D5CDD505-2E9C-101B-9397-08002B2CF9AE}">
    <vt:lpwstr/>
  </property>
  <property name="FSC#SKEDITIONSLOVLEX@103.510:AttrStrDocPropVplyvRozpocetVS" pid="52" fmtid="{D5CDD505-2E9C-101B-9397-08002B2CF9AE}">
    <vt:lpwstr>Žiadne</vt:lpwstr>
  </property>
  <property name="FSC#SKEDITIONSLOVLEX@103.510:AttrStrDocPropVplyvPodnikatelskeProstr" pid="53" fmtid="{D5CDD505-2E9C-101B-9397-08002B2CF9AE}">
    <vt:lpwstr>Žiadne</vt:lpwstr>
  </property>
  <property name="FSC#SKEDITIONSLOVLEX@103.510:AttrStrDocPropVplyvSocialny" pid="54" fmtid="{D5CDD505-2E9C-101B-9397-08002B2CF9AE}">
    <vt:lpwstr>Pozitívne</vt:lpwstr>
  </property>
  <property name="FSC#SKEDITIONSLOVLEX@103.510:AttrStrDocPropVplyvNaZivotProstr" pid="55" fmtid="{D5CDD505-2E9C-101B-9397-08002B2CF9AE}">
    <vt:lpwstr>Žiadne</vt:lpwstr>
  </property>
  <property name="FSC#SKEDITIONSLOVLEX@103.510:AttrStrDocPropVplyvNaInformatizaciu" pid="56" fmtid="{D5CDD505-2E9C-101B-9397-08002B2CF9AE}">
    <vt:lpwstr>Žiadne</vt:lpwstr>
  </property>
  <property name="FSC#SKEDITIONSLOVLEX@103.510:AttrStrListDocPropPoznamkaVplyv" pid="57" fmtid="{D5CDD505-2E9C-101B-9397-08002B2CF9AE}">
    <vt:lpwstr/>
  </property>
  <property name="FSC#SKEDITIONSLOVLEX@103.510:AttrStrListDocPropAltRiesenia" pid="58" fmtid="{D5CDD505-2E9C-101B-9397-08002B2CF9AE}">
    <vt:lpwstr>I. Nadobudnutie účinnosti úpravy, ktorá mala nastať 1. septembra 2016, spočívajúcej v ustanoveniach o najnižších počtoch žiakov v triedach na prvom stupni základných škôl, ktoré by sa aplikovali od školského roka 2016/2017 by do budúcnosti spôsobilo riziko likvidácie škôl, ktoré majú len prvý stupeň základnej školy s malým počtom žiakov v triedach, napríklad na národnostne zmiešanom území.II. Úplné zrušenie ustanovení o minimálnych počtoch žiakov v triedach na prvom stupni všetkých základných škôl by bolo v rozpore s deklarovaným prístupom vlády zvýšiť efektivitu financovania škôl zohľadnením kritéria naplnenosti tried.</vt:lpwstr>
  </property>
  <property name="FSC#SKEDITIONSLOVLEX@103.510:AttrStrListDocPropStanoviskoGest" pid="59" fmtid="{D5CDD505-2E9C-101B-9397-08002B2CF9AE}">
    <vt:lpwstr/>
  </property>
  <property name="FSC#SKEDITIONSLOVLEX@103.510:AttrStrListDocPropTextKomunike" pid="60" fmtid="{D5CDD505-2E9C-101B-9397-08002B2CF9AE}">
    <vt:lpwstr>Vláda Slovenskej republiky na svojom rokovaní dňa ....................... prerokovala a schválila návrh zákona, ktorým sa dopĺňa zákon č. 245/2008 Z. z. o výchove a vzdelávaní (školský zákon) a o zmene a doplnení niektorých zákonov v znení neskorších predpisov.</vt:lpwstr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republiky_x000d__x000a_minister školstva, vedy, výskumu a športu Slovenskej republiky</vt:lpwstr>
  </property>
  <property name="FSC#SKEDITIONSLOVLEX@103.510:AttrStrListDocPropUznesenieNaVedomie" pid="129" fmtid="{D5CDD505-2E9C-101B-9397-08002B2CF9AE}">
    <vt:lpwstr>predseda Národnej rady Slovenskej republiky</vt:lpwstr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 style="margin: 0cm 0cm 10pt; text-align: justify;"&gt;&lt;span style="line-height: 115%; font-family: &amp;quot;Times New Roman&amp;quot;,&amp;quot;serif&amp;quot;; font-size: 12pt; mso-bidi-font-size: 11.0pt;"&gt;Ministerstvo školstva, vedy, výskum a&amp;nbsp;športu Slovenskej republiky predkladá ako iniciatívny materiál na rokovanie vlády Slovenskej republiky návrh zákona, ktorým sa dopĺňa zákon č. 245/2008 Z. z. o výchove a vzdelávaní (školský zákon) a o zmene a doplnení niektorých zákonov v znení neskorších predpisov &lt;/span&gt;&lt;span style="line-height: 115%; font-family: &amp;quot;Times New Roman&amp;quot;,&amp;quot;serif&amp;quot;; font-size: 12pt;"&gt;mimo plánu legislatívnych úloh vlády z&amp;nbsp;dôvodu jeho naliehavosti v&amp;nbsp;termíne.&lt;/span&gt;&lt;/p&gt;&lt;p style="margin: 0cm 0cm 10pt; text-align: justify;"&gt;&lt;span style="line-height: 115%; font-family: &amp;quot;Times New Roman&amp;quot;,&amp;quot;serif&amp;quot;; font-size: 12pt;"&gt;Naliehavosť prijatia novely školského zákona vyplýva z&amp;nbsp;nadobudnutia účinnosti ustanovení § 29 ods. 8 písm. a) až d) školského zákona v&amp;nbsp;znení zákona č. 464/2013 Z. z. už od nasledujúceho školského roka, ktoré by v&amp;nbsp;praxi mohli viesť k zániku málotriednych základných škôl zriadených len s&amp;nbsp;ročníkmi prvého stupňa. Takýto stav by okrem iného bol v&amp;nbsp;rozpore s&amp;nbsp;úsilím vlády SR deklarovaným v&amp;nbsp;jej programovým vyhlásením „vytvárať podmienky pre rozvoj národnostných menšín v oblasti uchovávania a&amp;nbsp;rozvíjania ich identity, jazyka, kultúry a&amp;nbsp;tradícií“.&lt;/span&gt;&lt;/p&gt;&lt;p style="margin: 0cm 0cm 10pt; text-align: justify;"&gt;&lt;span style="line-height: 115%; font-family: &amp;quot;Times New Roman&amp;quot;,&amp;quot;serif&amp;quot;; font-size: 12pt; mso-bidi-font-size: 11.0pt;"&gt;Návrh reaguje na aktuálne i očakávané potreby jednotlivca a&amp;nbsp;vrstiev spoločnosti vo vzdelávaní, konkrétne potrebu dostupnosti primárneho vzdelávania so zohľadnením demografického a&amp;nbsp;ekonomického vývoja regiónov.&lt;/span&gt;&lt;/p&gt;&lt;p style="margin: 0cm 0cm 10pt; text-align: justify;"&gt;&lt;span style="line-height: 115%; font-family: &amp;quot;Times New Roman&amp;quot;,&amp;quot;serif&amp;quot;; font-size: 12pt; mso-bidi-font-size: 11.0pt;"&gt;Návrh zákona nebude mať vplyv na rozpočet verejnej správy, nebude mať vplyv na rozpočty obcí a vyšších územných celkov. Bude mať pozitívny sociálny vplyv. Nebude mať vplyv na životné prostredie, informatizáciu spoločnosti ani na služby verejnej správy pre občana.&lt;/span&gt;&lt;/p&gt;&lt;p style="margin: 0cm 0cm 10pt; text-align: justify;"&gt;&lt;span style="line-height: 115%; font-family: &amp;quot;Times New Roman&amp;quot;,&amp;quot;serif&amp;quot;; font-size: 12pt; mso-bidi-font-size: 11.0pt;"&gt;Návrh zákona je v súlade s Ústavou Slovenskej republiky, ústavnými zákonmi, všeobecne záväznými právnymi predpismi, právne záväznými aktmi Európskej únie a medzinárodnými zmluvami, ktorými je Slovenská republika viazaná.&lt;/span&gt;&lt;/p&gt;&lt;p style="margin: 0cm 0cm 10pt; text-align: justify;"&gt;&lt;span style="line-height: 115%; font-family: &amp;quot;Times New Roman&amp;quot;,&amp;quot;serif&amp;quot;; font-size: 12pt; mso-bidi-font-size: 11.0pt;"&gt;Návrh zákona nie je predmetom vnútrokomunitárneho pripomienkového konania.&lt;/span&gt;&lt;/p&gt;&lt;p style="margin: 0cm 0cm 10pt; text-align: justify;"&gt;&lt;span style="line-height: 115%; font-family: &amp;quot;Times New Roman&amp;quot;,&amp;quot;serif&amp;quot;; font-size: 12pt; mso-bidi-font-size: 11.0pt;"&gt;Navrhovaný dátum nadobudnutia účinnosti 1. septembra 2016 je určený s ohľadom na začiatok nového školského roka.&lt;/span&gt;&lt;/p&gt;&lt;p style="margin: 0cm 0cm 10pt; text-align: justify;"&gt;&lt;span style="line-height: 115%; font-family: &amp;quot;Times New Roman&amp;quot;,&amp;quot;serif&amp;quot;; font-size: 12pt;"&gt;Skrátenie medzirezortného pripomienkového konania je odôvodnené ohrozením práva príslušníkov národnostných menšín na vzdelávanie v&amp;nbsp;materinskom jazyku nadobudnutím účinnosti ustanovení školského zákona v&amp;nbsp;znení zákona č. 188/2015 Z. z. o&amp;nbsp;najnižších počtoch žiakov v&amp;nbsp;triedach základných škôl od začiatku nasledujúceho školského roka bez úpravy výnimky. Návrh zákona sa preto predkladá mimo plánu legislatívnych úloh vlády z&amp;nbsp;dôvodu jeho naliehavosti v&amp;nbsp;termíne, ktorý neumožňuje bežnú lehotu dodržať.&lt;/span&gt;&lt;/p&gt;&lt;p style="margin: 0cm 0cm 0pt; text-align: justify; -ms-text-justify: inter-ideograph;"&gt;Materiál sa na rokovanie predkladá bez rozporov s&amp;nbsp;povinne pripomienkujúcimi subjektmi. K&amp;nbsp;materiálu nebola predložená hromadná pripomienka, a&amp;nbsp;teda sa predkladá aj bez rozporov so zástupcom verejnosti podľa čl. 14 ods. 6 Legislatívnych pravidiel vlády Slovenskej republiky.&lt;/p&gt;</vt:lpwstr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Bezpredmetné</vt:lpwstr>
  </property>
  <property name="FSC#SKEDITIONSLOVLEX@103.510:funkciaPred" pid="134" fmtid="{D5CDD505-2E9C-101B-9397-08002B2CF9AE}">
    <vt:lpwstr/>
  </property>
  <property name="FSC#SKEDITIONSLOVLEX@103.510:funkciaPredAkuzativ" pid="135" fmtid="{D5CDD505-2E9C-101B-9397-08002B2CF9AE}">
    <vt:lpwstr/>
  </property>
  <property name="FSC#SKEDITIONSLOVLEX@103.510:funkciaPredDativ" pid="136" fmtid="{D5CDD505-2E9C-101B-9397-08002B2CF9AE}">
    <vt:lpwstr/>
  </property>
  <property name="FSC#SKEDITIONSLOVLEX@103.510:funkciaZodpPred" pid="137" fmtid="{D5CDD505-2E9C-101B-9397-08002B2CF9AE}">
    <vt:lpwstr>minister školstva, vedy, výskumu a športu Slovenskej republiky</vt:lpwstr>
  </property>
  <property name="FSC#SKEDITIONSLOVLEX@103.510:funkciaZodpPredAkuzativ" pid="138" fmtid="{D5CDD505-2E9C-101B-9397-08002B2CF9AE}">
    <vt:lpwstr>ministera školstva, vedy, výskumu a športu Slovenskej republiky</vt:lpwstr>
  </property>
  <property name="FSC#SKEDITIONSLOVLEX@103.510:funkciaZodpPredDativ" pid="139" fmtid="{D5CDD505-2E9C-101B-9397-08002B2CF9AE}">
    <vt:lpwstr>ministerovi školstva, vedy, výskumu a športu Slovenskej republiky</vt:lpwstr>
  </property>
  <property name="FSC#SKEDITIONSLOVLEX@103.510:funkciaDalsiPred" pid="140" fmtid="{D5CDD505-2E9C-101B-9397-08002B2CF9AE}">
    <vt:lpwstr/>
  </property>
  <property name="FSC#SKEDITIONSLOVLEX@103.510:funkciaDalsiPredAkuzativ" pid="141" fmtid="{D5CDD505-2E9C-101B-9397-08002B2CF9AE}">
    <vt:lpwstr/>
  </property>
  <property name="FSC#SKEDITIONSLOVLEX@103.510:funkciaDalsiPredDativ" pid="142" fmtid="{D5CDD505-2E9C-101B-9397-08002B2CF9AE}">
    <vt:lpwstr/>
  </property>
  <property name="FSC#SKEDITIONSLOVLEX@103.510:predkladateliaObalSD" pid="143" fmtid="{D5CDD505-2E9C-101B-9397-08002B2CF9AE}">
    <vt:lpwstr>Peter Plavčan_x000d__x000a_minister školstva, vedy, výskumu a športu Slovenskej republiky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2016</vt:lpwstr>
  </property>
</Properties>
</file>