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8416FC" w:rsidRDefault="008416FC"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8416FC">
        <w:trPr>
          <w:divId w:val="2075620461"/>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8416FC" w:rsidRDefault="008416FC">
            <w:pPr>
              <w:rPr>
                <w:rFonts w:ascii="Times" w:hAnsi="Times" w:cs="Times"/>
                <w:b/>
                <w:bCs/>
                <w:sz w:val="22"/>
                <w:szCs w:val="22"/>
              </w:rPr>
            </w:pPr>
            <w:r>
              <w:rPr>
                <w:rFonts w:ascii="Times" w:hAnsi="Times" w:cs="Times"/>
                <w:b/>
                <w:bCs/>
                <w:sz w:val="22"/>
                <w:szCs w:val="22"/>
              </w:rPr>
              <w:t>  1.  Základné údaje</w:t>
            </w:r>
          </w:p>
        </w:tc>
      </w:tr>
      <w:tr w:rsidR="008416FC">
        <w:trPr>
          <w:divId w:val="207562046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8416FC" w:rsidRDefault="008416FC">
            <w:pPr>
              <w:rPr>
                <w:rFonts w:ascii="Times" w:hAnsi="Times" w:cs="Times"/>
                <w:b/>
                <w:bCs/>
                <w:sz w:val="22"/>
                <w:szCs w:val="22"/>
              </w:rPr>
            </w:pPr>
            <w:r>
              <w:rPr>
                <w:rFonts w:ascii="Times" w:hAnsi="Times" w:cs="Times"/>
                <w:b/>
                <w:bCs/>
                <w:sz w:val="22"/>
                <w:szCs w:val="22"/>
              </w:rPr>
              <w:t>  Názov materiálu</w:t>
            </w:r>
          </w:p>
        </w:tc>
      </w:tr>
      <w:tr w:rsidR="008416FC">
        <w:trPr>
          <w:divId w:val="207562046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8416FC" w:rsidRDefault="008416FC">
            <w:pPr>
              <w:rPr>
                <w:rFonts w:ascii="Times" w:hAnsi="Times" w:cs="Times"/>
                <w:sz w:val="20"/>
                <w:szCs w:val="20"/>
              </w:rPr>
            </w:pPr>
            <w:r>
              <w:rPr>
                <w:rFonts w:ascii="Times" w:hAnsi="Times" w:cs="Times"/>
                <w:sz w:val="20"/>
                <w:szCs w:val="20"/>
              </w:rPr>
              <w:t>Zákon, ktorým sa mení a dopĺňa zákon č. 488/2013 Z. z. o diaľničnej známke a o zmene niektorých zákonov v znení zákona č. 387/2015 Z. z.</w:t>
            </w:r>
          </w:p>
        </w:tc>
      </w:tr>
      <w:tr w:rsidR="008416FC">
        <w:trPr>
          <w:divId w:val="207562046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8416FC" w:rsidRDefault="008416FC">
            <w:pPr>
              <w:rPr>
                <w:rFonts w:ascii="Times" w:hAnsi="Times" w:cs="Times"/>
                <w:b/>
                <w:bCs/>
                <w:sz w:val="22"/>
                <w:szCs w:val="22"/>
              </w:rPr>
            </w:pPr>
            <w:r>
              <w:rPr>
                <w:rFonts w:ascii="Times" w:hAnsi="Times" w:cs="Times"/>
                <w:b/>
                <w:bCs/>
                <w:sz w:val="22"/>
                <w:szCs w:val="22"/>
              </w:rPr>
              <w:t>  Predkladateľ (a spolupredkladateľ)</w:t>
            </w:r>
          </w:p>
        </w:tc>
      </w:tr>
      <w:tr w:rsidR="008416FC">
        <w:trPr>
          <w:divId w:val="207562046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8416FC" w:rsidRDefault="008416FC">
            <w:pPr>
              <w:rPr>
                <w:rFonts w:ascii="Times" w:hAnsi="Times" w:cs="Times"/>
                <w:sz w:val="20"/>
                <w:szCs w:val="20"/>
              </w:rPr>
            </w:pPr>
            <w:r>
              <w:rPr>
                <w:rFonts w:ascii="Times" w:hAnsi="Times" w:cs="Times"/>
                <w:sz w:val="20"/>
                <w:szCs w:val="20"/>
              </w:rPr>
              <w:t>Ministerstvo dopravy, výstavby a regionálneho rozvoja Slovenskej republiky</w:t>
            </w:r>
          </w:p>
        </w:tc>
      </w:tr>
      <w:tr w:rsidR="008416FC">
        <w:trPr>
          <w:divId w:val="2075620461"/>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416FC" w:rsidRDefault="008416FC">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16FC" w:rsidRDefault="008416FC">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8416FC">
        <w:trPr>
          <w:divId w:val="2075620461"/>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416FC" w:rsidRDefault="008416FC">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16FC" w:rsidRDefault="008416FC">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8416FC">
        <w:trPr>
          <w:divId w:val="2075620461"/>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416FC" w:rsidRDefault="008416FC">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16FC" w:rsidRDefault="008416FC">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8416FC">
        <w:trPr>
          <w:divId w:val="2075620461"/>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8416FC" w:rsidRDefault="008416FC">
            <w:pPr>
              <w:rPr>
                <w:rFonts w:ascii="Times" w:hAnsi="Times" w:cs="Times"/>
                <w:sz w:val="20"/>
                <w:szCs w:val="20"/>
              </w:rPr>
            </w:pPr>
          </w:p>
        </w:tc>
      </w:tr>
      <w:tr w:rsidR="008416FC">
        <w:trPr>
          <w:divId w:val="2075620461"/>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8416FC" w:rsidRDefault="008416FC">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8416FC" w:rsidRDefault="008416FC">
            <w:pPr>
              <w:rPr>
                <w:rFonts w:ascii="Times" w:hAnsi="Times" w:cs="Times"/>
                <w:sz w:val="20"/>
                <w:szCs w:val="20"/>
              </w:rPr>
            </w:pPr>
            <w:r>
              <w:rPr>
                <w:rFonts w:ascii="Times" w:hAnsi="Times" w:cs="Times"/>
                <w:sz w:val="20"/>
                <w:szCs w:val="20"/>
              </w:rPr>
              <w:t>Začiatok:    ..</w:t>
            </w:r>
            <w:r>
              <w:rPr>
                <w:rFonts w:ascii="Times" w:hAnsi="Times" w:cs="Times"/>
                <w:sz w:val="20"/>
                <w:szCs w:val="20"/>
              </w:rPr>
              <w:br/>
              <w:t>Ukončenie: ..</w:t>
            </w:r>
          </w:p>
        </w:tc>
      </w:tr>
      <w:tr w:rsidR="008416FC">
        <w:trPr>
          <w:divId w:val="2075620461"/>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8416FC" w:rsidRDefault="008416FC">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8416FC" w:rsidRDefault="008416FC">
            <w:pPr>
              <w:rPr>
                <w:rFonts w:ascii="Times" w:hAnsi="Times" w:cs="Times"/>
                <w:sz w:val="20"/>
                <w:szCs w:val="20"/>
              </w:rPr>
            </w:pPr>
            <w:r>
              <w:rPr>
                <w:rFonts w:ascii="Times" w:hAnsi="Times" w:cs="Times"/>
                <w:sz w:val="20"/>
                <w:szCs w:val="20"/>
              </w:rPr>
              <w:t>máj 2016</w:t>
            </w:r>
          </w:p>
        </w:tc>
      </w:tr>
      <w:tr w:rsidR="008416FC">
        <w:trPr>
          <w:divId w:val="2075620461"/>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8416FC" w:rsidRDefault="008416FC">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8416FC" w:rsidRDefault="008416FC">
            <w:pPr>
              <w:rPr>
                <w:rFonts w:ascii="Times" w:hAnsi="Times" w:cs="Times"/>
                <w:sz w:val="20"/>
                <w:szCs w:val="20"/>
              </w:rPr>
            </w:pPr>
            <w:r>
              <w:rPr>
                <w:rFonts w:ascii="Times" w:hAnsi="Times" w:cs="Times"/>
                <w:sz w:val="20"/>
                <w:szCs w:val="20"/>
              </w:rPr>
              <w:t>jún 2016</w:t>
            </w:r>
          </w:p>
        </w:tc>
      </w:tr>
    </w:tbl>
    <w:p w:rsidR="00325440" w:rsidRDefault="00325440" w:rsidP="00C579E9">
      <w:pPr>
        <w:pStyle w:val="Normlnywebov"/>
        <w:spacing w:before="0" w:beforeAutospacing="0" w:after="0" w:afterAutospacing="0"/>
        <w:rPr>
          <w:bCs/>
          <w:sz w:val="22"/>
          <w:szCs w:val="22"/>
        </w:rPr>
      </w:pPr>
    </w:p>
    <w:p w:rsidR="008416FC" w:rsidRDefault="008416FC"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8416FC">
        <w:trPr>
          <w:divId w:val="172760183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416FC" w:rsidRDefault="008416FC">
            <w:pPr>
              <w:rPr>
                <w:rFonts w:ascii="Times" w:hAnsi="Times" w:cs="Times"/>
                <w:b/>
                <w:bCs/>
                <w:sz w:val="22"/>
                <w:szCs w:val="22"/>
              </w:rPr>
            </w:pPr>
            <w:r>
              <w:rPr>
                <w:rFonts w:ascii="Times" w:hAnsi="Times" w:cs="Times"/>
                <w:b/>
                <w:bCs/>
                <w:sz w:val="22"/>
                <w:szCs w:val="22"/>
              </w:rPr>
              <w:t>  2.  Definícia problému</w:t>
            </w:r>
          </w:p>
        </w:tc>
      </w:tr>
      <w:tr w:rsidR="008416FC">
        <w:trPr>
          <w:divId w:val="172760183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416FC" w:rsidRDefault="008416FC">
            <w:pPr>
              <w:rPr>
                <w:rFonts w:ascii="Times" w:hAnsi="Times" w:cs="Times"/>
                <w:sz w:val="20"/>
                <w:szCs w:val="20"/>
              </w:rPr>
            </w:pPr>
            <w:r>
              <w:rPr>
                <w:rFonts w:ascii="Times" w:hAnsi="Times" w:cs="Times"/>
                <w:sz w:val="20"/>
                <w:szCs w:val="20"/>
              </w:rPr>
              <w:t xml:space="preserve">Návrh zákona sa zameriava na úpravu správnych deliktov, výšky pokút, ich zníženie, vypúšťa sa možnosť sankcionovať prevádzkovateľa vozidla opakovane za každý kalendárny deň. </w:t>
            </w:r>
          </w:p>
        </w:tc>
      </w:tr>
      <w:tr w:rsidR="008416FC">
        <w:trPr>
          <w:divId w:val="172760183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416FC" w:rsidRDefault="008416FC">
            <w:pPr>
              <w:rPr>
                <w:rFonts w:ascii="Times" w:hAnsi="Times" w:cs="Times"/>
                <w:b/>
                <w:bCs/>
                <w:sz w:val="22"/>
                <w:szCs w:val="22"/>
              </w:rPr>
            </w:pPr>
            <w:r>
              <w:rPr>
                <w:rFonts w:ascii="Times" w:hAnsi="Times" w:cs="Times"/>
                <w:b/>
                <w:bCs/>
                <w:sz w:val="22"/>
                <w:szCs w:val="22"/>
              </w:rPr>
              <w:t>  3.  Ciele a výsledný stav</w:t>
            </w:r>
          </w:p>
        </w:tc>
      </w:tr>
      <w:tr w:rsidR="008416FC">
        <w:trPr>
          <w:divId w:val="172760183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416FC" w:rsidRDefault="008416FC">
            <w:pPr>
              <w:rPr>
                <w:rFonts w:ascii="Times" w:hAnsi="Times" w:cs="Times"/>
                <w:sz w:val="20"/>
                <w:szCs w:val="20"/>
              </w:rPr>
            </w:pPr>
            <w:r>
              <w:rPr>
                <w:rFonts w:ascii="Times" w:hAnsi="Times" w:cs="Times"/>
                <w:sz w:val="20"/>
                <w:szCs w:val="20"/>
              </w:rPr>
              <w:t xml:space="preserve">Cieľom je úprava správnych deliktov, výšky pokút, ich zníženie, vypúšťa sa možnosť sankcionovať prevádzkovateľa vozidla opakovane za každý kalendárny deň. </w:t>
            </w:r>
          </w:p>
        </w:tc>
      </w:tr>
      <w:tr w:rsidR="008416FC">
        <w:trPr>
          <w:divId w:val="172760183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416FC" w:rsidRDefault="008416FC">
            <w:pPr>
              <w:rPr>
                <w:rFonts w:ascii="Times" w:hAnsi="Times" w:cs="Times"/>
                <w:b/>
                <w:bCs/>
                <w:sz w:val="22"/>
                <w:szCs w:val="22"/>
              </w:rPr>
            </w:pPr>
            <w:r>
              <w:rPr>
                <w:rFonts w:ascii="Times" w:hAnsi="Times" w:cs="Times"/>
                <w:b/>
                <w:bCs/>
                <w:sz w:val="22"/>
                <w:szCs w:val="22"/>
              </w:rPr>
              <w:t>  4.  Dotknuté subjekty</w:t>
            </w:r>
          </w:p>
        </w:tc>
      </w:tr>
      <w:tr w:rsidR="008416FC">
        <w:trPr>
          <w:divId w:val="172760183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416FC" w:rsidRDefault="008416FC">
            <w:pPr>
              <w:rPr>
                <w:rFonts w:ascii="Times" w:hAnsi="Times" w:cs="Times"/>
                <w:sz w:val="20"/>
                <w:szCs w:val="20"/>
              </w:rPr>
            </w:pPr>
            <w:r>
              <w:rPr>
                <w:rFonts w:ascii="Times" w:hAnsi="Times" w:cs="Times"/>
                <w:sz w:val="20"/>
                <w:szCs w:val="20"/>
              </w:rPr>
              <w:t>Prevádzkovatelia vozidiel užívajúci spoplatnené úseky diaľnic a rýchlostných ciest</w:t>
            </w:r>
          </w:p>
        </w:tc>
      </w:tr>
      <w:tr w:rsidR="008416FC">
        <w:trPr>
          <w:divId w:val="172760183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416FC" w:rsidRDefault="008416FC">
            <w:pPr>
              <w:rPr>
                <w:rFonts w:ascii="Times" w:hAnsi="Times" w:cs="Times"/>
                <w:b/>
                <w:bCs/>
                <w:sz w:val="22"/>
                <w:szCs w:val="22"/>
              </w:rPr>
            </w:pPr>
            <w:r>
              <w:rPr>
                <w:rFonts w:ascii="Times" w:hAnsi="Times" w:cs="Times"/>
                <w:b/>
                <w:bCs/>
                <w:sz w:val="22"/>
                <w:szCs w:val="22"/>
              </w:rPr>
              <w:t>  5.  Alternatívne riešenia</w:t>
            </w:r>
          </w:p>
        </w:tc>
      </w:tr>
      <w:tr w:rsidR="008416FC">
        <w:trPr>
          <w:divId w:val="172760183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416FC" w:rsidRDefault="008416FC">
            <w:pPr>
              <w:rPr>
                <w:rFonts w:ascii="Times" w:hAnsi="Times" w:cs="Times"/>
                <w:b/>
                <w:bCs/>
                <w:sz w:val="22"/>
                <w:szCs w:val="22"/>
              </w:rPr>
            </w:pPr>
          </w:p>
        </w:tc>
      </w:tr>
      <w:tr w:rsidR="008416FC">
        <w:trPr>
          <w:divId w:val="172760183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416FC" w:rsidRDefault="008416FC">
            <w:pPr>
              <w:rPr>
                <w:rFonts w:ascii="Times" w:hAnsi="Times" w:cs="Times"/>
                <w:b/>
                <w:bCs/>
                <w:sz w:val="22"/>
                <w:szCs w:val="22"/>
              </w:rPr>
            </w:pPr>
            <w:r>
              <w:rPr>
                <w:rFonts w:ascii="Times" w:hAnsi="Times" w:cs="Times"/>
                <w:b/>
                <w:bCs/>
                <w:sz w:val="22"/>
                <w:szCs w:val="22"/>
              </w:rPr>
              <w:t>  6.  Vykonávacie predpisy</w:t>
            </w:r>
          </w:p>
        </w:tc>
      </w:tr>
      <w:tr w:rsidR="008416FC">
        <w:trPr>
          <w:divId w:val="172760183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416FC" w:rsidRDefault="008416FC">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8416FC">
        <w:trPr>
          <w:divId w:val="172760183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416FC" w:rsidRDefault="008416FC">
            <w:pPr>
              <w:rPr>
                <w:rFonts w:ascii="Times" w:hAnsi="Times" w:cs="Times"/>
                <w:b/>
                <w:bCs/>
                <w:sz w:val="22"/>
                <w:szCs w:val="22"/>
              </w:rPr>
            </w:pPr>
            <w:r>
              <w:rPr>
                <w:rFonts w:ascii="Times" w:hAnsi="Times" w:cs="Times"/>
                <w:b/>
                <w:bCs/>
                <w:sz w:val="22"/>
                <w:szCs w:val="22"/>
              </w:rPr>
              <w:t xml:space="preserve">  7.  Transpozícia práva EÚ </w:t>
            </w:r>
          </w:p>
        </w:tc>
      </w:tr>
      <w:tr w:rsidR="008416FC">
        <w:trPr>
          <w:divId w:val="172760183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416FC" w:rsidRDefault="008416FC">
            <w:pPr>
              <w:rPr>
                <w:rFonts w:ascii="Times" w:hAnsi="Times" w:cs="Times"/>
                <w:b/>
                <w:bCs/>
                <w:sz w:val="22"/>
                <w:szCs w:val="22"/>
              </w:rPr>
            </w:pPr>
          </w:p>
        </w:tc>
      </w:tr>
      <w:tr w:rsidR="008416FC">
        <w:trPr>
          <w:divId w:val="172760183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416FC" w:rsidRDefault="008416FC">
            <w:pPr>
              <w:rPr>
                <w:rFonts w:ascii="Times" w:hAnsi="Times" w:cs="Times"/>
                <w:b/>
                <w:bCs/>
                <w:sz w:val="22"/>
                <w:szCs w:val="22"/>
              </w:rPr>
            </w:pPr>
            <w:r>
              <w:rPr>
                <w:rFonts w:ascii="Times" w:hAnsi="Times" w:cs="Times"/>
                <w:b/>
                <w:bCs/>
                <w:sz w:val="22"/>
                <w:szCs w:val="22"/>
              </w:rPr>
              <w:t>  8.  Preskúmanie účelnosti**</w:t>
            </w:r>
          </w:p>
        </w:tc>
      </w:tr>
      <w:tr w:rsidR="008416FC">
        <w:trPr>
          <w:divId w:val="172760183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416FC" w:rsidRDefault="008416FC">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8416FC" w:rsidRDefault="008416FC"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8416FC">
        <w:trPr>
          <w:divId w:val="2123113922"/>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8416FC" w:rsidRDefault="008416FC">
            <w:pPr>
              <w:rPr>
                <w:rFonts w:ascii="Times" w:hAnsi="Times" w:cs="Times"/>
                <w:b/>
                <w:bCs/>
                <w:sz w:val="20"/>
                <w:szCs w:val="20"/>
              </w:rPr>
            </w:pPr>
            <w:r>
              <w:rPr>
                <w:rFonts w:ascii="Times" w:hAnsi="Times" w:cs="Times"/>
                <w:b/>
                <w:bCs/>
                <w:sz w:val="20"/>
                <w:szCs w:val="20"/>
              </w:rPr>
              <w:t>  9.   Vplyvy navrhovaného materiálu</w:t>
            </w:r>
          </w:p>
        </w:tc>
      </w:tr>
      <w:tr w:rsidR="008416FC">
        <w:trPr>
          <w:divId w:val="2123113922"/>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416FC" w:rsidRDefault="008416FC">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16FC" w:rsidRDefault="008416F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16FC" w:rsidRDefault="008416F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16FC" w:rsidRDefault="008416F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416FC">
        <w:trPr>
          <w:divId w:val="2123113922"/>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416FC" w:rsidRDefault="008416FC">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16FC" w:rsidRDefault="008416F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16FC" w:rsidRDefault="008416F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16FC" w:rsidRDefault="008416F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8416FC">
        <w:trPr>
          <w:divId w:val="2123113922"/>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416FC" w:rsidRDefault="008416FC">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16FC" w:rsidRDefault="008416F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16FC" w:rsidRDefault="008416F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16FC" w:rsidRDefault="008416F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416FC">
        <w:trPr>
          <w:divId w:val="2123113922"/>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416FC" w:rsidRDefault="008416FC">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16FC" w:rsidRDefault="008416F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16FC" w:rsidRDefault="008416F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16FC" w:rsidRDefault="008416F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416FC">
        <w:trPr>
          <w:divId w:val="2123113922"/>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416FC" w:rsidRDefault="008416FC">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16FC" w:rsidRDefault="008416F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16FC" w:rsidRDefault="008416F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16FC" w:rsidRDefault="008416F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416FC">
        <w:trPr>
          <w:divId w:val="2123113922"/>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416FC" w:rsidRDefault="008416FC">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16FC" w:rsidRDefault="008416F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16FC" w:rsidRDefault="008416F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16FC" w:rsidRDefault="008416F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416FC">
        <w:trPr>
          <w:divId w:val="2123113922"/>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416FC" w:rsidRDefault="008416FC">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16FC" w:rsidRDefault="008416F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16FC" w:rsidRDefault="008416F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16FC" w:rsidRDefault="008416F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416FC">
        <w:trPr>
          <w:divId w:val="2123113922"/>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416FC" w:rsidRDefault="008416FC">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16FC" w:rsidRDefault="008416FC">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16FC" w:rsidRDefault="008416FC">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16FC" w:rsidRDefault="008416FC">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8416FC">
        <w:trPr>
          <w:divId w:val="2123113922"/>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416FC" w:rsidRDefault="008416FC">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16FC" w:rsidRDefault="008416F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16FC" w:rsidRDefault="008416F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16FC" w:rsidRDefault="008416F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8416FC" w:rsidRDefault="008416FC"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8416FC">
        <w:trPr>
          <w:divId w:val="114485310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416FC" w:rsidRDefault="008416FC">
            <w:pPr>
              <w:rPr>
                <w:rFonts w:ascii="Times" w:hAnsi="Times" w:cs="Times"/>
                <w:b/>
                <w:bCs/>
                <w:sz w:val="22"/>
                <w:szCs w:val="22"/>
              </w:rPr>
            </w:pPr>
            <w:r>
              <w:rPr>
                <w:rFonts w:ascii="Times" w:hAnsi="Times" w:cs="Times"/>
                <w:b/>
                <w:bCs/>
                <w:sz w:val="22"/>
                <w:szCs w:val="22"/>
              </w:rPr>
              <w:t>  10.  Poznámky</w:t>
            </w:r>
          </w:p>
        </w:tc>
      </w:tr>
      <w:tr w:rsidR="008416FC">
        <w:trPr>
          <w:divId w:val="114485310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416FC" w:rsidRDefault="008416FC">
            <w:pPr>
              <w:rPr>
                <w:rFonts w:ascii="Times" w:hAnsi="Times" w:cs="Times"/>
                <w:sz w:val="20"/>
                <w:szCs w:val="20"/>
              </w:rPr>
            </w:pPr>
            <w:r>
              <w:rPr>
                <w:rFonts w:ascii="Times" w:hAnsi="Times" w:cs="Times"/>
                <w:sz w:val="20"/>
                <w:szCs w:val="20"/>
              </w:rPr>
              <w:t>Návrh zákona sa zameriava na úpravu správnych deliktov, výšky pokút, ich zníženie, vypúšťa sa možnosť sankcionovať prevádzkovateľa vozidla opakovane za každý kalendárny deň. Návrhom zákona síce dochádza k zníženiu výšky pokút, nepredpokladá sa však negatívny vplyv na rozpočet verejnej správy. Pôvodné zákonné nastavenie výšky pokút vytváralo negatívny vplyv na platobnú disciplínu prevádzkovateľov vozidiel a vodičov spojenú s uhrádzaním pokút a ich následnej vymožiteľnosti. Zákonom sa predpokladá, že sa zvýši percento úhrady pokút a následne zvýši sa disciplína prevádzkovateľov vozidiel a vodičov týkajúca sa zakúpenia diaľničnej známky (čo bude mať vplyv na príjmy Národnej diaľničnej spoločnosti, a. s.). Na základe uvedeného dôjde k zanedbateľnému presunu príjmov (príjem z pokút a príjem z diaľničných známok) medzi dotknutými subjektami.</w:t>
            </w:r>
          </w:p>
        </w:tc>
      </w:tr>
      <w:tr w:rsidR="008416FC">
        <w:trPr>
          <w:divId w:val="114485310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416FC" w:rsidRDefault="008416FC">
            <w:pPr>
              <w:rPr>
                <w:rFonts w:ascii="Times" w:hAnsi="Times" w:cs="Times"/>
                <w:b/>
                <w:bCs/>
                <w:sz w:val="22"/>
                <w:szCs w:val="22"/>
              </w:rPr>
            </w:pPr>
            <w:r>
              <w:rPr>
                <w:rFonts w:ascii="Times" w:hAnsi="Times" w:cs="Times"/>
                <w:b/>
                <w:bCs/>
                <w:sz w:val="22"/>
                <w:szCs w:val="22"/>
              </w:rPr>
              <w:t>  11.  Kontakt na spracovateľa</w:t>
            </w:r>
          </w:p>
        </w:tc>
      </w:tr>
      <w:tr w:rsidR="008416FC">
        <w:trPr>
          <w:divId w:val="114485310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416FC" w:rsidRDefault="008416FC">
            <w:pPr>
              <w:rPr>
                <w:rFonts w:ascii="Times" w:hAnsi="Times" w:cs="Times"/>
                <w:sz w:val="20"/>
                <w:szCs w:val="20"/>
              </w:rPr>
            </w:pPr>
            <w:r>
              <w:rPr>
                <w:rFonts w:ascii="Times" w:hAnsi="Times" w:cs="Times"/>
                <w:sz w:val="20"/>
                <w:szCs w:val="20"/>
              </w:rPr>
              <w:t>Mgr. Tomáš Pšenka tel.: 02/594 94 635</w:t>
            </w:r>
          </w:p>
        </w:tc>
      </w:tr>
      <w:tr w:rsidR="008416FC">
        <w:trPr>
          <w:divId w:val="114485310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416FC" w:rsidRDefault="008416FC">
            <w:pPr>
              <w:rPr>
                <w:rFonts w:ascii="Times" w:hAnsi="Times" w:cs="Times"/>
                <w:b/>
                <w:bCs/>
                <w:sz w:val="22"/>
                <w:szCs w:val="22"/>
              </w:rPr>
            </w:pPr>
            <w:r>
              <w:rPr>
                <w:rFonts w:ascii="Times" w:hAnsi="Times" w:cs="Times"/>
                <w:b/>
                <w:bCs/>
                <w:sz w:val="22"/>
                <w:szCs w:val="22"/>
              </w:rPr>
              <w:t>  12.  Zdroje</w:t>
            </w:r>
          </w:p>
        </w:tc>
      </w:tr>
      <w:tr w:rsidR="008416FC">
        <w:trPr>
          <w:divId w:val="114485310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416FC" w:rsidRDefault="008416FC">
            <w:pPr>
              <w:rPr>
                <w:rFonts w:ascii="Times" w:hAnsi="Times" w:cs="Times"/>
                <w:b/>
                <w:bCs/>
                <w:sz w:val="22"/>
                <w:szCs w:val="22"/>
              </w:rPr>
            </w:pPr>
          </w:p>
        </w:tc>
      </w:tr>
      <w:tr w:rsidR="008416FC">
        <w:trPr>
          <w:divId w:val="114485310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416FC" w:rsidRDefault="008416FC">
            <w:pPr>
              <w:rPr>
                <w:rFonts w:ascii="Times" w:hAnsi="Times" w:cs="Times"/>
                <w:b/>
                <w:bCs/>
                <w:sz w:val="22"/>
                <w:szCs w:val="22"/>
              </w:rPr>
            </w:pPr>
            <w:r>
              <w:rPr>
                <w:rFonts w:ascii="Times" w:hAnsi="Times" w:cs="Times"/>
                <w:b/>
                <w:bCs/>
                <w:sz w:val="22"/>
                <w:szCs w:val="22"/>
              </w:rPr>
              <w:t>  13.  Stanovisko Komisie pre posudzovanie vybraných vplyvov z PPK</w:t>
            </w:r>
          </w:p>
        </w:tc>
      </w:tr>
      <w:tr w:rsidR="008416FC">
        <w:trPr>
          <w:divId w:val="1144853106"/>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8416FC" w:rsidRDefault="008416FC">
            <w:pPr>
              <w:rPr>
                <w:rFonts w:ascii="Times" w:hAnsi="Times" w:cs="Times"/>
                <w:b/>
                <w:bCs/>
                <w:sz w:val="22"/>
                <w:szCs w:val="22"/>
              </w:rPr>
            </w:pP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D4B" w:rsidRDefault="00420D4B">
      <w:r>
        <w:separator/>
      </w:r>
    </w:p>
  </w:endnote>
  <w:endnote w:type="continuationSeparator" w:id="0">
    <w:p w:rsidR="00420D4B" w:rsidRDefault="0042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D4B" w:rsidRDefault="00420D4B">
      <w:r>
        <w:separator/>
      </w:r>
    </w:p>
  </w:footnote>
  <w:footnote w:type="continuationSeparator" w:id="0">
    <w:p w:rsidR="00420D4B" w:rsidRDefault="00420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updateFields w:val="tru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16F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D3B5C718-6059-47BA-9EC7-6CD6298C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144853106">
      <w:bodyDiv w:val="1"/>
      <w:marLeft w:val="0"/>
      <w:marRight w:val="0"/>
      <w:marTop w:val="0"/>
      <w:marBottom w:val="0"/>
      <w:divBdr>
        <w:top w:val="none" w:sz="0" w:space="0" w:color="auto"/>
        <w:left w:val="none" w:sz="0" w:space="0" w:color="auto"/>
        <w:bottom w:val="none" w:sz="0" w:space="0" w:color="auto"/>
        <w:right w:val="none" w:sz="0" w:space="0" w:color="auto"/>
      </w:divBdr>
    </w:div>
    <w:div w:id="1727601837">
      <w:bodyDiv w:val="1"/>
      <w:marLeft w:val="0"/>
      <w:marRight w:val="0"/>
      <w:marTop w:val="0"/>
      <w:marBottom w:val="0"/>
      <w:divBdr>
        <w:top w:val="none" w:sz="0" w:space="0" w:color="auto"/>
        <w:left w:val="none" w:sz="0" w:space="0" w:color="auto"/>
        <w:bottom w:val="none" w:sz="0" w:space="0" w:color="auto"/>
        <w:right w:val="none" w:sz="0" w:space="0" w:color="auto"/>
      </w:divBdr>
    </w:div>
    <w:div w:id="2075620461">
      <w:bodyDiv w:val="1"/>
      <w:marLeft w:val="0"/>
      <w:marRight w:val="0"/>
      <w:marTop w:val="0"/>
      <w:marBottom w:val="0"/>
      <w:divBdr>
        <w:top w:val="none" w:sz="0" w:space="0" w:color="auto"/>
        <w:left w:val="none" w:sz="0" w:space="0" w:color="auto"/>
        <w:bottom w:val="none" w:sz="0" w:space="0" w:color="auto"/>
        <w:right w:val="none" w:sz="0" w:space="0" w:color="auto"/>
      </w:divBdr>
    </w:div>
    <w:div w:id="212311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9.5.2016 14:01:57"/>
    <f:field ref="objchangedby" par="" text="Administrator, System"/>
    <f:field ref="objmodifiedat" par="" text="19.5.2016 14:01:59"/>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2908</Characters>
  <Application>Microsoft Office Word</Application>
  <DocSecurity>4</DocSecurity>
  <Lines>24</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3412</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2016-05-19T12:01:00Z</dcterms:created>
  <dc:creator>grosjarova</dc:creator>
  <lastModifiedBy>ms.slx.P.fscsrv</lastModifiedBy>
  <dcterms:modified xsi:type="dcterms:W3CDTF">2016-05-19T12:01:00Z</dcterms:modified>
  <revision>2</revision>
  <dc:title>Doložka vybraných vplyvov</dc:title>
</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Cestná doprava_x000d__x000a_Pozemné komunikácie</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Peter Považan</vt:lpwstr>
  </property>
  <property name="FSC#SKEDITIONSLOVLEX@103.510:zodppredkladatel" pid="9" fmtid="{D5CDD505-2E9C-101B-9397-08002B2CF9AE}">
    <vt:lpwstr>Roman Brecely</vt:lpwstr>
  </property>
  <property name="FSC#SKEDITIONSLOVLEX@103.510:nazovpredpis" pid="10" fmtid="{D5CDD505-2E9C-101B-9397-08002B2CF9AE}">
    <vt:lpwstr>, ktorým sa mení a dopĺňa zákon č. 488/2013 Z. z. o diaľničnej známke a o zmene niektorých zákonov v znení zákona č. 387/2015 Z. z.</vt:lpwstr>
  </property>
  <property name="FSC#SKEDITIONSLOVLEX@103.510:cislopredpis" pid="11" fmtid="{D5CDD505-2E9C-101B-9397-08002B2CF9AE}">
    <vt:lpwstr/>
  </property>
  <property name="FSC#SKEDITIONSLOVLEX@103.510:zodpinstitucia" pid="12" fmtid="{D5CDD505-2E9C-101B-9397-08002B2CF9AE}">
    <vt:lpwstr>Ministerstvo dopravy, výstavby a regionálneho rozvoja Slovenskej republiky</vt:lpwstr>
  </property>
  <property name="FSC#SKEDITIONSLOVLEX@103.510:pripomienkovatelia" pid="13" fmtid="{D5CDD505-2E9C-101B-9397-08002B2CF9AE}">
    <vt:lpwstr/>
  </property>
  <property name="FSC#SKEDITIONSLOVLEX@103.510:autorpredpis" pid="14" fmtid="{D5CDD505-2E9C-101B-9397-08002B2CF9AE}">
    <vt:lpwstr/>
  </property>
  <property name="FSC#SKEDITIONSLOVLEX@103.510:podnetpredpis" pid="15" fmtid="{D5CDD505-2E9C-101B-9397-08002B2CF9AE}">
    <vt:lpwstr>Iniciatívny materiál</vt:lpwstr>
  </property>
  <property name="FSC#SKEDITIONSLOVLEX@103.510:plnynazovpredpis" pid="16" fmtid="{D5CDD505-2E9C-101B-9397-08002B2CF9AE}">
    <vt:lpwstr> Zákon, ktorým sa mení a dopĺňa zákon č. 488/2013 Z. z. o diaľničnej známke a o zmene niektorých zákonov v znení zákona č. 387/2015 Z. z.</vt:lpwstr>
  </property>
  <property name="FSC#SKEDITIONSLOVLEX@103.510:rezortcislopredpis" pid="17" fmtid="{D5CDD505-2E9C-101B-9397-08002B2CF9AE}">
    <vt:lpwstr>14375/2016/C211-SCDPK/26086-M</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LP/2016/336</vt:lpwstr>
  </property>
  <property name="FSC#SKEDITIONSLOVLEX@103.510:typsprievdok" pid="27" fmtid="{D5CDD505-2E9C-101B-9397-08002B2CF9AE}">
    <vt:lpwstr>Doložka vplyvov</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nie je upravená v práve Európskych spoločenstiev</vt:lpwstr>
  </property>
  <property name="FSC#SKEDITIONSLOVLEX@103.510:AttrStrListDocPropPrimarnePravoEU" pid="36" fmtid="{D5CDD505-2E9C-101B-9397-08002B2CF9AE}">
    <vt:lpwstr/>
  </property>
  <property name="FSC#SKEDITIONSLOVLEX@103.510:AttrStrListDocPropSekundarneLegPravoPO" pid="37" fmtid="{D5CDD505-2E9C-101B-9397-08002B2CF9AE}">
    <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nie je obsiahnutá v judikatúre Súdneho dvora Európskej únie</vt:lpwstr>
  </property>
  <property name="FSC#SKEDITIONSLOVLEX@103.510:AttrStrListDocPropNazovPredpisuEU" pid="41" fmtid="{D5CDD505-2E9C-101B-9397-08002B2CF9AE}">
    <vt:lpwstr/>
  </property>
  <property name="FSC#SKEDITIONSLOVLEX@103.510:AttrStrListDocPropLehotaPrebratieSmernice" pid="42" fmtid="{D5CDD505-2E9C-101B-9397-08002B2CF9AE}">
    <vt:lpwstr/>
  </property>
  <property name="FSC#SKEDITIONSLOVLEX@103.510:AttrStrListDocPropLehotaNaPredlozenie" pid="43" fmtid="{D5CDD505-2E9C-101B-9397-08002B2CF9AE}">
    <vt:lpwstr/>
  </property>
  <property name="FSC#SKEDITIONSLOVLEX@103.510:AttrStrListDocPropInfoZaciatokKonania" pid="44" fmtid="{D5CDD505-2E9C-101B-9397-08002B2CF9AE}">
    <vt:lpwstr/>
  </property>
  <property name="FSC#SKEDITIONSLOVLEX@103.510:AttrStrListDocPropInfoUzPreberanePP" pid="45" fmtid="{D5CDD505-2E9C-101B-9397-08002B2CF9AE}">
    <vt:lpwstr/>
  </property>
  <property name="FSC#SKEDITIONSLOVLEX@103.510:AttrStrListDocPropStupenZlucitelnostiPP" pid="46" fmtid="{D5CDD505-2E9C-101B-9397-08002B2CF9AE}">
    <vt:lpwstr>úplný</vt:lpwstr>
  </property>
  <property name="FSC#SKEDITIONSLOVLEX@103.510:AttrStrListDocPropGestorSpolupRezorty" pid="47" fmtid="{D5CDD505-2E9C-101B-9397-08002B2CF9AE}">
    <vt:lpwstr>Ministerstvo dopravy, výstavby a regionálneho rozvoja Slovenskej republiky</vt:lpwstr>
  </property>
  <property name="FSC#SKEDITIONSLOVLEX@103.510:AttrDateDocPropZaciatokPKK" pid="48" fmtid="{D5CDD505-2E9C-101B-9397-08002B2CF9AE}">
    <vt:lpwstr/>
  </property>
  <property name="FSC#SKEDITIONSLOVLEX@103.510:AttrDateDocPropUkonceniePKK" pid="49" fmtid="{D5CDD505-2E9C-101B-9397-08002B2CF9AE}">
    <vt:lpwstr/>
  </property>
  <property name="FSC#SKEDITIONSLOVLEX@103.510:AttrStrDocPropVplyvRozpocetVS" pid="50" fmtid="{D5CDD505-2E9C-101B-9397-08002B2CF9AE}">
    <vt:lpwstr>Žiadne</vt:lpwstr>
  </property>
  <property name="FSC#SKEDITIONSLOVLEX@103.510:AttrStrDocPropVplyvPodnikatelskeProstr" pid="51" fmtid="{D5CDD505-2E9C-101B-9397-08002B2CF9AE}">
    <vt:lpwstr>Žiadne</vt:lpwstr>
  </property>
  <property name="FSC#SKEDITIONSLOVLEX@103.510:AttrStrDocPropVplyvSocialny" pid="52" fmtid="{D5CDD505-2E9C-101B-9397-08002B2CF9AE}">
    <vt:lpwstr>Žiadne</vt:lpwstr>
  </property>
  <property name="FSC#SKEDITIONSLOVLEX@103.510:AttrStrDocPropVplyvNaZivotProstr" pid="53" fmtid="{D5CDD505-2E9C-101B-9397-08002B2CF9AE}">
    <vt:lpwstr>Žiadne</vt:lpwstr>
  </property>
  <property name="FSC#SKEDITIONSLOVLEX@103.510:AttrStrDocPropVplyvNaInformatizaciu" pid="54" fmtid="{D5CDD505-2E9C-101B-9397-08002B2CF9AE}">
    <vt:lpwstr>Žiadne</vt:lpwstr>
  </property>
  <property name="FSC#SKEDITIONSLOVLEX@103.510:AttrStrListDocPropPoznamkaVplyv" pid="55" fmtid="{D5CDD505-2E9C-101B-9397-08002B2CF9AE}">
    <vt:lpwstr>Návrh zákona sa zameriava na úpravu správnych deliktov, výšky pokút, ich zníženie, vypúšťa sa možnosť sankcionovať prevádzkovateľa vozidla opakovane za každý kalendárny deň.  Návrhom zákona síce dochádza k zníženiu výšky pokút, nepredpokladá sa však negatívny vplyv na rozpočet verejnej správy. Pôvodné zákonné nastavenie výšky pokút vytváralo negatívny vplyv na platobnú disciplínu prevádzkovateľov vozidiel a vodičov spojenú s uhrádzaním pokút a ich následnej vymožiteľnosti. Zákonom sa predpokladá, že sa zvýši percento úhrady pokút a následne zvýši sa disciplína prevádzkovateľov vozidiel a vodičov týkajúca sa zakúpenia diaľničnej známky (čo bude mať vplyv na príjmy Národnej diaľničnej spoločnosti, a. s.). Na základe uvedeného dôjde k zanedbateľnému presunu príjmov (príjem z pokút a príjem z diaľničných známok) medzi dotknutými subjektami.</vt:lpwstr>
  </property>
  <property name="FSC#SKEDITIONSLOVLEX@103.510:AttrStrListDocPropAltRiesenia" pid="56" fmtid="{D5CDD505-2E9C-101B-9397-08002B2CF9AE}">
    <vt:lpwstr/>
  </property>
  <property name="FSC#SKEDITIONSLOVLEX@103.510:AttrStrListDocPropStanoviskoGest" pid="57" fmtid="{D5CDD505-2E9C-101B-9397-08002B2CF9AE}">
    <vt:lpwstr/>
  </property>
  <property name="FSC#SKEDITIONSLOVLEX@103.510:AttrStrListDocPropTextKomunike" pid="58" fmtid="{D5CDD505-2E9C-101B-9397-08002B2CF9AE}">
    <vt:lpwstr>Vláda Slovenskej republiky na svojom rokovaní dňa ....................... prerokovala a schválila návrh zákona, ktorým sa mení a dopĺňa zákon č. 488/2013 Z. z. o diaľničnej známke a o zmene niektorých zákonov v znení zákona č. 387/2015 Z. z..</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republiky_x000d__x000a_minister dopravy, výstavby a regionálneho rozvoja Slovenskej republiky</vt:lpwstr>
  </property>
  <property name="FSC#SKEDITIONSLOVLEX@103.510:AttrStrListDocPropUznesenieNaVedomie" pid="127" fmtid="{D5CDD505-2E9C-101B-9397-08002B2CF9AE}">
    <vt:lpwstr>predseda Národnej rady Slovenskej republiky</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&lt;p&gt;Návrh zákona, ktorým sa mení a&amp;nbsp;dopĺňa zákona č. 488/2013 Z. z. o diaľničnej známke a o zmene niektorých zákonov v&amp;nbsp;znení zákona č. 387/2015 Z. z. (ďalej len „návrh zákona“)&amp;nbsp; predkladá Ministerstvo dopravy, výstavby a&amp;nbsp;regionálneho rozvoja Slovenskej republiky ako iniciatívny návrh.&lt;/p&gt;&lt;p&gt;&amp;nbsp;&lt;/p&gt;&lt;p style="margin-left: 14.15pt;"&gt;Návrh zákona sa zameriava na úpravu&amp;nbsp;správnych deliktov, výšky pokút, znižujú sa pokuty, vypúšťa sa možnosť sankcionovať prevádzkovateľa vozidla opakovane za každý kalendárny deň. Režim rozkazného konania sa podriaďuje zásade absorpcie sankcií za viaceré správne delikty spáchané v&amp;nbsp;priebehu jedného kalendárneho mesiaca.&lt;/p&gt;&lt;p&gt;&amp;nbsp;&lt;/p&gt;&lt;p&gt;Predpokladané dopady na rozpočet verejnej správy, podnikateľské prostredie, sociálne vplyvy, vplyvy na životné prostredie a vplyvy na informatizáciu spoločnosti, sú vyjadrené v&amp;nbsp;doložke vybraných vplyvov. Návrh zákona sa nepredkladá do vnútrokomunitárneho pripomienkového konania.&lt;/p&gt;&lt;p&gt;&amp;nbsp;&lt;/p&gt;&lt;p&gt;Návrh zákona je v súlade s Ústavou Slovenskej republiky, inými zákonmi a všeobecne záväznými právnymi predpismi, ako aj medzinárodnými zmluvami, ktorými je Slovenská republika viazaná a taktiež s právom Európskej únie.&lt;/p&gt;&lt;p&gt;&amp;nbsp;&lt;/p&gt;&lt;p&gt;Materiál podlieha sprístupňovaniu podľa zákona č. 211/2000 Z. z. o slobodnom prístupe k informáciám a o zmene a doplnení niektorých zákonov (zákon o slobode informácií) v znení neskorších predpisov.&lt;/p&gt;&lt;p&gt;&amp;nbsp;&lt;/p&gt;</vt:lpwstr>
  </property>
  <property name="FSC#COOSYSTEM@1.1:Container" pid="130" fmtid="{D5CDD505-2E9C-101B-9397-08002B2CF9AE}">
    <vt:lpwstr>COO.2145.1000.3.1418299</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
  </property>
  <property name="FSC#SKEDITIONSLOVLEX@103.510:cisloparlamenttlac" pid="134" fmtid="{D5CDD505-2E9C-101B-9397-08002B2CF9AE}">
    <vt:lpwstr/>
  </property>
  <property name="FSC#SKEDITIONSLOVLEX@103.510:nazovpredpis1" pid="135" fmtid="{D5CDD505-2E9C-101B-9397-08002B2CF9AE}">
    <vt:lpwstr/>
  </property>
  <property name="FSC#SKEDITIONSLOVLEX@103.510:nazovpredpis2" pid="136" fmtid="{D5CDD505-2E9C-101B-9397-08002B2CF9AE}">
    <vt:lpwstr/>
  </property>
  <property name="FSC#SKEDITIONSLOVLEX@103.510:nazovpredpis3" pid="137" fmtid="{D5CDD505-2E9C-101B-9397-08002B2CF9AE}">
    <vt:lpwstr/>
  </property>
  <property name="FSC#SKEDITIONSLOVLEX@103.510:plnynazovpredpis1" pid="138" fmtid="{D5CDD505-2E9C-101B-9397-08002B2CF9AE}">
    <vt:lpwstr/>
  </property>
  <property name="FSC#SKEDITIONSLOVLEX@103.510:plnynazovpredpis2" pid="139" fmtid="{D5CDD505-2E9C-101B-9397-08002B2CF9AE}">
    <vt:lpwstr/>
  </property>
  <property name="FSC#SKEDITIONSLOVLEX@103.510:plnynazovpredpis3" pid="140" fmtid="{D5CDD505-2E9C-101B-9397-08002B2CF9AE}">
    <vt:lpwstr/>
  </property>
  <property name="FSC#SKEDITIONSLOVLEX@103.510:funkciaPred" pid="141" fmtid="{D5CDD505-2E9C-101B-9397-08002B2CF9AE}">
    <vt:lpwstr/>
  </property>
  <property name="FSC#SKEDITIONSLOVLEX@103.510:funkciaPredAkuzativ" pid="142" fmtid="{D5CDD505-2E9C-101B-9397-08002B2CF9AE}">
    <vt:lpwstr/>
  </property>
  <property name="FSC#SKEDITIONSLOVLEX@103.510:funkciaPredDativ" pid="143" fmtid="{D5CDD505-2E9C-101B-9397-08002B2CF9AE}">
    <vt:lpwstr/>
  </property>
  <property name="FSC#SKEDITIONSLOVLEX@103.510:funkciaZodpPred" pid="144" fmtid="{D5CDD505-2E9C-101B-9397-08002B2CF9AE}">
    <vt:lpwstr>minister dopravy, výstavby a regionálneho rozvoja Slovenskej republiky</vt:lpwstr>
  </property>
  <property name="FSC#SKEDITIONSLOVLEX@103.510:funkciaZodpPredAkuzativ" pid="145" fmtid="{D5CDD505-2E9C-101B-9397-08002B2CF9AE}">
    <vt:lpwstr>ministera dopravy, výstavby a regionálneho rozvoja Slovenskej republiky</vt:lpwstr>
  </property>
  <property name="FSC#SKEDITIONSLOVLEX@103.510:funkciaZodpPredDativ" pid="146" fmtid="{D5CDD505-2E9C-101B-9397-08002B2CF9AE}">
    <vt:lpwstr>ministerovi dopravy, výst6avby a regionálneho rozvoja Slovenskej republiky</vt:lpwstr>
  </property>
  <property name="FSC#SKEDITIONSLOVLEX@103.510:funkciaDalsiPred" pid="147" fmtid="{D5CDD505-2E9C-101B-9397-08002B2CF9AE}">
    <vt:lpwstr/>
  </property>
  <property name="FSC#SKEDITIONSLOVLEX@103.510:funkciaDalsiPredAkuzativ" pid="148" fmtid="{D5CDD505-2E9C-101B-9397-08002B2CF9AE}">
    <vt:lpwstr/>
  </property>
  <property name="FSC#SKEDITIONSLOVLEX@103.510:funkciaDalsiPredDativ" pid="149" fmtid="{D5CDD505-2E9C-101B-9397-08002B2CF9AE}">
    <vt:lpwstr/>
  </property>
  <property name="FSC#SKEDITIONSLOVLEX@103.510:predkladateliaObalSD" pid="150" fmtid="{D5CDD505-2E9C-101B-9397-08002B2CF9AE}">
    <vt:lpwstr>Roman Brecely_x000d__x000a_minister dopravy, výstavby a regionálneho rozvoja Slovenskej republiky</vt:lpwstr>
  </property>
  <property name="FSC#SKEDITIONSLOVLEX@103.510:aktualnyrok" pid="151" fmtid="{D5CDD505-2E9C-101B-9397-08002B2CF9AE}">
    <vt:lpwstr>2016</vt:lpwstr>
  </property>
</Properties>
</file>