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873940" w:rsidRDefault="002A7595" w:rsidP="00873940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940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Úvodné ustanovenie vymedzuje predmet nariadenia vlády jednak pozitívne a jednak negatívne z hľadiska uvádzania množiteľského materiálu ovocných drevín a ovocných drevín určených na výrobu ovocia na trh. Zavádza legislatívne skratky „množiteľský materiál a ovocné dreviny“ a „členský štát“.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Vymedzuje sa rozsah pojmov používaných na účely tohto nariadenia.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Množiteľský materiál a ovocné dreviny sa môžu uvádzať na trh len úradne certifikovaný alebo ak spĺňa požiadavky na označenie ako CAC materiál.</w:t>
      </w:r>
      <w:r w:rsidRPr="00873940">
        <w:rPr>
          <w:rFonts w:ascii="Times New Roman" w:hAnsi="Times New Roman"/>
          <w:sz w:val="24"/>
          <w:szCs w:val="24"/>
        </w:rPr>
        <w:br/>
        <w:t xml:space="preserve">Geneticky modifikovaný množiteľský materiál a ovocné dreviny môžu byť uvedené na trh len ak spĺňajú aj požiadavky príslušných </w:t>
      </w:r>
      <w:proofErr w:type="spellStart"/>
      <w:r w:rsidRPr="00873940">
        <w:rPr>
          <w:rFonts w:ascii="Times New Roman" w:hAnsi="Times New Roman"/>
          <w:sz w:val="24"/>
          <w:szCs w:val="24"/>
        </w:rPr>
        <w:t>predpisov.Ustanovujú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sa vo forme </w:t>
      </w:r>
      <w:proofErr w:type="spellStart"/>
      <w:r w:rsidRPr="00873940">
        <w:rPr>
          <w:rFonts w:ascii="Times New Roman" w:hAnsi="Times New Roman"/>
          <w:sz w:val="24"/>
          <w:szCs w:val="24"/>
        </w:rPr>
        <w:t>vnútornývh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odkazov odvolania na ďalšie požiadavky na uvádzanie na trh.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Uvádzajú sa podrobnosti na vykonávanie certifikácie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5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​Uvádzajú sa podrobnosti na certifikáciu podpníka ako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materiálu, ktorý sa vyrába bez uvedenia príslušnosti k odrode.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6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Ustanovujú sa podrobnosti na uznávanie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predzákladnej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materskej rastliny.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7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Ustanovujú sa podrobnosti na uznávanie podpníka, ktorý sa vyrába bez uvedenia príslušnosti k odrode.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8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podrobnosti o overení presnej zhody s opisom príslušnej odrody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predzákladnej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materskej rastliny a 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9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pri o uchovávaní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predzákladnej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materskej rastliny a 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10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na zdravotný stav kandidátskych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predzákladných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materských rastlín a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predzákladných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materských rastlín vyprodukovaných obnovou.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lastRenderedPageBreak/>
        <w:t>K § 11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na zdravotný stav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predzákladných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materských rastlín a 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pôdu.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13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preverovanie prítomnosti poškodení, ktoré by mohli zhoršiť kvalitu.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14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na rozmnožovanie, obnovu a množenie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predzákladných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materských rastlín.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15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na rozmnožovanie, obnovu a množenie formou </w:t>
      </w:r>
      <w:proofErr w:type="spellStart"/>
      <w:r w:rsidRPr="00873940">
        <w:rPr>
          <w:rFonts w:ascii="Times New Roman" w:hAnsi="Times New Roman"/>
          <w:sz w:val="24"/>
          <w:szCs w:val="24"/>
        </w:rPr>
        <w:t>mikropropagácie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predzákladných</w:t>
      </w:r>
      <w:proofErr w:type="spellEnd"/>
      <w:r w:rsidRPr="00873940">
        <w:rPr>
          <w:rFonts w:ascii="Times New Roman" w:hAnsi="Times New Roman"/>
          <w:sz w:val="24"/>
          <w:szCs w:val="24"/>
        </w:rPr>
        <w:t xml:space="preserve"> materských rastlín.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17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Ustanovujú sa požiadavky na zdravotný stav základnej materskej rastliny a základného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16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certifikáciu základného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18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pôdu pre  základne materskej rastliny a základný materiál.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19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pestovanie základných materských rastlín a základného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20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podmienky na rozmnožovanie základných materských rastlín.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21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certifikáciu certifikovaného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zdravotný stav certifikovanej materskej rastliny a certifikovaného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lastRenderedPageBreak/>
        <w:t>K § 23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pôdu pre certifikovanú materskú rastlinu a certifikovaný materiál.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24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Ustanovujú sa podmienky pre komfortný materiál, ktorý sa vyrába s príslušnosťou k odrode.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25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podmienky pre komfortný materiál podpníkov, ktorý sa vyrába bez uvádzania odrody.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26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podrobnosti o preverovaní zhody s opisom príslušnej odrody u komfortného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27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zdravotný stav komfortného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28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zisťovanie prítomnosti poškodení komfortného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29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​Ustanovuje sa podmienka pre dodávateľa, ak chce uvádzať množiteľský materiál a ovocné dreviny na trh. Dopĺňajú sa podrobnosti o evidencii dodávateľov.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30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podmienka pre dodávateľa, ak chce uvádzať množiteľský materiál a ovocné dreviny na trh. V odsekoch 4 až 6 sa dopĺňajú osobitné požiadavky o príprave a uchovávaní dokumentácie a množiteľského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31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odkazovanie sa na odrodu. Pri uvádzaní množiteľského materiálu a ovocných drevín na trh je potrebné uviesť odrodu, druh alebo hybrid. Prijímajú sa pravidlá na úradnú registráciu a povoľuje sa odvolávať v určitých prípadoch na odrodu, ak má úradne uznaný popis. Geneticky modifikovanú odrodu možno úradne zaregistrovať len ak sú splnené požiadavky osobitných predpisov.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​Podmienky nakladania, uchovávania, balenia a prepravy s množiteľským materiálom a ovocnými drevinami  v dávkach sú zavedené na zabezpečenie dôslednej identifikácie počas celého obdobia uvádzania na trh.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33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lastRenderedPageBreak/>
        <w:t>​Označovanie množiteľského materiálu a ovocných drevín uvádzaných na trh dokladom dodávateľa alebo osvedčením od príslušného zodpovedného orgánu  je potvrdením, že množiteľský materiál a ovocné dreviny spĺňajú všetky ustanovené požiadavky na výrobu, kvalitu, zdravotný stav a balenie prislúchajúce danému druhu a kategórie. Upravujú sa podmienky vystavenia osvedčenia a dokladu vystaveného dodávateľom.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34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pre návesku na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</w:t>
      </w:r>
      <w:proofErr w:type="spellEnd"/>
      <w:r w:rsidRPr="00873940">
        <w:rPr>
          <w:rFonts w:ascii="Times New Roman" w:hAnsi="Times New Roman"/>
          <w:sz w:val="24"/>
          <w:szCs w:val="24"/>
        </w:rPr>
        <w:t>, základný a certifikovaný materiál.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35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pre sprievodný doklad na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predzákladný</w:t>
      </w:r>
      <w:proofErr w:type="spellEnd"/>
      <w:r w:rsidRPr="00873940">
        <w:rPr>
          <w:rFonts w:ascii="Times New Roman" w:hAnsi="Times New Roman"/>
          <w:sz w:val="24"/>
          <w:szCs w:val="24"/>
        </w:rPr>
        <w:t>, základný a certifikovaný materiál.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36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 xml:space="preserve">​Ustanovujú sa požiadavky uzatváranie a balenie </w:t>
      </w:r>
      <w:proofErr w:type="spellStart"/>
      <w:r w:rsidRPr="00873940">
        <w:rPr>
          <w:rFonts w:ascii="Times New Roman" w:hAnsi="Times New Roman"/>
          <w:sz w:val="24"/>
          <w:szCs w:val="24"/>
        </w:rPr>
        <w:t>predzákladného</w:t>
      </w:r>
      <w:proofErr w:type="spellEnd"/>
      <w:r w:rsidRPr="00873940">
        <w:rPr>
          <w:rFonts w:ascii="Times New Roman" w:hAnsi="Times New Roman"/>
          <w:sz w:val="24"/>
          <w:szCs w:val="24"/>
        </w:rPr>
        <w:t>, základného alebo certifikovaného materiálu.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37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​Ustanovujú sa požiadavky na doklad dodávateľa, ktorý sa vystavuje na konformný materiál.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38</w:t>
      </w:r>
    </w:p>
    <w:p w:rsidR="00127E45" w:rsidRPr="00873940" w:rsidRDefault="007C21D1" w:rsidP="00873940">
      <w:pPr>
        <w:spacing w:after="240"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Prostredníctvom úradných kontrol sa zabezpečuje výroba množiteľského materiálu a ovocných drevín na území Európskej únie v zhode s ustanovenými požiadavkami okrem  množiteľského materiálu a ovocných drevín vyrábaných malovýrobcami, ktorých všetka výroba je zameraná na množiteľský materiál a ovocné dreviny určené na predaj na trhovom mieste osobám nepodnikajúcim v rastlinnej výrobe. Dopĺňajú sa podmienky vykonávania úradných kontrol pri výrobe a uvádzaní na trh množiteľského materiálu ovocných drevín.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39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Kontrolný ústav je oprávnený uplatniť úradné opatrenia voči dodávateľovi, ak počas vykonávanie úradných previerok sa zistí nesúlad s ustanovenými požiadavkami.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40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Doložka o voľnom pohybe zaručuje, že množiteľský materiál a ovocné dreviny uvedené na trh na základe tohto nariadenia vlády nie sú predmetom ďalších obmedzení.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41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Prechodné ustanovenia vytvárajú priestor na realizáciu množiteľského materiálu a ovocných drevín do konca roka 2018 z takých materských rastlín, ktoré existovali pred dobou uplatňovania požiadaviek tohto predpisu do 31. decembra 2016, a ak však splnili požiadavky doterajších predpisov. Materiál bude možné uvádzať len na území SR s príslušným označením.</w:t>
      </w:r>
      <w:r w:rsidRPr="00873940">
        <w:rPr>
          <w:rFonts w:ascii="Times New Roman" w:hAnsi="Times New Roman"/>
          <w:sz w:val="24"/>
          <w:szCs w:val="24"/>
        </w:rPr>
        <w:br/>
        <w:t xml:space="preserve">Dopĺňa sa možnosť uvádzať na trh na území Slovenskej republiky do 31.12.2022 taký množiteľský materiál, ktorý je vyrábaný z materských rastlín, ktoré vyhovujú požiadavkám </w:t>
      </w:r>
      <w:r w:rsidRPr="00873940">
        <w:rPr>
          <w:rFonts w:ascii="Times New Roman" w:hAnsi="Times New Roman"/>
          <w:sz w:val="24"/>
          <w:szCs w:val="24"/>
        </w:rPr>
        <w:lastRenderedPageBreak/>
        <w:t>doteraz platných predpisov.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​Transpozičné ustanovenie.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43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​Zrušuje sa nariadenie vlády Slovenskej republiky č. 155/2010 Z. z., ktorým sa ustanovujú požiadavky na uvádzanie množiteľského materiálu ovocných drevín a ovocných drevín určených na výrobu ovocia na trh v znení nariadenia vlády č. 280/2012 Z. 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§ 44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účinnosť zhodná s potrebou transpozície preberaných smerníc.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1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zoznam škodcov, pri prítomnosti ktorých sa vyžaduje vizuálna prehliadka a pri splnení podmienok odber vzorky a testovanie.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2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zoznam škodcov, pri ktorých prítomnosti sa vyžaduje vizuálna prehliadka a tiež odber vzorky a testovanie podľa § 10 ods. 2 a 4, § 11 ods. 1, § 20 ods. 1, § 22 ods. 1 a § 27 ods. 1 a 4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3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zoznam škodcov, ktorých prítomnosť v pôde sa riadi podľa § 12 ods. 1 a 2, § 18 ods. 1 a 2 a § 23 ods. 1 a 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4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zoznam rodov a druhov, ktorí sú hostiteľmi vírusov nepriaznivo ovplyvňujúcich daný rod alebo druh.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5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Ustanovujú sa požiadavky na vizuálnu prehliadku, odber vzorky a testovanie podľa rodov alebo druhov a kategórií podľa § 11 ods. 2, § 16 ods. 2, § 22 ods. 2 a § 27 ods. 2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6 k predpisu č. 242/2016 z. z.</w:t>
      </w:r>
    </w:p>
    <w:p w:rsidR="00127E45" w:rsidRPr="00873940" w:rsidRDefault="00127E45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Ustanovuje sa najvyšší povolený počet generácií na poli, ktoré nie je zabezpečené proti hmyzu a najvyššia povolená dĺžka životného cyklu základných materských rastlín [§ 16 ods. 2 písm. a)] podľa rodov alebo druhov podľa § 20 ods. 1</w:t>
      </w:r>
      <w:r w:rsidR="007C21D1" w:rsidRPr="00873940">
        <w:rPr>
          <w:rFonts w:ascii="Times New Roman" w:hAnsi="Times New Roman"/>
          <w:sz w:val="24"/>
          <w:szCs w:val="24"/>
        </w:rPr>
        <w:t>.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b/>
          <w:bCs/>
          <w:sz w:val="24"/>
          <w:szCs w:val="24"/>
        </w:rPr>
      </w:pPr>
      <w:r w:rsidRPr="00873940">
        <w:rPr>
          <w:rFonts w:ascii="Times New Roman" w:hAnsi="Times New Roman"/>
          <w:b/>
          <w:bCs/>
          <w:sz w:val="24"/>
          <w:szCs w:val="24"/>
        </w:rPr>
        <w:t>K Príloha č. 7 k predpisu č. 242/2016 z. z.</w:t>
      </w:r>
    </w:p>
    <w:p w:rsidR="007C21D1" w:rsidRPr="00873940" w:rsidRDefault="007C21D1" w:rsidP="00873940">
      <w:pPr>
        <w:spacing w:line="240" w:lineRule="auto"/>
        <w:jc w:val="both"/>
        <w:divId w:val="16975440"/>
        <w:rPr>
          <w:rFonts w:ascii="Times New Roman" w:hAnsi="Times New Roman"/>
          <w:sz w:val="24"/>
          <w:szCs w:val="24"/>
        </w:rPr>
      </w:pPr>
      <w:r w:rsidRPr="00873940">
        <w:rPr>
          <w:rFonts w:ascii="Times New Roman" w:hAnsi="Times New Roman"/>
          <w:sz w:val="24"/>
          <w:szCs w:val="24"/>
        </w:rPr>
        <w:t>Transpozičná príloha.</w:t>
      </w:r>
      <w:bookmarkStart w:id="0" w:name="_GoBack"/>
      <w:bookmarkEnd w:id="0"/>
    </w:p>
    <w:sectPr w:rsidR="007C21D1" w:rsidRPr="00873940" w:rsidSect="00762218">
      <w:footerReference w:type="default" r:id="rId9"/>
      <w:pgSz w:w="12240" w:h="15840"/>
      <w:pgMar w:top="1417" w:right="1417" w:bottom="1417" w:left="141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55" w:rsidRDefault="00912555" w:rsidP="00912555">
      <w:pPr>
        <w:spacing w:after="0" w:line="240" w:lineRule="auto"/>
      </w:pPr>
      <w:r>
        <w:separator/>
      </w:r>
    </w:p>
  </w:endnote>
  <w:endnote w:type="continuationSeparator" w:id="0">
    <w:p w:rsidR="00912555" w:rsidRDefault="00912555" w:rsidP="0091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086735"/>
      <w:docPartObj>
        <w:docPartGallery w:val="Page Numbers (Bottom of Page)"/>
        <w:docPartUnique/>
      </w:docPartObj>
    </w:sdtPr>
    <w:sdtEndPr/>
    <w:sdtContent>
      <w:p w:rsidR="00912555" w:rsidRDefault="00912555" w:rsidP="009125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1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55" w:rsidRDefault="00912555" w:rsidP="00912555">
      <w:pPr>
        <w:spacing w:after="0" w:line="240" w:lineRule="auto"/>
      </w:pPr>
      <w:r>
        <w:separator/>
      </w:r>
    </w:p>
  </w:footnote>
  <w:footnote w:type="continuationSeparator" w:id="0">
    <w:p w:rsidR="00912555" w:rsidRDefault="00912555" w:rsidP="00912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127E45"/>
    <w:rsid w:val="002A7595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61851"/>
    <w:rsid w:val="00762218"/>
    <w:rsid w:val="00773CE7"/>
    <w:rsid w:val="007C21D1"/>
    <w:rsid w:val="008461A5"/>
    <w:rsid w:val="00873337"/>
    <w:rsid w:val="00873940"/>
    <w:rsid w:val="008F1A80"/>
    <w:rsid w:val="00912555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1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55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1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55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1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55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1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5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.6.2016 12:24:17"/>
    <f:field ref="objchangedby" par="" text="Administrator, System"/>
    <f:field ref="objmodifiedat" par="" text="1.6.2016 12:24:19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6EEDFA-77F7-4173-8A45-B59065E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Gilanová Zuzana</cp:lastModifiedBy>
  <cp:revision>4</cp:revision>
  <cp:lastPrinted>2016-06-02T06:28:00Z</cp:lastPrinted>
  <dcterms:created xsi:type="dcterms:W3CDTF">2016-06-01T11:24:00Z</dcterms:created>
  <dcterms:modified xsi:type="dcterms:W3CDTF">2016-06-02T06:28:00Z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Pestovateľstvo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2033/2016-410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LP/2016/242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48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31. december 2016</vt:lpwstr>
  </property>
  <property fmtid="{D5CDD505-2E9C-101B-9397-08002B2CF9AE}" pid="52" name="FSC#SKEDITIONSLOVLEX@103.510:AttrStrListDocPropLehotaNaPredlozenie">
    <vt:lpwstr>15. november 2016</vt:lpwstr>
  </property>
  <property fmtid="{D5CDD505-2E9C-101B-9397-08002B2CF9AE}" pid="53" name="FSC#SKEDITIONSLOVLEX@103.510:AttrStrListDocPropInfoZaciatokKonania">
    <vt:lpwstr>Nebolo začaté proti Slovenskej republike uvedené konanie.</vt:lpwstr>
  </property>
  <property fmtid="{D5CDD505-2E9C-101B-9397-08002B2CF9AE}" pid="54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>10. 5. 2016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Bezpredmetné, nakoľko ide o prevzatie smerníc EÚ.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49" name="FSC#COOSYSTEM@1.1:Container">
    <vt:lpwstr>COO.2145.1000.3.1435916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