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57B78" w:rsidRDefault="00857B78">
      <w:pPr>
        <w:jc w:val="center"/>
        <w:divId w:val="1548223502"/>
        <w:rPr>
          <w:rFonts w:ascii="Times" w:hAnsi="Times" w:cs="Times"/>
          <w:sz w:val="25"/>
          <w:szCs w:val="25"/>
        </w:rPr>
      </w:pPr>
      <w:r>
        <w:rPr>
          <w:rFonts w:ascii="Times" w:hAnsi="Times" w:cs="Times"/>
          <w:sz w:val="25"/>
          <w:szCs w:val="25"/>
        </w:rPr>
        <w:t xml:space="preserve">Zákon, ktorým sa mení a dopĺňa zákon č. 581/2004 Z. z o zdravotných poisťovniach, dohľade nad zdravotnou starostlivosťou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57B78" w:rsidP="00857B78">
            <w:pPr>
              <w:spacing w:after="0" w:line="240" w:lineRule="auto"/>
              <w:rPr>
                <w:rFonts w:ascii="Times New Roman" w:hAnsi="Times New Roman" w:cs="Calibri"/>
                <w:sz w:val="20"/>
                <w:szCs w:val="20"/>
              </w:rPr>
            </w:pPr>
            <w:r>
              <w:rPr>
                <w:rFonts w:ascii="Times" w:hAnsi="Times" w:cs="Times"/>
                <w:sz w:val="25"/>
                <w:szCs w:val="25"/>
              </w:rPr>
              <w:t>42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57B78" w:rsidP="00857B78">
            <w:pPr>
              <w:spacing w:after="0" w:line="240" w:lineRule="auto"/>
              <w:rPr>
                <w:rFonts w:ascii="Times New Roman" w:hAnsi="Times New Roman" w:cs="Calibri"/>
                <w:sz w:val="20"/>
                <w:szCs w:val="20"/>
              </w:rPr>
            </w:pPr>
            <w:r>
              <w:rPr>
                <w:rFonts w:ascii="Times" w:hAnsi="Times" w:cs="Times"/>
                <w:sz w:val="25"/>
                <w:szCs w:val="25"/>
              </w:rPr>
              <w:t>42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57B78" w:rsidP="00857B78">
            <w:pPr>
              <w:spacing w:after="0" w:line="240" w:lineRule="auto"/>
              <w:rPr>
                <w:rFonts w:ascii="Times New Roman" w:hAnsi="Times New Roman" w:cs="Calibri"/>
                <w:sz w:val="20"/>
                <w:szCs w:val="20"/>
              </w:rPr>
            </w:pPr>
            <w:r>
              <w:rPr>
                <w:rFonts w:ascii="Times" w:hAnsi="Times" w:cs="Times"/>
                <w:sz w:val="25"/>
                <w:szCs w:val="25"/>
              </w:rPr>
              <w:t>15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57B78" w:rsidP="00857B7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57B78" w:rsidP="00857B78">
            <w:pPr>
              <w:spacing w:after="0" w:line="240" w:lineRule="auto"/>
              <w:rPr>
                <w:rFonts w:ascii="Times New Roman" w:hAnsi="Times New Roman" w:cs="Calibri"/>
                <w:sz w:val="20"/>
                <w:szCs w:val="20"/>
              </w:rPr>
            </w:pPr>
            <w:r>
              <w:rPr>
                <w:rFonts w:ascii="Times" w:hAnsi="Times" w:cs="Times"/>
                <w:sz w:val="25"/>
                <w:szCs w:val="25"/>
              </w:rPr>
              <w:t>10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57B78" w:rsidRDefault="00857B7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57B78">
        <w:trPr>
          <w:divId w:val="16839758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Vôbec nezaslali</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x</w:t>
            </w:r>
          </w:p>
        </w:tc>
      </w:tr>
      <w:tr w:rsidR="00857B78">
        <w:trPr>
          <w:divId w:val="1683975854"/>
          <w:jc w:val="center"/>
        </w:trPr>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42 (32o,10z)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57B78" w:rsidRDefault="00857B7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57B78" w:rsidRDefault="00857B7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Spôsob vyhodnotenia</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Bod 6 návrhu zákona</w:t>
            </w:r>
            <w:r>
              <w:rPr>
                <w:rFonts w:ascii="Times" w:hAnsi="Times" w:cs="Times"/>
                <w:sz w:val="25"/>
                <w:szCs w:val="25"/>
              </w:rPr>
              <w:br/>
              <w:t xml:space="preserve">Pojmy použité v bode 6 návrhu zákona, ktoré majú stanovovať podmienky pre výkon funkcie v jednotlivých orgánoch zdravotnej poisťovne a/alebo v prípade osôb prokuristov, vedúcich zamestnancov v priamej riadiacej pôsobnosti predstavenstva zdravotnej poisťovne a osôb zodpovedných za výkon vnútornej kontroly sú nejasné, resp. nepresné. Žiadame preto ich vypustenie, spresnenie alebo ich nahradenie legálnou definíciou. Použitie slovných spojení „primeraná znalosť a skúsenosti v oblasti zdravotného poistenia“, „prax v oblasti zdravotnej starostlivosti a v oblasti súvisiacej s poskytovaním zdravotnej starostlivosti“ a „v inej finančnej oblasti“ sú nedostatočne určité, čo môže v praxi prispieť k odlišnému posudzovaniu návrhov na vydanie predchádzajúceho súhlasu, resp. ľubovôli pri ich posudzovaní Úradom pre dohľad nad zdravotnou starostlivosťou. Vychádzame pritom z platných Legislatívnych pravidiel vlády Slovenskej republiky, podľa ktorých musí byť zákon terminologicky správny, presný, jednotný a všeobecne zrozumiteľný. Použitie neurčitého pojmu je možné len v rozsahu nevyhnutnom na dosiahnutie účelu zákona. Pokiaľ návrh zákona počíta s tým, že bližšie podrobnosti upraví vykonávací predpis, t.j. presne zadefinuje obsahový význam použitých pojmov (napr. vyhláška č. 180/2015 Z. z.), dovoľujeme si navrhnúť, aby bol návrh zmeny vykonávacieho predpisu súčasťou predloženého návrhu zákona, t.j. mohol byť návrh zákona posudzovaný komplexne vo všetkých súvislostiach, a aby toto ustanovenie návrhu zákona obsahovalo potrebné splnomocňovacie ustanovenie. V uvedenej súvislosti navrhujeme doplniť tiež prechodné ustanovenia (podobne ako to bolo v prípade zákona č. 77/2015 Z. z.), ktoré stanoví, že „členovia predstavenstva, členovia dozornej rady zdravotnej poisťovne, prokuristi zdravotnej poisťovne, vedúci zamestnanci v priamej riadiacej pôsobnosti predstavenstva zdravotnej poisťovne a osoby zodpovedné za výkon vnútornej kontroly, ktorí spĺňali podmienky uvedené v § 33 ods. 1 písm. d) podľa predpisov účinných do 31. októbra 2016, sa považujú za osoby, ktoré spĺňajú podmienky uvedené v § 33 ods. 1 písm. d) podľa tohto zákona v znení účinnom od 1. novembra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Bod 6 preformulovaný a doplnené prechodné ustanovenie</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ZÁKON ktorým sa mení a dopĺňa zákon č. 581.2004 Z. z o zdravotných poisťovniach, dohľade nad zdravotnou starostlivosťou a o zmene a doplnení niektorých zákonov v znení neskorších predpisov</w:t>
            </w:r>
            <w:r>
              <w:rPr>
                <w:rFonts w:ascii="Times" w:hAnsi="Times" w:cs="Times"/>
                <w:sz w:val="25"/>
                <w:szCs w:val="25"/>
              </w:rPr>
              <w:br/>
              <w:t xml:space="preserve">Zásadné pripomienky k zákonu : 1. S výnimkou toho, ak sa jedná o prípady hodné osobitného zreteľa, nepovažujeme za únosnú niekoľkonásobnú zmenu zákona v priebehu jedného kalendárneho roka (napr. v roku 2015 – 5x); 2. Opakovane požadujeme obmedzenie výdavkov na prevádzkové činnosti zdravotnej poisťovne (§ 6a a príloha č. 1 zákona); 3. Žiadame, aby finančné prostriedky na činnosť Úradu pre dohľad nad poskytovaním zdravotnej starostlivosti neboli hradené zo zdrojov povinného zdravotného poistenia, ale zo štátneho rozpočtu. Každoročné automatické zvyšovanie rozpočtu Úradu považujeme za neopodstatnené (§ 30 ods. 2 zákona); 4. Rovnako ako v bode 3, požadujeme hradiť náklady na správu národného zdravotníckeho informačného systému zo zdrojov mimo povinného zdravotného poistenia. Požiadavky v bode 2 – 4 považujeme za systémové, zdôvodňujeme ich najmä chýbajúcimi finančnými zdrojmi na dosiahnutie primeranej úrovne odmeňovania zamestnancov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Nad rámec zákona. V programovom vyhlásení vlády sa navrhuje obmedzenie zisku zdravotných poisťovní niekoľkými spôsobmi, plánuje sa do konca tohto roka v rámci projektu „Obmedzenie zisku ZP“ navrhnúť niekoľko riešení, súčasťou ktorých bude aj riešená otázka financovania týchto inštitúcii ako aj riešenie výdavkov na prevádzkové činnosti ZP.</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ZÁKON ktorým sa mení a dopĺňa zákon č. 581.2004 Z. z o zdravotných poisťovniach, dohľade nad zdravotnou starostlivosťou a o zmene a doplnení niektorých zákonov v znení neskorších predpisov</w:t>
            </w:r>
            <w:r>
              <w:rPr>
                <w:rFonts w:ascii="Times" w:hAnsi="Times" w:cs="Times"/>
                <w:sz w:val="25"/>
                <w:szCs w:val="25"/>
              </w:rPr>
              <w:br/>
              <w:t xml:space="preserve">K bodu 1 - § 4 – OBYČAJNÁ Podľa dôvodovej správy k návrhu zákona sa rozširuje okruh osôb, ktorí môžu byť členom dozornej rady, oproti aktuálnemu zneniu zákona sa však navrhuje zmena § 4 ods. 1 písm. b), keď za bodkočiarkou je vynechaný nasledovný text: „zamestnanec ústredného orgánu štátnej správy môže byť členom dozornej rady zdravotnej poisťovne, ak ide o výkon akcionárskych práv štátu“. Otázka znie, aký je zámer zákonodarcu, či ide o omyl v navrhovanom texte zákona, alebo o neúplnosť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Nie je to potrebné, nakoľko sa ustanovenie rozdelilo na konflikt pre členov predstavenstva a zvlášť pre členov dozornej rady, všetky osoby , ktoré nie sú uvedené ako osoby, ktoré nesmú byť členom dozornej rady, členom dozornej rady smú byť, teda aj zamestnanci ústredných orgánov štátnej správy.</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ZÁKON ktorým sa mení a dopĺňa zákon č. 581.2004 Z. z o zdravotných poisťovniach, dohľade nad zdravotnou starostlivosťou a o zmene a doplnení niektorých zákonov v znení neskorších predpisov</w:t>
            </w:r>
            <w:r>
              <w:rPr>
                <w:rFonts w:ascii="Times" w:hAnsi="Times" w:cs="Times"/>
                <w:sz w:val="25"/>
                <w:szCs w:val="25"/>
              </w:rPr>
              <w:br/>
              <w:t xml:space="preserve">K bodu 6 - §33 ods. 5 písm. b) - ZÁSADNÁ Podľa navrhovaného znenia zmeny zákona odbornou spôsobilosťou podľa odseku 1 písm. d) sa rozumie pri členoch dozornej rady zdravotnej poisťovne „primeraná znalosť a skúsenosti v oblasti zdravotného poistenia......“ Použitá terminológia je nepresná a neurčitá, pričom zo zákona tiež nevyplýva, kto je oprávnený posudzovať splnenie podmienky. Navrhujeme zvoliť inú formuláciu.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 xml:space="preserve">Bod 6 preformulovaný </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Čl. I bod 7</w:t>
            </w:r>
            <w:r>
              <w:rPr>
                <w:rFonts w:ascii="Times" w:hAnsi="Times" w:cs="Times"/>
                <w:sz w:val="25"/>
                <w:szCs w:val="25"/>
              </w:rPr>
              <w:br/>
              <w:t>§ 35 ods. 1 písm. e) je potrebné zosúladiť s bodom 57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Beriem na vedomie, že predložený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Predkladateľovi odporúčame v predkladacej správe a v dôvodovej správe - všeobecná časť doplniť údaj o vplyvoch na služby pre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Čl. I bod 1. § 4 ods. 1 písm. b)</w:t>
            </w:r>
            <w:r>
              <w:rPr>
                <w:rFonts w:ascii="Times" w:hAnsi="Times" w:cs="Times"/>
                <w:sz w:val="25"/>
                <w:szCs w:val="25"/>
              </w:rPr>
              <w:br/>
              <w:t>K Čl. I bodu 1. § 4 ods. 1 písm. b): Odporúčame za „orgánu štátnej správy,“ doplniť "zamestnanec ústredného orgánu štátnej správy môže byť členom dozornej rady zdravotnej poisťovne, ak ide o výkon akcionárskych práv štátu," alebo špecifikovať dôvod vypustenia tejto časti. Z ustanovenia bola vyššie uvedená časť vypustená, pričom z osobitnej časti dôvodovej správy vyplýva, že sa len rozširuje okruh osôb, ktoré môžu byť členom dozornej rady (§ 4 ods. 2), nie že sa zužuje okruh osôb, ktoré nesmú byť členom predstavenstva zdravotnej poisťovne alebo prokuristom zdravotnej poisťovne (§ 4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Nie je to potrebné, nakoľko sa ustanovenie rozdelilo na konflikt pre členov predstavenstva a zvlášť pre členov dozornej rady, všetky osoby , ktoré nie sú uvedené ako osoby, ktoré nesmú byť členom dozornej rady, členom dozornej rady smú byť, teda aj zamestnanci ústredných orgánov štátnej správy.</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bod 3</w:t>
            </w:r>
            <w:r>
              <w:rPr>
                <w:rFonts w:ascii="Times" w:hAnsi="Times" w:cs="Times"/>
                <w:sz w:val="25"/>
                <w:szCs w:val="25"/>
              </w:rPr>
              <w:br/>
              <w:t xml:space="preserve">1. V bode 3 (§ 13 ods. 3) navrhujeme slová „podľa tohto zákona (§ 33 ods. 5)“ nahradiť slovami „podľa § 33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bod 6</w:t>
            </w:r>
            <w:r>
              <w:rPr>
                <w:rFonts w:ascii="Times" w:hAnsi="Times" w:cs="Times"/>
                <w:sz w:val="25"/>
                <w:szCs w:val="25"/>
              </w:rPr>
              <w:br/>
              <w:t>V bode 6 (§ 33 ods. 5) v záujme použitia systemetickejšieho slovosledu navrhujeme slová „v oblasti finančného trhu, verejného obstarávania alebo v inej finančnej oblasti“ nahradiť slovami „v oblasti finančného trhu, v inej finančnej oblasti alebo v oblasti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čl. I sa za novelizačný bod č. 7 dopĺňajú nové novelizačné body č. 8 a 9, ktoré znejú: ,,8. V § 76 ods. 3 sa za písmeno e) vkladá nové písmeno f), ktoré znie: „f) Národnému bezpečnostnému úradu, Slovenskej informačnej službe, Vojenskému spravodajstvu, Policajnému zboru na účely vykonávania bezpečnostných previerok fyzických osôb a právnických osôb podľa osobitného predpisu.93a)“. Doterajšie písmená f) až i) sa označujú ako písmená g) až j). Poznámka pod čiarou k odkazu 93a) znie: „93a) Zákon č. 215/2004 Z. z. o ochrane utajovaných skutočností a o zmene a doplnení niektorých zákonov v znení neskorších predpisov.“. 9. V § 76 ods. 4 sa slová „v odseku 3 písm. b) až i)“ nahrádzajú slovami „v odseku 3 písm. b) až j)“.“ Odôvodnenie: Na základe potreby odôvodnenej v osobitnom predpise, ktorým je zákon č. 215/2004 Z. z. o ochrane utajovaných skutočností a o zmene a doplnení niektorých zákonov v znení neskorších predpisov navrhujeme do okruhu existujúcich subjektov, ktorým sa poskytne informácia na účely vykonávania bezpečnostných previerok, doplniť aj Národný bezpečnostný úrad, Slovenskú informačnú službu, Vojenské spravodajstvo a Policajný zbor.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čl. I sa za novelizačný bod č. 7 dopĺňajú nové novelizačné body č. 8 a 9, ktoré znejú: ,,8. V § 76 ods. 3 sa za písmeno e) vkladá nové písmeno f), ktoré znie: „f) Národnému bezpečnostnému úradu, Slovenskej informačnej službe, Vojenskému spravodajstvu, Policajnému zboru na účely vykonávania bezpečnostných previerok fyzických osôb a právnických osôb podľa osobitného predpisu.93a)“. Doterajšie písmená f) až i) sa označujú ako písmená g) až j). Poznámka pod čiarou k odkazu 93a) znie: „93a) Zákon č. 215/2004 Z. z. o ochrane utajovaných skutočností a o zmene a doplnení niektorých zákonov v znení neskorších predpisov.“. 9. V § 76 ods. 4 sa slová „v odseku 3 písm. b) až i)“ nahrádzajú slovami „v odseku 3 písm. b) až j)“.“ Odôvodnenie: Na základe potreby odôvodnenej v osobitnom predpise, ktorým je zákon č. 215/2004 Z. z. o ochrane utajovaných skutočností a o zmene a doplnení niektorých zákonov v znení neskorších predpisov navrhujeme do okruhu existujúcich subjektov, ktorým sa poskytne informácia na účely vykonávania bezpečnostných previerok, doplniť aj Národný bezpečnostný úrad, Slovenskú informačnú službu, Vojenské spravodajstvo a Policajný zbor.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2. V osobitnej časti dôvodovej správy k čl. I sa vkladajú nové novelizačné body 8 a 9, ktoré znejú: „K bodom 8 a 9 Doplnenie je navrhované z dôvodu potreby zabezpečiť pri vykonávaní bezpečnostných previerok informácie o finančnej situácii fyzických a právnických osôb, najmä o existencii ich záväzkov, či sú platcami verejného zdravotného poistenia, či si zdravotné poisťovne neuplatňujú voči nim nesplatené pohľadávky atď. Uvedená zmena je dôležitá aj pre verifikáciu údajov uvádzaných v bezpečnostnom dotazníku, v prípade uvedenia nepravdivých údajov alebo uvedenia neúplných údajov a pre zhodnotenie ich finančnej situácie podľa príslušných ustanovení zákona č. 215/2004 Z.z. o ochrane utajovaných skutočnostií a o zmene a doplnení niektorých zákonov v znení neskorších predpisov.“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2. V osobitnej časti dôvodovej správy k čl. I sa vkladajú nové novelizačné body 8 a 9, ktoré znejú: „K bodom 8 a 9 Doplnenie je navrhované z dôvodu potreby zabezpečiť pri vykonávaní bezpečnostných previerok informácie o finančnej situácii fyzických a právnických osôb, najmä o existencii ich záväzkov, či sú platcami verejného zdravotného poistenia, či si zdravotné poisťovne neuplatňujú voči nim nesplatené pohľadávky atď. Uvedená zmena je dôležitá aj pre verifikáciu údajov uvádzaných v bezpečnostnom dotazníku, v prípade uvedenia nepravdivých údajov alebo uvedenia neúplných údajov a pre zhodnotenie ich finančnej situácie podľa príslušných ustanovení zákona č. 215/2004 Z.z. o ochrane utajovaných skutočnostií a o zmene a doplnení niektorých zákonov v znení neskorších predpisov.“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K bodu 6 návrhu novely – zásadná pripomienkaV § 33 ods. 5 písm. a)</w:t>
            </w:r>
            <w:r>
              <w:rPr>
                <w:rFonts w:ascii="Times" w:hAnsi="Times" w:cs="Times"/>
                <w:sz w:val="25"/>
                <w:szCs w:val="25"/>
              </w:rPr>
              <w:br/>
              <w:t xml:space="preserve">Navrhujeme presne zadefinovať termín prax v oblasti súvisiacej s poskytovaním zdravotnej starostlivosti alebo zdravotného poistenia, verejného obstarávania a inej finančnej oblasti a následne aj spôsob preukazovania splnenia podmienok. Odôvodnenie: Prax v minulosti ukázala, že všeobecné zadefinovanie praxe sa zneužívalo na navrhovanie osôb, ktoré výkon práce aktívne nerobili, ,ale pôsobili ako zamestnanci zdravotnej poisťovne (napr. návrh na člena dozornej rady zdravotnej poisťovne, ktorá vykonávala upratovačku v zdravotnej poisťovni). Preto je potrebné jednoznačne vymedziť termíny pre posudzovanie, ako aj spôsob ich preukazovania.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 xml:space="preserve">Bod 6 preformulovaný </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 xml:space="preserve">K bodu 6 návrhu novely – zásadná pripomienkaV 33 ods. 5 písm. b) </w:t>
            </w:r>
            <w:r>
              <w:rPr>
                <w:rFonts w:ascii="Times" w:hAnsi="Times" w:cs="Times"/>
                <w:sz w:val="25"/>
                <w:szCs w:val="25"/>
              </w:rPr>
              <w:br/>
              <w:t xml:space="preserve">Navrhujeme presne zadefinovať termín primeraná znalosť a skúsenosti v oblasti zdravotného poistenia, finančného trhu, verejného obstarávania alebo inej finančnej oblasti a zároveň jednoznačne stanoviť spôsob jej preukazovania. Odôvodnenie: Prax v minulosti ukázala, že všeobecné zadefinovanie sa zneužívalo na navrhovanie osôb, ktoré výkon práce aktívne nerobili, ale pôsobili ako zamestnanci zdravotnej poisťovne (napr. návrh na člena dozornej rady zdravotnej poisťovne, ktorá vykonávala upratovačku v zdravotnej poisťovni), je potrebné jednoznačne vymedziť termíny pre posudzovanie ako aj spôsob ich preukazovania.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 xml:space="preserve">Bod 6 preformulovaný </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 xml:space="preserve">2. K bodu 4 návrhu novely – zásadná pripomienkaV § 33 ods. 1 písm. d) </w:t>
            </w:r>
            <w:r>
              <w:rPr>
                <w:rFonts w:ascii="Times" w:hAnsi="Times" w:cs="Times"/>
                <w:sz w:val="25"/>
                <w:szCs w:val="25"/>
              </w:rPr>
              <w:br/>
              <w:t xml:space="preserve">Navrhujeme vypustiť navrhované nové znenie textu v písm. d) a zachovať pôvodné znenie textu v písm. d). Odôvodnenie: Predchádzajúci súhlas vydáva úrad pre výkon verejného zdravotného poistenia na základe žiadosti zakladateľa zdravotnej poisťovne. Ak žiadateľ vymenuje orgány spoločnosti a následne požiada o vydanie prechádzajúceho súhlasu na výkon činnosti vymenovaných osôb, bude konať v rozpore s § 13 ods. 3 zákona č. 581/2004, ktorý aj do budúcnosti predpokladá, predchádzajúci súhlas na vykonanie úkonu.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Je v záujme žiadateľa, aby vymenoval takých členov svojich orgánov, aby spĺňali podmienky odbornej spôsobilosti od začiatku.</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 xml:space="preserve">1. K bodu 3 návrhu novely– zásadná pripomienka V § 13 nový ods. 3 </w:t>
            </w:r>
            <w:r>
              <w:rPr>
                <w:rFonts w:ascii="Times" w:hAnsi="Times" w:cs="Times"/>
                <w:sz w:val="25"/>
                <w:szCs w:val="25"/>
              </w:rPr>
              <w:br/>
              <w:t xml:space="preserve">Navrhujeme vypustiť navrhovaný nový ods. 3 Odôvodnenie: Výkon funkcie vymenovaných osôb je viazaný v stanovách spoločnosti na určité obdobie. Po jeho skončení začína nové funkčné obdobie, ktoré si vyžaduje nové posudzovanie splnenia podmienok úradom. Vykonávací predpis obmedzil rozsah predkladaných dokladov pri opakovaných predchádzajúcich súhlasoch. V prípade zmeny podmienok by sa vytvorilo nerovnoprávne postavenie súčasných osôb a nových osôb a diskriminácia predovšetkým u nových žiadateľov o vydanie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ods. 3 zachovaný, ale spresnený text</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čl. I bod 1. § 4 ods. 2 písm. h)</w:t>
            </w:r>
            <w:r>
              <w:rPr>
                <w:rFonts w:ascii="Times" w:hAnsi="Times" w:cs="Times"/>
                <w:sz w:val="25"/>
                <w:szCs w:val="25"/>
              </w:rPr>
              <w:br/>
              <w:t xml:space="preserve">Union zdravotná poisťovňa, a.s. navrhuje, aby z textu boli vypustené slová „člen dozornej rady“. Zdôvodnenie: Podľa politickej proklamácie ministra zdravotníctva Slovenskej republiky by zdravotné poisťovne mali mať možnosť nominovať svojich zástupcov do dozorných rád vybraných (štátnych) poskytovateľov zdravotnej starostlivosti. Členovia dozorných rád zdravotných poisťovní majú skúsenosti s výkonom kontrolných činností, a teda spĺňajú predpoklad vysokej miery odbornosti stať sa zároveň aj členmi dozorných rád vybraných (štátnych) poskytovateľov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Zdravotná poisťovňa si môže do dozorných rád nominovať kohokoľvek okrem členov svojej dozornej rady. Považujeme za zásadné, aby členovia dozorných rád zdravotných poisťovní neboli zároveň aj členmi dozorných rád poskytovateľov zdravotnej starostlivosti. Ak by to tak nebolo mohol by nastať konflikt záujmov, keďže poskytovatelia zdravotnej starostlivosti sú platení zdravotnými poisťovňami.</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sz w:val="20"/>
                <w:szCs w:val="20"/>
              </w:rPr>
            </w:pP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K čl. I</w:t>
            </w:r>
            <w:r>
              <w:rPr>
                <w:rFonts w:ascii="Times" w:hAnsi="Times" w:cs="Times"/>
                <w:sz w:val="25"/>
                <w:szCs w:val="25"/>
              </w:rPr>
              <w:br/>
              <w:t>V čl. I navrhujem za § 4 vložiť nový § 4a, ktorý by znel: "§ 4a Súbeh pracovného pomeru (1) Pracovný pomer medzi zdravotnou poisťovňou a členom predstavenstva zdravotnej poisťovne nesmie znieť na druh práce, ktorý sa prekrýva s výkonom funkcie člena predstavenstva zdravotnej poisťovne, inak je tento pracovný pomer neplatný. (2) Ustanovenie odseku 1 platí a) nerozdielne aj na pracovný pomer medzi zdravotnou poisťovňou a členom dozornej rady zdravotnej poisťovne, b) primerane aj na obdobný pracovnoprávny vzťah medzi zdravotnou poisťovňou a: 1. členom predstavenstva zdravotnej poisťovne, 2. členom dozornej rady zdravotnej poisťovne.". Odôvodnenie - pozri Rozsudok Najvyššieho súdu Slovenskej republiky z 26.11.1997 sp. zn. Cdo 92/1997.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Vzhľadom na to, že ide o oblasť pracovnoprávnych vzťahov, ktoré patria do pôsobnosti Zákonníka práce, nie je ambíciou tohto zákona nepriamo novelizovať Zákonník práce.</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86c znie „Na zmluvy o poskytovaní zdravotnej starostlivosti, ktoré uzatvára zdravotná poisťovňa s poskytovateľmi zdravotnej starostlivosti podľa § 7 ods. 1 až 3 a na zmluvy o poskytovaní služieb súvisiacich s poskytovaním zdravotnej starostlivosti, ktoré uzatvára zdravotná poisťovňa s poskytovateľmi služieb súvisiacich s poskytovaním zdravotnej starostlivosti podľa § 13 písm. e) zákona č. 574/2004 Z. z. o zdravotnej starostlivosti, službách súvisiacich s poskytovaním zdravotnej starostlivosti a o zmene a doplnení niektorých zákonov v znení neskorších predpisov, sa nevzťahujú osobitné predpisy o verejnom obstarávaní. 99)“ Poznámka pod čiarou k odkazu 99) znie: „99) zákon č. 343/2015 Z. z. o verejnom obstarávaní a o zmene a doplnení niektorých zákonov v znení neskorších predpisov“. Odôvodnenie: Potreba explicitne uviesť, že zmluvy s poskytovateľmi služieb súvisiacich s poskytovaním zdravotnej starostlivosti v oblasti dopravy sú vyňaté z režimu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Nad rámec zákona</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Čl. I – bod 2 § 13 ods. 1 písm. c)</w:t>
            </w:r>
            <w:r>
              <w:rPr>
                <w:rFonts w:ascii="Times" w:hAnsi="Times" w:cs="Times"/>
                <w:sz w:val="25"/>
                <w:szCs w:val="25"/>
              </w:rPr>
              <w:br/>
              <w:t xml:space="preserve">Navrhujeme do § 13 ods. 1 písm. c) za slová „členov dozornej rady zdravotnej poisťovne“ vloží text „s výnimkou členov dozornej rady zdravotnej poisťovne, volených zamestnancami zdravotnej poisťovne“. Odôvodnenie: Prísne kritériá odbornej spôsobilosti, ktoré sa vzťahujú aj na osoby navrhované za členov dozornej rady, ktorých volia a odvolávajú zamestnanci, majú za následok nedostatok vhodných kandidátov, čo môže znamenať nedodržanie ustanovenia § 200 odsek 1 Obchodného zákonníka. Navrhovaným ustanovením by sa zjednodušil postup pri voľbe členov dozornej rady volených zamestnancami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Došlo by k nerovnakému posudzovaniu kritérií pre členov dozornej rady.</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Čl. I – bod 6 § 33 ods. 5 písm. b)</w:t>
            </w:r>
            <w:r>
              <w:rPr>
                <w:rFonts w:ascii="Times" w:hAnsi="Times" w:cs="Times"/>
                <w:sz w:val="25"/>
                <w:szCs w:val="25"/>
              </w:rPr>
              <w:br/>
              <w:t>Navrhujeme presne definovať požiadavky na členov dozornej rady, priamo v zákone alebo vo vykonávacom predpise. Odôvodnenie: Odbornú spôsobilosť posudzuje v rámci vydávania predchádzajúceho súhlasu podľa § 13 zákona Úrad pre dohľad nad zdravotnou starostlivosťou (Úrad). Nie je zrejmé, na základe čoho, akých kritérií na základe slovného spojenia „primeraná znalosť“ posúdi splnenie požiadaviek zákona. Je potrebné presne definovať požiadavky na členov dozornej rady, priamo v zákone alebo vo vykonávacom predpise. Pokiaľ tomu tak nebude, nie je dôvod, aby Úrad vydával v prípade členov DR predchádzajúci súhlas, nakoľko nemá čo posudzovať. Kreovanie DR by tak bolo pružnejšie.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 xml:space="preserve">Bod 6 preformulovaný </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Čl. I – bod 6 § 33 ods. 5 písm. a) a c)</w:t>
            </w:r>
            <w:r>
              <w:rPr>
                <w:rFonts w:ascii="Times" w:hAnsi="Times" w:cs="Times"/>
                <w:sz w:val="25"/>
                <w:szCs w:val="25"/>
              </w:rPr>
              <w:br/>
              <w:t xml:space="preserve">Navrhujeme zjednotiť kritériá odbornej spôsobilosti pre členov predstavenstva a kategórie osôb uvedených v § 33 ods. 5 písm. c) tak, že odbornou spôsobilosťou podľa odseku 1 písm. d) sa rozumie ukončené vysokoškolské vzdelanie druhého stupňa, najmenej štvorročná prax v oblasti zdravotného poistenia, zdravotnej starostlivosti, v oblasti súvisiacej s poskytovaním zdravotnej starostlivosti alebo zdravotného poistenia, v oblasti finančného trhu, verejného obstarávania alebo v inej finančnej oblasti a najmenej dvojročné riadiace skúsenosti v oblasti zdravotného poistenia, zdravotnej starostlivosti, v oblasti súvisiacej s poskytovaním zdravotnej starostlivosti alebo zdravotného poistenia, finančného trhu, verejného obstarávania alebo v inej finančnej oblasti. Odôvodnenie: Rozdielne kritériá odbornej spôsobilosti pre členov predstavenstva a osoby uvedené v § 33 ods. 5 písm. c) sa javia ako zbytočné, pričom na osoby uvedené v § 33 ods. 5 písm. c) sú v návrhu uvedené dokonca prísnejšie kritériá ako na členov predstavenstva.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Bod 6 preformulovaný</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 6 ods.1 písm. s) sa v druhej vete za bodkočiarkou slová „3 eurá“ nahrádzajú slovami „10 eur“. Odôvodnenie: Zníženie administratívnej záťaže i nákladov zdravotnej poisťovne. Poistencov zdravotnej poisťovne sa úprava nijako finančne nedotkne, budú im poukázané všetky finančné prostriedky, na ktoré majú nárok.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Nad rámec zákona</w:t>
            </w:r>
          </w:p>
        </w:tc>
      </w:tr>
      <w:tr w:rsidR="00857B78">
        <w:trPr>
          <w:divId w:val="12635350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 6 odsek 1 sa vkladá nové písmeno x, ktoré znie: „x) v zozname poistencov zaeviduje skutočnosti rozhodujúce pre zánik verejného zdravotného poistenia poistenca80d), o ktorých sa preukázateľne dozvedela, aj keď si poistenec nesplnil oznamovaciu povinnosť16h).“ Poznámka pod čiarou k odkazu 16h) znie: „16h) § 23 ods. 4 zákona č. 580/2004 Z. z.“ Odôvodnenie: V praxi pomerne často dochádza k stavu, že fyzickej osobe evidovanej ako poistenec v systéme verejného zdravotného poistenia Slovenskej republiky (SR) v zmysle § 3 zákona č. 580/2004 Z. z. v znení neskorších predpisov (ďalej len „zákon“) v SR zanikne zdravotné poistenie v zmysle § 5 ods. 2 zákona, a tým aj poistný vzťah s konkrétnou zdravotnou poisťovňou v SR, ale príslušná zdravotná poisťovňa v SR sa túto rozhodujúcu skutočnosť dozvie z iných relevantných zdrojov. Získanie rozhodnej informácie o zániku poistného vzťahu je závislé od splnenia oznamovacej povinnosti samotným poistencom v zmysle § 23 ods. 1 písm. c) zákona, resp. od náhodne získanej rozhodnej informácie z iného zdroja. Počas obdobia trvajúceho od zániku zdravotného poistenia poistenca v SR do dňa oneskoreného splnenia oznamovacej povinnosti poistencom, tak zdravotná poisťovňa v SR dotknutú osobu naďalej eviduje ako svojho poistenca a uhrádza za ňu náklady zdravotnej starostlivosti, hoci táto osoba v skutočnosti jej poistencom nie je a nemá nárok na úhradu vecných dávok z verejného zdravotného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7B78" w:rsidRDefault="00857B78">
            <w:pPr>
              <w:rPr>
                <w:rFonts w:ascii="Times" w:hAnsi="Times" w:cs="Times"/>
                <w:sz w:val="25"/>
                <w:szCs w:val="25"/>
              </w:rPr>
            </w:pPr>
            <w:r>
              <w:rPr>
                <w:rFonts w:ascii="Times" w:hAnsi="Times" w:cs="Times"/>
                <w:sz w:val="25"/>
                <w:szCs w:val="25"/>
              </w:rPr>
              <w:t>Nad rámec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12" w:rsidRDefault="00F91C12" w:rsidP="000A67D5">
      <w:pPr>
        <w:spacing w:after="0" w:line="240" w:lineRule="auto"/>
      </w:pPr>
      <w:r>
        <w:separator/>
      </w:r>
    </w:p>
  </w:endnote>
  <w:endnote w:type="continuationSeparator" w:id="0">
    <w:p w:rsidR="00F91C12" w:rsidRDefault="00F91C1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12" w:rsidRDefault="00F91C12" w:rsidP="000A67D5">
      <w:pPr>
        <w:spacing w:after="0" w:line="240" w:lineRule="auto"/>
      </w:pPr>
      <w:r>
        <w:separator/>
      </w:r>
    </w:p>
  </w:footnote>
  <w:footnote w:type="continuationSeparator" w:id="0">
    <w:p w:rsidR="00F91C12" w:rsidRDefault="00F91C1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D229E"/>
    <w:rsid w:val="005E7C53"/>
    <w:rsid w:val="00642FB8"/>
    <w:rsid w:val="006A3681"/>
    <w:rsid w:val="007156F5"/>
    <w:rsid w:val="007A1010"/>
    <w:rsid w:val="007B7F1A"/>
    <w:rsid w:val="007D7AE6"/>
    <w:rsid w:val="007E4294"/>
    <w:rsid w:val="00841FA6"/>
    <w:rsid w:val="00857B78"/>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103D"/>
    <w:rsid w:val="00CA44D2"/>
    <w:rsid w:val="00CE47A6"/>
    <w:rsid w:val="00CF3D59"/>
    <w:rsid w:val="00D261C9"/>
    <w:rsid w:val="00D85172"/>
    <w:rsid w:val="00D969AC"/>
    <w:rsid w:val="00DF7085"/>
    <w:rsid w:val="00E85710"/>
    <w:rsid w:val="00EB772A"/>
    <w:rsid w:val="00EF1425"/>
    <w:rsid w:val="00F26A4A"/>
    <w:rsid w:val="00F727F0"/>
    <w:rsid w:val="00F8562E"/>
    <w:rsid w:val="00F9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344">
      <w:bodyDiv w:val="1"/>
      <w:marLeft w:val="0"/>
      <w:marRight w:val="0"/>
      <w:marTop w:val="0"/>
      <w:marBottom w:val="0"/>
      <w:divBdr>
        <w:top w:val="none" w:sz="0" w:space="0" w:color="auto"/>
        <w:left w:val="none" w:sz="0" w:space="0" w:color="auto"/>
        <w:bottom w:val="none" w:sz="0" w:space="0" w:color="auto"/>
        <w:right w:val="none" w:sz="0" w:space="0" w:color="auto"/>
      </w:divBdr>
    </w:div>
    <w:div w:id="574750959">
      <w:bodyDiv w:val="1"/>
      <w:marLeft w:val="0"/>
      <w:marRight w:val="0"/>
      <w:marTop w:val="0"/>
      <w:marBottom w:val="0"/>
      <w:divBdr>
        <w:top w:val="none" w:sz="0" w:space="0" w:color="auto"/>
        <w:left w:val="none" w:sz="0" w:space="0" w:color="auto"/>
        <w:bottom w:val="none" w:sz="0" w:space="0" w:color="auto"/>
        <w:right w:val="none" w:sz="0" w:space="0" w:color="auto"/>
      </w:divBdr>
    </w:div>
    <w:div w:id="768506138">
      <w:bodyDiv w:val="1"/>
      <w:marLeft w:val="0"/>
      <w:marRight w:val="0"/>
      <w:marTop w:val="0"/>
      <w:marBottom w:val="0"/>
      <w:divBdr>
        <w:top w:val="none" w:sz="0" w:space="0" w:color="auto"/>
        <w:left w:val="none" w:sz="0" w:space="0" w:color="auto"/>
        <w:bottom w:val="none" w:sz="0" w:space="0" w:color="auto"/>
        <w:right w:val="none" w:sz="0" w:space="0" w:color="auto"/>
      </w:divBdr>
    </w:div>
    <w:div w:id="989091286">
      <w:bodyDiv w:val="1"/>
      <w:marLeft w:val="0"/>
      <w:marRight w:val="0"/>
      <w:marTop w:val="0"/>
      <w:marBottom w:val="0"/>
      <w:divBdr>
        <w:top w:val="none" w:sz="0" w:space="0" w:color="auto"/>
        <w:left w:val="none" w:sz="0" w:space="0" w:color="auto"/>
        <w:bottom w:val="none" w:sz="0" w:space="0" w:color="auto"/>
        <w:right w:val="none" w:sz="0" w:space="0" w:color="auto"/>
      </w:divBdr>
    </w:div>
    <w:div w:id="1263535060">
      <w:bodyDiv w:val="1"/>
      <w:marLeft w:val="0"/>
      <w:marRight w:val="0"/>
      <w:marTop w:val="0"/>
      <w:marBottom w:val="0"/>
      <w:divBdr>
        <w:top w:val="none" w:sz="0" w:space="0" w:color="auto"/>
        <w:left w:val="none" w:sz="0" w:space="0" w:color="auto"/>
        <w:bottom w:val="none" w:sz="0" w:space="0" w:color="auto"/>
        <w:right w:val="none" w:sz="0" w:space="0" w:color="auto"/>
      </w:divBdr>
    </w:div>
    <w:div w:id="1548223502">
      <w:bodyDiv w:val="1"/>
      <w:marLeft w:val="0"/>
      <w:marRight w:val="0"/>
      <w:marTop w:val="0"/>
      <w:marBottom w:val="0"/>
      <w:divBdr>
        <w:top w:val="none" w:sz="0" w:space="0" w:color="auto"/>
        <w:left w:val="none" w:sz="0" w:space="0" w:color="auto"/>
        <w:bottom w:val="none" w:sz="0" w:space="0" w:color="auto"/>
        <w:right w:val="none" w:sz="0" w:space="0" w:color="auto"/>
      </w:divBdr>
    </w:div>
    <w:div w:id="1614480779">
      <w:bodyDiv w:val="1"/>
      <w:marLeft w:val="0"/>
      <w:marRight w:val="0"/>
      <w:marTop w:val="0"/>
      <w:marBottom w:val="0"/>
      <w:divBdr>
        <w:top w:val="none" w:sz="0" w:space="0" w:color="auto"/>
        <w:left w:val="none" w:sz="0" w:space="0" w:color="auto"/>
        <w:bottom w:val="none" w:sz="0" w:space="0" w:color="auto"/>
        <w:right w:val="none" w:sz="0" w:space="0" w:color="auto"/>
      </w:divBdr>
    </w:div>
    <w:div w:id="16839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7.2016 11:20:15"/>
    <f:field ref="objchangedby" par="" text="Administrator, System"/>
    <f:field ref="objmodifiedat" par="" text="29.7.2016 11:20: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3965</Words>
  <Characters>22607</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2016-07-29T09:51:00Z</dcterms:created>
  <dcterms:modified xsi:type="dcterms:W3CDTF">2016-07-29T09:51:00Z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581/2004 Z. z o zdravotných poisťovniach, dohľade nad zdravotnou starostlivosťou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581/2004 Z. z o zdravotných poisťovniach, dohľade nad zdravotnou starostlivosťou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S05083-2016-OL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14. 6. 2016</vt:lpwstr>
  </property>
  <property fmtid="{D5CDD505-2E9C-101B-9397-08002B2CF9AE}" pid="58" name="FSC#SKEDITIONSLOVLEX@103.510:AttrDateDocPropUkonceniePKK">
    <vt:lpwstr>15. 6. 2016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581/2004 Z. z o zdravotných poisťovniach, dohľade nad zdravotnou starostlivosťou a o zmene a doplnení niektorý</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ministera zdravotníctva Slovenskej republiky</vt:lpwstr>
  </property>
  <property fmtid="{D5CDD505-2E9C-101B-9397-08002B2CF9AE}" pid="142" name="FSC#SKEDITIONSLOVLEX@103.510:funkciaZodpPredDativ">
    <vt:lpwstr>ministerovi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zákona, ktorým sa mení a&amp;nbsp;dopĺňa zákon č. 581/2004 Z. z. o zdravotných poisťovniach, dohľade nad zdravotnou starostlivosťou a o zmene a doplnení niektorých</vt:lpwstr>
  </property>
  <property fmtid="{D5CDD505-2E9C-101B-9397-08002B2CF9AE}" pid="149" name="FSC#COOSYSTEM@1.1:Container">
    <vt:lpwstr>COO.2145.1000.3.1540078</vt:lpwstr>
  </property>
  <property fmtid="{D5CDD505-2E9C-101B-9397-08002B2CF9AE}" pid="150" name="FSC#FSCFOLIO@1.1001:docpropproject">
    <vt:lpwstr/>
  </property>
  <property fmtid="{D5CDD505-2E9C-101B-9397-08002B2CF9AE}" pid="151" name="FSC#SKEDITIONSLOVLEX@103.510:aktualnyrok">
    <vt:lpwstr>2016</vt:lpwstr>
  </property>
</Properties>
</file>