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B33" w:rsidRDefault="008A1B33">
      <w:pPr>
        <w:pStyle w:val="Normlnywebov"/>
        <w:jc w:val="center"/>
        <w:divId w:val="922682204"/>
      </w:pPr>
      <w:r>
        <w:rPr>
          <w:rStyle w:val="Siln"/>
        </w:rPr>
        <w:t>PREDKLADACIA SPRÁVA</w:t>
      </w:r>
    </w:p>
    <w:p w:rsidR="008A1B33" w:rsidRDefault="008A1B33">
      <w:pPr>
        <w:pStyle w:val="Normlnywebov"/>
        <w:divId w:val="922682204"/>
      </w:pPr>
      <w:r>
        <w:t> </w:t>
      </w:r>
    </w:p>
    <w:p w:rsidR="008A1B33" w:rsidRDefault="008A1B33">
      <w:pPr>
        <w:pStyle w:val="Normlnywebov"/>
        <w:divId w:val="922682204"/>
      </w:pPr>
      <w:r>
        <w:t>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</w:t>
      </w:r>
    </w:p>
    <w:p w:rsidR="008A1B33" w:rsidRDefault="008A1B33">
      <w:pPr>
        <w:pStyle w:val="Normlnywebov"/>
        <w:divId w:val="922682204"/>
      </w:pPr>
      <w:r>
        <w:t>Účelom návrhu zákona je vytvorenie Kancelárie Najvyššieho súdu Slovenskej republiky (ďalej len ,,Kancelária najvyššieho súdu“), prostredníctvom ktorej sa má predovšetkým zabezpečiť oddelenie riadenie výkonu súdnictva od správy súdov po organizačnej a personálnej stránke. Uvedené je nepochybne nevyhnutným prostriedkom na zabezpečenie a skvalitnenie vnútorného fungovania Najvyššieho súdu Slovenskej republiky (ďalej len ,,najvyšší súd“), čo v konečnom dôsledku prispeje aj skvalitneniu samotného výkonu súdnictva. Koncepčne zmena právnej úpravy, ktorej výsledkom bude oddelenie po organizačnej a personálnej stránke vo vzťahu k riadeniu výkonu súdnictva od správy súdov je koncepčne jednou z pôvodných ideí zákona o 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  Kancelária Ústavného súdu Slovenskej republiky. Návrh zákona v praxi predpokladá prechod pôsobnosti v oblasti správy najvyššieho súdu, s výnimkou personálnych vecí sudcov, z predsedu najvyššieho súdu na Kanceláriu najvyššieho súdu. Kancelária najvyššieho súdu zároveň obsiahne pôsobnosť riaditeľa správy najvyššieho súdu.</w:t>
      </w:r>
    </w:p>
    <w:p w:rsidR="008A1B33" w:rsidRDefault="008A1B33">
      <w:pPr>
        <w:pStyle w:val="Normlnywebov"/>
        <w:divId w:val="922682204"/>
      </w:pPr>
      <w:r>
        <w:t>Obsahovo bol návrh zákona spracovaný v súvislosti s prihliadnutím na prípravu nového zákona o štátnej službe, najmä vo vzťahu k zásadným pripomienkam uplatneným zo strany najvyššieho súdu. S 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</w:t>
      </w:r>
    </w:p>
    <w:p w:rsidR="008A1B33" w:rsidRDefault="008A1B33">
      <w:pPr>
        <w:pStyle w:val="Normlnywebov"/>
        <w:divId w:val="922682204"/>
      </w:pPr>
      <w:r>
        <w:t>Súčasťou návrhu zákona sú aj novelizácie súvisiacich predpisov, a to zákona Národnej rady Slovenskej republiky č. 278/1993 Z. z. o správe majetku štátu v znení neskorších predpisov, zákona č. 215/2004 Z. z. o ochrane utajovaných skutočností a o zmene a doplnení niektorých zákonov v znení neskorších predpisov, zákona č. 523/2004 Z. z. o rozpočtových pravidlách verejnej správy a o zmene a doplnení niektorých zákonov v znení neskorších predpisov a zákona č. 400/2009 Z. z. o štátnej službe a o zmene a doplnení niektorých zákonov v znení neskorších predpisov.</w:t>
      </w:r>
    </w:p>
    <w:p w:rsidR="008A1B33" w:rsidRDefault="008A1B33">
      <w:pPr>
        <w:pStyle w:val="Normlnywebov"/>
        <w:divId w:val="922682204"/>
      </w:pPr>
      <w:r>
        <w:t>Návrh zákona je v súlade s Ústavou Slovenskej republiky, ústavnými zákonmi, medzinárodnými zmluvami, ktorými je Slovenská republika viazaná a zákonmi a súčasne je v súlade s právom Európskej únie.</w:t>
      </w:r>
    </w:p>
    <w:p w:rsidR="008A1B33" w:rsidRDefault="008A1B33">
      <w:pPr>
        <w:pStyle w:val="Normlnywebov"/>
        <w:divId w:val="922682204"/>
      </w:pPr>
      <w:r>
        <w:t>Návrh zákona zakladá vplyvy na verejné financie. Návrh zákona nezakladá vplyvy na  podnikateľské prostredie, nebude mať sociálny vplyv, ani vplyv životné prostredie, informatizáciu spoločnosti a na služby verejnej správy pre občana. Podrobnosti sú uvedené v doložke vybraných vplyvov.</w:t>
      </w:r>
    </w:p>
    <w:p w:rsidR="008A1B33" w:rsidRDefault="008A1B33">
      <w:pPr>
        <w:pStyle w:val="Normlnywebov"/>
        <w:divId w:val="922682204"/>
      </w:pPr>
      <w:r>
        <w:t>Návrh zákona bol predmetom skráteného pripomienkového konania a predkladá sa bez rozporov.</w:t>
      </w:r>
    </w:p>
    <w:p w:rsidR="00E14E7F" w:rsidRDefault="008A1B33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A1B33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8A1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.8.2016 14:13:33"/>
    <f:field ref="objchangedby" par="" text="Administrator, System"/>
    <f:field ref="objmodifiedat" par="" text="1.8.2016 14:13:3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760150-0243-4ACE-947C-F00F3258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2016-08-01T12:13:00Z</dcterms:created>
  <dcterms:modified xsi:type="dcterms:W3CDTF">2016-08-01T12:13:00Z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Ústavné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Simona Kočišová</vt:lpwstr>
  </property>
  <property name="FSC#SKEDITIONSLOVLEX@103.510:zodppredkladatel" pid="9" fmtid="{D5CDD505-2E9C-101B-9397-08002B2CF9AE}">
    <vt:lpwstr>Lucia Žitňanská</vt:lpwstr>
  </property>
  <property name="FSC#SKEDITIONSLOVLEX@103.510:nazovpredpis" pid="10" fmtid="{D5CDD505-2E9C-101B-9397-08002B2CF9AE}">
    <vt:lpwstr>, ktorým sa mení a dopĺňa zákon č. 757/2004 Z. z. o súdoch a o zmene a doplnení niektorých zákonov v znení neskorších predpisov a o zmene a doplnení niektorých zákonov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spravodlivosti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Vlastná iniciatíva</vt:lpwstr>
  </property>
  <property name="FSC#SKEDITIONSLOVLEX@103.510:plnynazovpredpis" pid="16" fmtid="{D5CDD505-2E9C-101B-9397-08002B2CF9AE}">
    <vt:lpwstr> Zákon, ktorým sa mení a dopĺňa zákon č. 757/2004 Z. z. o súdoch a o zmene a doplnení niektorých zákonov v znení neskorších predpisov a o zmene a doplnení niektorých zákonov</vt:lpwstr>
  </property>
  <property name="FSC#SKEDITIONSLOVLEX@103.510:rezortcislopredpis" pid="17" fmtid="{D5CDD505-2E9C-101B-9397-08002B2CF9AE}">
    <vt:lpwstr>45268/2016/120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LP/2016/756</vt:lpwstr>
  </property>
  <property name="FSC#SKEDITIONSLOVLEX@103.510:typsprievdok" pid="27" fmtid="{D5CDD505-2E9C-101B-9397-08002B2CF9AE}">
    <vt:lpwstr>Predkladacia správa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upravená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spravodlivosti Slovenskej republiky</vt:lpwstr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Vzhľadom na charakter a cieľ právnej úpravy neprichádzajú alternatívne riešenia do úvahy. 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757/2004 Z. z. o súdoch a o zmene a doplnení niektorých zákonov v znení neskorších predpisov a o zmene a doplnení niektorých zákonov.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republiky_x000d__x000a_podpredsedníčka vlády a ministerka spravodlivosti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align="center"&gt;&lt;strong&gt;PREDKLADACIA SPRÁVA&lt;/strong&gt;&lt;/p&gt;&lt;p&gt;&amp;nbsp;&lt;/p&gt;&lt;p&gt;Ministerstvo spravodlivosti Slovenskej republiky predkladá na rokovanie Legislatívnej rady vlády Slovenskej republiky návrh zákona, ktorým sa mení a dopĺňa zákon č. 757/2004 Z. z. o súdoch a o zmene a doplnení niektorých zákonov v znení neskorších predpisov a ktorým sa menia a dopĺňajú niektoré zákony (ďalej len „návrh zákona“) ako iniciatívny materiál mimo Plánu legislatívnych úloh vlády Slovenskej republiky na mesiac jún až december 2016.&lt;/p&gt;&lt;p&gt;Účelom návrhu zákona je vytvorenie Kancelárie Najvyššieho súdu Slovenskej republiky (ďalej len ,,Kancelária najvyššieho súdu“), prostredníctvom ktorej sa má predovšetkým zabezpečiť oddelenie riadenie výkonu súdnictva od správy súdov po organizačnej a&amp;nbsp;personálnej stránke. Uvedené je nepochybne nevyhnutným prostriedkom na zabezpečenie a&amp;nbsp;skvalitnenie vnútorného fungovania Najvyššieho súdu Slovenskej republiky (ďalej len ,,najvyšší súd“), čo v&amp;nbsp;konečnom dôsledku prispeje aj skvalitneniu samotného výkonu súdnictva. Koncepčne zmena právnej úpravy, ktorej výsledkom bude oddelenie po organizačnej a&amp;nbsp;personálnej stránke vo vzťahu k riadeniu výkonu súdnictva od správy súdov je koncepčne jednou z&amp;nbsp;pôvodných ideí zákona o&amp;nbsp;súdoch. Predkladateľ sa taktiež inšpiroval vzorom iných fungujúcich tzv. obslužných útvarov, ktorými sú Kancelária Národnej rady Slovenskej republiky, Kancelária prezidenta Slovenskej republiky, Kancelária verejného ochrancu práv, Kancelária Súdnej rady Slovenskej republiky a&amp;nbsp; Kancelária Ústavného súdu Slovenskej republiky. Návrh zákona v&amp;nbsp;praxi predpokladá prechod pôsobnosti v&amp;nbsp;oblasti správy najvyššieho súdu, s&amp;nbsp;výnimkou personálnych vecí sudcov, z&amp;nbsp;predsedu najvyššieho súdu na Kanceláriu najvyššieho súdu. Kancelária najvyššieho súdu zároveň obsiahne pôsobnosť riaditeľa správy najvyššieho súdu.&lt;/p&gt;&lt;p&gt;Obsahovo bol návrh zákona spracovaný v&amp;nbsp;súvislosti s&amp;nbsp;prihliadnutím na prípravu nového zákona o&amp;nbsp;štátnej službe, najmä vo vzťahu k&amp;nbsp;zásadným pripomienkam uplatneným zo strany najvyššieho súdu. S&amp;nbsp;cieľom zabezpečiť paralelný priebeh schvaľovania oboch návrhov zákonov je nevyhnutné, aby bolo pripomienkové konanie z dôvodu jeho naliehavosti vykonané skráteným spôsobom. Predloženie samostatného návrhu zákona popri novom zákone o štátnej službe podľa predkladateľa najlepšie zodpovedá požiadavke vyslovenej v § 6 ods. 2 zákona č. 400/2015 Z. z. o tvorbe právnych predpisov a o Zbierke zákonov Slovenskej republiky a o zmene a doplnení niektorých zákonov, t.j. nespájať do jedného návrhu zákona obsahovo nesúvisiace novelizácie viacerých právnych predpisov.&lt;/p&gt;&lt;p&gt;Súčasťou návrhu zákona sú aj novelizácie súvisiacich predpisov, a&amp;nbsp;to zákona Národnej rady Slovenskej republiky č. 278/1993 Z. z. o správe majetku štátu v&amp;nbsp;znení neskorších predpisov, zákona č. 215/2004 Z. z. o ochrane utajovaných skutočností a o zmene a doplnení niektorých zákonov v&amp;nbsp;znení neskorších predpisov, zákona č. 523/2004 Z. z. o rozpočtových pravidlách verejnej správy a o zmene a doplnení niektorých zákonov v&amp;nbsp;znení neskorších predpisov a&amp;nbsp;zákona č. 400/2009 Z. z. o štátnej službe a o zmene a doplnení niektorých zákonov v&amp;nbsp;znení neskorších predpisov.&lt;/p&gt;&lt;p&gt;Návrh zákona je v súlade s Ústavou Slovenskej republiky, ústavnými zákonmi, medzinárodnými zmluvami, ktorými je Slovenská republika viazaná a zákonmi a súčasne je v súlade s právom Európskej únie.&lt;/p&gt;&lt;p&gt;Návrh zákona zakladá vplyvy na verejné financie. Návrh zákona nezakladá vplyvy na&amp;nbsp; podnikateľské prostredie, nebude mať sociálny vplyv, ani vplyv životné prostredie, informatizáciu spoločnosti a na služby verejnej správy pre občana. Podrobnosti sú uvedené v doložke vybraných vplyvov.&lt;/p&gt;&lt;p&gt;Návrh zákona bol predmetom skráteného pripomienkového konania a&amp;nbsp;predkladá sa bez rozporov.&lt;/p&gt;</vt:lpwstr>
  </property>
  <property name="FSC#COOSYSTEM@1.1:Container" pid="130" fmtid="{D5CDD505-2E9C-101B-9397-08002B2CF9AE}">
    <vt:lpwstr>COO.2145.1000.3.1548361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&lt;p&gt;&amp;nbsp;&lt;/p&gt;&lt;table align="left" border="1" cellpadding="0" cellspacing="0" width="99%"&gt;_x0009_&lt;tbody&gt;_x0009__x0009_&lt;tr&gt;_x0009__x0009__x0009_&lt;td colspan="5" style="width: 100%; height: 36px;"&gt;_x0009__x0009__x0009_&lt;h2 align="center"&gt;Správa o účasti verejnosti na tvorbe právneho predpisu&lt;/h2&gt;_x0009__x0009__x0009_&lt;h2&gt;Scenár 1: Verejnosť je informovaná o tvorbe právneho predpisu&lt;/h2&gt;_x0009__x0009__x0009_&lt;/td&gt;_x0009__x0009_&lt;/tr&gt;_x0009__x0009_&lt;tr&gt;_x0009__x0009__x0009_&lt;td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predpisu?&lt;sup&gt;1&lt;/sup&gt;)&lt;/p&gt;_x0009__x0009__x0009_&lt;/td&gt;_x0009__x0009__x0009_&lt;td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riešení?&lt;sup&gt;2&lt;/sup&gt;)&lt;/p&gt;_x0009__x0009__x0009_&lt;/td&gt;_x0009__x0009__x0009_&lt;td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kvalite?&lt;sup&gt;3&lt;/sup&gt;)&lt;/p&gt;_x0009__x0009__x0009_&lt;/td&gt;_x0009__x0009__x0009_&lt;td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predpisu?&lt;sup&gt;4&lt;/sup&gt;)&lt;/p&gt;_x0009__x0009__x0009_&lt;/td&gt;_x0009__x0009__x0009_&lt;td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37px;"&gt;_x0009__x0009__x0009_&lt;p&gt;☒&lt;/p&gt;_x0009__x0009__x0009_&lt;/td&gt;_x0009__x0009_&lt;/tr&gt;_x0009_&lt;/tbody&gt;&lt;/table&gt;&lt;p&gt;&amp;nbsp;&lt;/p&gt;&lt;p&gt;&lt;strong&gt;Vysvetlivky: &lt;/strong&gt;&lt;/p&gt;&lt;p&gt;1) Cieľ účasti verejnosti na tvorbe právneho predpisu závisí od zamýšľanej intenzity zapojenia verejnosti do tvorby právneho predpisu:&lt;/p&gt;&lt;p&gt;• Scenár 1 - informovať verejnosť o procese tvorby právneho predpisu&lt;/p&gt;&lt;p&gt;• Scenár 2 – zapojiť verejnosť do diskusie o tvorbe právneho predpisu&lt;/p&gt;&lt;p&gt;• Scenár 3 – zapojiť verejnosť do tvorby právneho predpisu&lt;/p&gt;&lt;p&gt;• Scenár 4 – zapojiť čo najširšiu verejnosť do tvorby právneho predpisu v rovnocennom postavení s predkladateľom právneho predpisu&lt;/p&gt;&lt;p&gt;Cieľ účasti verejnosti na tvorbe právneho predpisu je súčasťou hodnotiacej správy procesu tvorby právneho predpisu (pozri vysvetlivku č. 4).&lt;/p&gt;&lt;p&gt;2) Vypĺňa sa na základe hodnotiacej správy (pozri vysvetlivku č. 4).&lt;/p&gt;&lt;p&gt;3) Informácie boli poskytnuté v takej forme, aby boli prístupné aj osobám so zdravotným postihnutím a ďalším skupinám osôb znevýhodneným obmedzeným prístupom k informáciám a vo forme, ktorá je strojovo spracovateľná.&lt;/p&gt;&lt;p&gt;4) Hodnotiaca správa procesu tvorby právneho predpisu obsahuje najmä:&lt;/p&gt;&lt;p&gt;• cieľ účasti verejnosti na tvorbe právneho predpisu,&lt;/p&gt;&lt;p&gt;• spôsob identifikácie problému a alternatív riešení,&lt;/p&gt;&lt;p&gt;Hodnotiaca správa je prílohou k správe o účasti verejnosti na tvorbe právneho predpisu, ak je vypracovaná.&lt;/p&gt;&lt;p&gt;&amp;nbsp;&lt;/p&gt;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podpredsedníčka vlády a ministerka spravodlivosti Slovenskej republiky</vt:lpwstr>
  </property>
  <property name="FSC#SKEDITIONSLOVLEX@103.510:funkciaZodpPredAkuzativ" pid="145" fmtid="{D5CDD505-2E9C-101B-9397-08002B2CF9AE}">
    <vt:lpwstr>podpredsedníčku vlády a ministerku spravodlivosti Slovenskej republiky</vt:lpwstr>
  </property>
  <property name="FSC#SKEDITIONSLOVLEX@103.510:funkciaZodpPredDativ" pid="146" fmtid="{D5CDD505-2E9C-101B-9397-08002B2CF9AE}">
    <vt:lpwstr>podpredsedníčke vlády a ministerke spravodlivosti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Lucia Žitňanská_x000d__x000a_podpredsedníčka vlády a ministerka spravodlivosti Slovenskej republiky</vt:lpwstr>
  </property>
  <property name="FSC#SKEDITIONSLOVLEX@103.510:aktualnyrok" pid="151" fmtid="{D5CDD505-2E9C-101B-9397-08002B2CF9AE}">
    <vt:lpwstr>2016</vt:lpwstr>
  </property>
</Properties>
</file>