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634C6B8" w:rsidR="0081708C" w:rsidRPr="00CA6E29" w:rsidRDefault="00C0662A" w:rsidP="0016054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16054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registri partnerov verejného sektora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6054F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469E96C8" w14:textId="2936D687" w:rsidR="0016054F" w:rsidRDefault="0016054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16054F" w14:paraId="31B258B6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3D757" w14:textId="77777777" w:rsidR="0016054F" w:rsidRDefault="001605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591CCA" w14:textId="77777777" w:rsidR="0016054F" w:rsidRDefault="001605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16054F" w14:paraId="772B65DA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02042D" w14:textId="77777777" w:rsidR="0016054F" w:rsidRDefault="001605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6705D1" w14:textId="77777777" w:rsidR="0016054F" w:rsidRDefault="001605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570A1B" w14:textId="77777777" w:rsidR="0016054F" w:rsidRDefault="001605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registri partnerov verejného sektora a o zmene a doplnení niektorých zákonov;</w:t>
            </w:r>
          </w:p>
        </w:tc>
      </w:tr>
      <w:tr w:rsidR="0016054F" w14:paraId="36F50F99" w14:textId="77777777">
        <w:trPr>
          <w:divId w:val="194773074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F574D" w14:textId="77777777" w:rsidR="0016054F" w:rsidRDefault="0016054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054F" w14:paraId="783EE327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642643" w14:textId="77777777" w:rsidR="0016054F" w:rsidRDefault="001605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1CD5B3" w14:textId="77777777" w:rsidR="0016054F" w:rsidRDefault="001605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16054F" w14:paraId="704D5D5B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9D590A" w14:textId="77777777" w:rsidR="0016054F" w:rsidRDefault="0016054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6D907F" w14:textId="77777777" w:rsidR="0016054F" w:rsidRDefault="0016054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16054F" w14:paraId="7D5BD6BE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6AC3" w14:textId="77777777" w:rsidR="0016054F" w:rsidRDefault="0016054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239AAD" w14:textId="77777777" w:rsidR="0016054F" w:rsidRDefault="001605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F19E8A" w14:textId="77777777" w:rsidR="0016054F" w:rsidRDefault="001605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16054F" w14:paraId="02360047" w14:textId="77777777">
        <w:trPr>
          <w:divId w:val="194773074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A2338" w14:textId="77777777" w:rsidR="0016054F" w:rsidRDefault="0016054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6054F" w14:paraId="3AA33288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54A9A" w14:textId="77777777" w:rsidR="0016054F" w:rsidRDefault="0016054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FBF99A" w14:textId="77777777" w:rsidR="0016054F" w:rsidRDefault="0016054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podpredsedníčku vlády a ministerku spravodlivosti Slovenskej republiky</w:t>
            </w:r>
          </w:p>
        </w:tc>
      </w:tr>
      <w:tr w:rsidR="0016054F" w14:paraId="63EA0698" w14:textId="77777777">
        <w:trPr>
          <w:divId w:val="1947730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D65DFB" w14:textId="77777777" w:rsidR="0016054F" w:rsidRDefault="0016054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E0371B" w14:textId="77777777" w:rsidR="0016054F" w:rsidRDefault="001605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AEE73E" w14:textId="77777777" w:rsidR="0016054F" w:rsidRDefault="0016054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16054F" w14:paraId="7726E0AF" w14:textId="77777777">
        <w:trPr>
          <w:divId w:val="194773074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BE397" w14:textId="77777777" w:rsidR="0016054F" w:rsidRDefault="0016054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7D0C5E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5758EA4" w14:textId="154633C3" w:rsidR="0016054F" w:rsidRDefault="0016054F">
            <w:pPr>
              <w:divId w:val="111425191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413C72DE" w:rsidR="00557779" w:rsidRPr="00557779" w:rsidRDefault="0016054F" w:rsidP="0016054F">
            <w:r>
              <w:rPr>
                <w:rFonts w:ascii="Times" w:hAnsi="Times" w:cs="Times"/>
                <w:sz w:val="25"/>
                <w:szCs w:val="25"/>
              </w:rPr>
              <w:t>podpredsedníčka vlády a ministerka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2B28494" w:rsidR="00557779" w:rsidRPr="0010780A" w:rsidRDefault="0016054F" w:rsidP="0016054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F521E6B" w:rsidR="00557779" w:rsidRDefault="0016054F" w:rsidP="0016054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6054F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26DBB5C-2AD7-4B01-8EEC-F286147B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9.6.2016 15:41:19"/>
    <f:field ref="objchangedby" par="" text="Administrator, System"/>
    <f:field ref="objmodifiedat" par="" text="29.6.2016 15:41:2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86BD91-5522-449A-A3F3-E45EEB66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2016-06-29T13:41:00Z</dcterms:created>
  <dc:creator>Pavol Gibala</dc:creator>
  <lastModifiedBy>ms.slx.P.fscsrv</lastModifiedBy>
  <dcterms:modified xsi:type="dcterms:W3CDTF">2016-06-29T13:41:00Z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COO.2145.1000.3.1483349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Medzirezortné pripomienkové konanie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Obchodné právo_x000d__x000a_Občianske právo_x000d__x000a_Správne právo_x000d__x000a_Finančné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JUDr. Juraj Palúš</vt:lpwstr>
  </property>
  <property name="FSC#SKEDITIONSLOVLEX@103.510:zodppredkladatel" pid="11" fmtid="{D5CDD505-2E9C-101B-9397-08002B2CF9AE}">
    <vt:lpwstr>Lucia Žitňanská</vt:lpwstr>
  </property>
  <property name="FSC#SKEDITIONSLOVLEX@103.510:nazovpredpis" pid="12" fmtid="{D5CDD505-2E9C-101B-9397-08002B2CF9AE}">
    <vt:lpwstr> o registri partnerov verejného sektora a o zmene a doplnení niektorých zákonov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spravodlivosti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Slovenskej republiky na mesiace jún až december 2016</vt:lpwstr>
  </property>
  <property name="FSC#SKEDITIONSLOVLEX@103.510:plnynazovpredpis" pid="18" fmtid="{D5CDD505-2E9C-101B-9397-08002B2CF9AE}">
    <vt:lpwstr> Zákon o registri partnerov verejného sektora a o zmene a doplnení niektorých zákonov</vt:lpwstr>
  </property>
  <property name="FSC#SKEDITIONSLOVLEX@103.510:rezortcislopredpis" pid="19" fmtid="{D5CDD505-2E9C-101B-9397-08002B2CF9AE}">
    <vt:lpwstr>44640/2016/100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LP/2016/677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spravodlivosti Slovenskej republiky</vt:lpwstr>
  </property>
  <property name="FSC#SKEDITIONSLOVLEX@103.510:AttrDateDocPropZaciatokPKK" pid="50" fmtid="{D5CDD505-2E9C-101B-9397-08002B2CF9AE}">
    <vt:lpwstr>1. 7. 2016</vt:lpwstr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Pozitívne_x000d__x000a_Negatívne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Pozitívne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Alternatívne riešenia neboli posudzované nakoľko Programové vyhlásenie vlády SR exaktne vymedzuje zadanie, ktoré je premietnuté do návrhu zákona.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 prerokovala a schválila návrh zákona o registri partnerov verejného sektora a o zmene a doplnení niektorých zákonov.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spravodlivosti Slovenskej republiky predkladá do pripomienkového konania návrh zákona o registri partnerov verejného sektora a o zmene a doplnení niektorých zákonov (ďalej len „návrh zákona“).&lt;/p&gt;&lt;p style="text-align: justify;"&gt;Návrh zákona bol vypracovaný na základe Plánu legislatívnych úloh vlády Slovenskej republiky na mesiace jún až december 2016 a&amp;nbsp;vecne vychádza z&amp;nbsp;Programového vyhlásenia vlády Slovenskej republiky, ktoré tým napĺňa.&amp;nbsp;Súčasne predstavuje kľúčové opatrenie v politike boja proti korupcii vrátane boja proti praniu špinavých peňazí.&lt;/p&gt;&lt;p style="text-align: justify;"&gt;Účelom návrhu zákona je zavedenie registra partnerov verejného sektora (ďalej len „register“), ako aj úprava s&amp;nbsp;tým súvisiacich otázok s&amp;nbsp;cieľom legislatívne vymedziť požiadavky na subjekty, s ktorými vstupuje štát, resp. subjekty verejného práva do právnych vzťahov, resp. v rámci ktorých tretia osoba prijíma akékoľvek plnenie vrátane predaja majetku štátu.&lt;/p&gt;&lt;p style="text-align: justify;"&gt;Návrh zákona sleduje cieľ stať sa účinným protischránkovým zákonom vzťahujúcim sa na všetky verejné zdroje, ktorý nad rámec svojich medzinárodnoprávnych záväzkov v oblasti boja proti praniu špinavých peňazí upraví požiadavky na subjekty, s ktorými vstupuje štát, resp. subjekty verejného práva do obchodného vzťahu, resp. v rámci ktorého tretia osoba prijíma akékoľvek plnenie vrátane predaja majetku štátu. Právna úprava nadväzuje na existujúcu právnu úpravu pokiaľ ide o verejnú kontrolu registra konečných užívateľov výhod, pričom prehodnocuje definíciu konečného užívateľa výhod, rozširuje okruh osôb na všetky subjekty, ktoré prijímajú plnenie od štátu a zvyšuje reálnu vymáhateľnosť zákona primeranými sankciami, ktoré budú citeľne odstrašujúce pre osoby, ktoré uviedli nepravdivé údaje, a odoberajú hospodársky prospech tým, ktorí ho protizákonným konaním získali.&lt;/p&gt;&lt;p style="text-align: justify;"&gt;Súčasťou návrhu zákona sú aj novelizácie súvisiacich zákonov, a&amp;nbsp;to primárne tých, ktoré regulujú nakladanie s&amp;nbsp;verejnými zdrojmi. Definícia konečného užívateľa výhod bude obsiahnutá v&amp;nbsp;zákone č. č. 297/2008 Z. z. o ochrane pred legalizáciou príjmov z trestnej činnosti a o ochrane pred financovaním terorizmu v&amp;nbsp;znení neskorších predpisov, ktorého novelizácia sa taktiež navrhuje.&lt;/p&gt;&lt;p style="text-align: justify;"&gt;Návrh zákona je v súlade s&amp;nbsp;Ústavou Slovenskej republiky, ústavnými zákonmi, medzinárodnými zmluvami, ktorými je Slovenská republika viazaná a&amp;nbsp;zákonmi a súčasne je v&amp;nbsp;súlade s&amp;nbsp;právom Európskej únie.&lt;/p&gt;&lt;p style="text-align: justify;"&gt;Návrh zákona základ vplyvy na verejné financie, podnikateľské prostredie a&amp;nbsp;informatizáciu spoločnosti; tieto vplyvy sú detailne popísané v&amp;nbsp;doložke vybraných vplyvov. Návrh zákona nebude mať sociálny vplyv, ani vplyv životné prostredie a na služby verejnej správy pre občana. Podrobnosti sú uvedené v&amp;nbsp;doložke vybraných vplyvov a&amp;nbsp;príslušných prílohách doložky vybraných vplyvov.&lt;/p&gt;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podpredsedníčka vlády a ministerka spravodlivosti Slovenskej republiky</vt:lpwstr>
  </property>
  <property name="FSC#SKEDITIONSLOVLEX@103.510:funkciaZodpPredAkuzativ" pid="137" fmtid="{D5CDD505-2E9C-101B-9397-08002B2CF9AE}">
    <vt:lpwstr>podpredsedníčku vlády a ministerku spravodlivosti Slovenskej republiky</vt:lpwstr>
  </property>
  <property name="FSC#SKEDITIONSLOVLEX@103.510:funkciaZodpPredDativ" pid="138" fmtid="{D5CDD505-2E9C-101B-9397-08002B2CF9AE}">
    <vt:lpwstr>podpredsedníčke vlády a ministerke spravodlivosti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Lucia Žitňanská_x000d__x000a_podpredsedníčka vlády a ministerka spravodlivosti Slovenskej republiky</vt:lpwstr>
  </property>
  <property name="FSC#SKEDITIONSLOVLEX@103.510:spravaucastverej" pid="143" fmtid="{D5CDD505-2E9C-101B-9397-08002B2CF9AE}">
    <vt:lpwstr>&lt;table align="left" border="1" cellpadding="0" cellspacing="0" width="100%"&gt;_x0009_&lt;tbody&gt;_x0009__x0009_&lt;tr&gt;_x0009__x0009__x0009_&lt;td colspan="5" style="width:100.0%;height:37px;"&gt;_x0009__x0009__x0009_&lt;h2 align="center"&gt;Správa o účasti verejnosti na tvorbe právneho predpisu&lt;/h2&gt;_x0009__x0009__x0009_&lt;h2&gt;Scenár 3: Verejnosť sa zúčastňuje na tvorbe právneho predpisu&lt;/h2&gt;_x0009__x0009__x0009_&lt;/td&gt;_x0009__x0009_&lt;/tr&gt;_x0009__x0009_&lt;tr&gt;_x0009__x0009__x0009_&lt;td style="width:17.0%;height:27px;"&gt;_x0009__x0009__x0009_&lt;p&gt;&lt;strong&gt;Fáza procesu&lt;/strong&gt;&lt;/p&gt;_x0009__x0009__x0009_&lt;/td&gt;_x0009__x0009__x0009_&lt;td style="width:23.2%;height:27px;"&gt;_x0009__x0009__x0009_&lt;p&gt;&lt;strong&gt;Subfáza&lt;/strong&gt;&lt;/p&gt;_x0009__x0009__x0009_&lt;/td&gt;_x0009__x0009__x0009_&lt;td style="width:48.5%;height:27px;"&gt;_x0009__x0009__x0009_&lt;p&gt;&lt;strong&gt;Kontrolná otázka&lt;/strong&gt;&lt;/p&gt;_x0009__x0009__x0009_&lt;/td&gt;_x0009__x0009__x0009_&lt;td style="width:5.16%;height:27px;"&gt;_x0009__x0009__x0009_&lt;p&gt;&lt;strong&gt;Á&lt;/strong&gt;&lt;/p&gt;_x0009__x0009__x0009_&lt;/td&gt;_x0009__x0009__x0009_&lt;td style="width:6.14%;height:27px;"&gt;_x0009__x0009__x0009_&lt;p&gt;&lt;strong&gt;N&lt;/strong&gt;&lt;/p&gt;_x0009__x0009__x0009_&lt;/td&gt;_x0009__x0009_&lt;/tr&gt;_x0009__x0009_&lt;tr&gt;_x0009__x0009__x0009_&lt;td rowspan="4" style="width:17.0%;height:38px;"&gt;_x0009__x0009__x0009_&lt;p&gt;&lt;strong&gt;1.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predpisu?&lt;sup&gt;1&lt;/sup&gt;)&lt;/p&gt;_x0009__x0009__x0009_&lt;/td&gt;_x0009__x0009__x0009_&lt;td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 alternatív riešení?&lt;sup&gt;2&lt;/sup&gt;)&lt;/p&gt;_x0009__x0009__x0009_&lt;/td&gt;_x0009__x0009__x0009_&lt;td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style="width:23.2%;height:38px;"&gt;_x0009__x0009__x0009_&lt;p&gt;1.3 Identifikácia zainteresovaných skupín a&amp;nbsp;jednotlivcov&lt;sup&gt;3&lt;/sup&gt;)&lt;/p&gt;_x0009__x0009__x0009_&lt;/td&gt;_x0009__x0009__x0009_&lt;td style="width:48.5%;height:38px;"&gt;_x0009__x0009__x0009_&lt;p&gt;Bola vykonaná identifikácia zainteresovaných skupín a&amp;nbsp;jednotlivcov?&lt;sup&gt;2&lt;/sup&gt;)&lt;/p&gt;_x0009__x0009__x0009_&lt;/td&gt;_x0009__x0009__x0009_&lt;td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style="width:23.2%;height:38px;"&gt;_x0009__x0009__x0009_&lt;p&gt;1.4 Identifikácia záujmov zainteresovaných skupín a jednotlivcov&lt;/p&gt;_x0009__x0009__x0009_&lt;/td&gt;_x0009__x0009__x0009_&lt;td style="width:48.5%;height:38px;"&gt;_x0009__x0009__x0009_&lt;p&gt;Bola vykonaná identifikácia záujmov a možných konfliktov zainteresovaných skupín a 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rowspan="9" style="width:17.0%;height:38px;"&gt;_x0009__x0009__x0009_&lt;p&gt;&lt;strong&gt;2.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 probléme, ktorý má predmetný právny predpis riešiť?&lt;/p&gt;_x0009__x0009__x0009_&lt;/td&gt;_x0009__x0009__x0009_&lt;td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plánovanom procese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relevantné informácie o&amp;nbsp;tvorbe právneho predpisu a&amp;nbsp;o samotnom&amp;nbsp;právnom predpise poskytnuté vo vyhovujúcej technickej kvalite?&lt;sup&gt;4&lt;/sup&gt;)&lt;/p&gt;_x0009__x0009__x0009_&lt;/td&gt;_x0009__x0009__x0009_&lt;td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 právnom predpise smerom k&amp;nbsp;verejnosti?&lt;/p&gt;_x0009__x0009__x0009_&lt;/td&gt;_x0009__x0009__x0009_&lt;td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rowspan="13" style="width:17.0%;height:38px;"&gt;_x0009__x0009__x0009_&lt;p&gt;&lt;strong&gt;3. Účasť verejnosti na tvorbe právneho predpisu&lt;/strong&gt;&lt;/p&gt;_x0009__x0009__x0009_&lt;/td&gt;_x0009__x0009__x0009_&lt;td style="width:23.2%;height:38px;"&gt;_x0009__x0009__x0009_&lt;p&gt;3.1 Jasné zadanie procesu tvorby právneho predpisu&lt;/p&gt;_x0009__x0009__x0009_&lt;/td&gt;_x0009__x0009__x0009_&lt;td style="width:48.5%;height:38px;"&gt;_x0009__x0009__x0009_&lt;p&gt;Bol zadefinovaný základný rámec procesu tvorby právneho predpisu?&lt;sup&gt;5&lt;/sup&gt;)&lt;/p&gt;_x0009__x0009__x0009_&lt;/td&gt;_x0009__x0009__x0009_&lt;td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style="width:23.2%;height:38px;"&gt;_x0009__x0009__x0009_&lt;p&gt;3.2 Zapojení aktéri&lt;sup&gt;6&lt;/sup&gt;)&lt;/p&gt;_x0009__x0009__x0009_&lt;/td&gt;_x0009__x0009__x0009_&lt;td style="width:48.5%;height:38px;"&gt;_x0009__x0009__x0009_&lt;p&gt;Predstavujú zapojení aktéri reprezentatívnu vzorku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style="width:48.5%;height:38px;"&gt;_x0009__x0009__x0009_&lt;p&gt;Reprezentujú zapojení aktéri celkovú heterogenitu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style="width:23.2%;height:38px;"&gt;_x0009__x0009__x0009_&lt;p&gt;3.3 Spätná väzba&lt;/p&gt;_x0009__x0009__x0009_&lt;/td&gt;_x0009__x0009__x0009_&lt;td style="width:48.5%;height:38px;"&gt;_x0009__x0009__x0009_&lt;p&gt;Bola zapojeným aktérom odoslaná spätná väzba ako bolo s ich návrhom naložené?&lt;/p&gt;_x0009__x0009__x0009_&lt;/td&gt;_x0009__x0009__x0009_&lt;td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s&amp;nbsp;vyhodnotením ich návrhov k&amp;nbsp;právnemu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style="width:23.2%;height:38px;"&gt;_x0009__x0009__x0009_&lt;p&gt;3.4 Zapracovanie návrhov zapojených aktérov&lt;/p&gt;_x0009__x0009__x0009_&lt;/td&gt;_x0009__x0009__x0009_&lt;td style="width:48.5%;height:38px;"&gt;_x0009__x0009__x0009_&lt;p&gt;Boli návrhy zo strany zapojených aktérov zapracované do návrhu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aktéri, že ich návrh ovplyvnil konečnú podobu právneho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style="width:23.2%;height:38px;"&gt;_x0009__x0009__x0009_&lt;p&gt;3.5 Naplnenie cieľov a očakávaní&lt;/p&gt;_x0009__x0009__x0009_&lt;/td&gt;_x0009__x0009__x0009_&lt;td style="width:48.5%;height:38px;"&gt;_x0009__x0009__x0009_&lt;p&gt;Boli splnené ciele a&amp;nbsp;očakávania od účasti verejnosti na tvorbe právneho predpisu na strane predkladateľa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naplnenie svojich cieľov a&amp;nbsp;očakávaní, s&amp;nbsp;ktorými vstupovali do tvorby právneho predpisu?&lt;sup&gt;7&lt;/sup&gt;)&lt;/p&gt;_x0009__x0009__x0009_&lt;/td&gt;_x0009__x0009__x0009_&lt;td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style="width:23.2%;height:38px;"&gt;_x0009__x0009__x0009_&lt;p&gt;3.6 Formy&amp;nbsp; procesu tvorby právneho predpisu&lt;/p&gt;_x0009__x0009__x0009_&lt;/td&gt;_x0009__x0009__x0009_&lt;td style="width:48.5%;height:38px;"&gt;_x0009__x0009__x0009_&lt;p&gt;Prispeli zvolené participatívne metódy&lt;sup&gt;8&lt;/sup&gt;) k&amp;nbsp;splneniu cieľa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style="width:48.5%;height:38px;"&gt;_x0009__x0009__x0009_&lt;p&gt;Bola kvantita participatívnych metód adekvátna vzhľadom k&amp;nbsp;povahe, komplexnosti a predmetu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s&amp;nbsp;formou procesu tvorby právneho predpisu a&amp;nbsp;so zvolenými participatívnymi metódami?&lt;sup&gt;7&lt;/sup&gt;)&lt;/p&gt;_x0009__x0009__x0009_&lt;/td&gt;_x0009__x0009__x0009_&lt;td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style="width:23.2%;height:38px;"&gt;_x0009__x0009__x0009_&lt;p&gt;3.7 Výstup procesu tvorby právneho predpisu&lt;/p&gt;_x0009__x0009__x0009_&lt;/td&gt;_x0009__x0009__x0009_&lt;td style="width:48.5%;height:38px;"&gt;_x0009__x0009__x0009_&lt;p&gt;Bolo zapojeným aktérom umožnené pripomienkovať správu o&amp;nbsp;účasti verejnosti na tvorbe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rowspan="3" style="width:17.0%;height:38px;"&gt;_x0009__x0009__x0009_&lt;p&gt;&lt;strong&gt;4.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predpisu?&lt;sup&gt;9&lt;/sup&gt;)&lt;/p&gt;_x0009__x0009__x0009_&lt;/td&gt;_x0009__x0009__x0009_&lt;td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style="width:6.14%;height:38px;"&gt;_x0009__x0009__x0009_&lt;p&gt;☐&lt;/p&gt;_x0009__x0009__x0009_&lt;/td&gt;_x0009__x0009_&lt;/tr&gt;_x0009_&lt;/tbody&gt;&lt;/table&gt;&lt;p&gt;&amp;nbsp;&lt;/p&gt;&lt;p&gt;&lt;span style="font-size:10px;"&gt;&lt;strong&gt;Vysvetlivky&lt;/strong&gt;&lt;/span&gt;&lt;/p&gt;&lt;p&gt;&lt;span style="font-size:10px;"&gt;1) Cieľ účasti verejnosti na tvorbe právneho predpisu závisí od zamýšľanej intenzity zapojenia verejnosti do tvorby právneho predpisu:&lt;/span&gt;&lt;/p&gt;&lt;p&gt;&lt;span style="font-size:10px;"&gt;• Scenár 1 - informovať verejnosť o procese tvorby právneho predpisu&lt;/span&gt;&lt;/p&gt;&lt;p&gt;&lt;span style="font-size:10px;"&gt;• Scenár 2 – zapojiť verejnosť do diskusie o tvorbe právneho predpisu&lt;/span&gt;&lt;/p&gt;&lt;p&gt;&lt;span style="font-size:10px;"&gt;• Scenár 3 – zapojiť verejnosť do tvorby právneho predpisu&lt;/span&gt;&lt;/p&gt;&lt;p&gt;&lt;span style="font-size:10px;"&gt;• Scenár 4 – zapojiť čo najširšiu verejnosť do tvorby právneho predpisu v rovnocennom postavení s predkladateľom právneho predpisu&lt;/span&gt;&lt;/p&gt;&lt;p&gt;&lt;span style="font-size:10px;"&gt;Cieľ účasti verejnosti na tvorbe právneho predpisu je súčasťou hodnotiacej správy procesu tvorby právneho predpisu (pozri vysvetlivku č. 9).&lt;/span&gt;&lt;/p&gt;&lt;p&gt;&lt;span style="font-size:10px;"&gt;2) Vypĺňa sa na základe hodnotiacej správy (pozri vysvetlivku č. 9).&lt;/span&gt;&lt;/p&gt;&lt;p&gt;&lt;span style="font-size:10px;"&gt;3) Zainteresovanými skupinami a jednotlivcami sa rozumejú skupiny alebo jednotlivci, ktorí:&lt;/span&gt;&lt;/p&gt;&lt;p&gt;&lt;span style="font-size:10px;"&gt;• budú právnym predpisom ovplyvnení a/alebo majú nejaký záujem na výslednej podobe právneho predpisu,&lt;/span&gt;&lt;/p&gt;&lt;p&gt;&lt;span style="font-size:10px;"&gt;• môžu nejakým spôsobom ovplyvniť, ohroziť alebo znemožniť tvorbu právneho predpisu.&lt;/span&gt;&lt;/p&gt;&lt;p&gt;&lt;span style="font-size:10px;"&gt;4) Informácie boli poskytnuté v takej forme, aby boli prístupné aj osobám so zdravotným postihnutím a ďalším skupinám osôb znevýhodneným obmedzeným prístupom k informáciám a vo forme, ktorá je strojovo spracovateľná.&lt;/span&gt;&lt;/p&gt;&lt;p&gt;&lt;span style="font-size:10px;"&gt;5) V základnom rámci procesu tvorby právneho predpisu majú byť zadefinované najmä:&lt;/span&gt;&lt;/p&gt;&lt;p&gt;&lt;span style="font-size:10px;"&gt;• záväzky a povinnosti zapojených aktérov a ich mandát v procese,&lt;/span&gt;&lt;/p&gt;&lt;p&gt;&lt;span style="font-size:10px;"&gt;• zvolené participatívne metódy&lt;/span&gt;&lt;/p&gt;&lt;p&gt;&lt;span style="font-size:10px;"&gt;• preferované postupy rozhodovania,&lt;/span&gt;&lt;/p&gt;&lt;p&gt;&lt;span style="font-size:10px;"&gt;• spôsob riešenia názorových a hodnotových rozdielov medzi zainteresovanými skupinami.&lt;/span&gt;&lt;/p&gt;&lt;p&gt;&lt;span style="font-size:10px;"&gt;Základný rámec procesu tvorby právneho predpisu je súčasťou hodnotiacej správy procesu tvorby právneho predpisu (pozri vysvetlivku č. 9).&lt;/span&gt;&lt;/p&gt;&lt;p&gt;&lt;span style="font-size:10px;"&gt;6) Zapojenými aktérmi sa rozumejú zainteresované skupiny a jednotlivci, ktorí boli aktívne zapojení do tvorby právneho predpisu.&lt;/span&gt;&lt;/p&gt;&lt;p&gt;&lt;span style="font-size:10px;"&gt;7) Vypĺňa sa na základe stanoviska zapojených aktérov. Stanovisko zapojených aktérov je súčasťou hodnotiacej správy procesu tvorby právneho predpisu (pozri vysvetlivku č. 9).&lt;/span&gt;&lt;/p&gt;&lt;p&gt;&lt;span style="font-size:10px;"&gt;8) Participatívnymi metódami sa rozumejú napríklad:&lt;/span&gt;&lt;/p&gt;&lt;p&gt;&lt;span style="font-size:10px;"&gt;• ad-hoc osobné konzultácie s vybranými odborníkmi resp. zainteresovanými skupinami a jednotlivcami,&lt;/span&gt;&lt;/p&gt;&lt;p&gt;&lt;span style="font-size:10px;"&gt;• pracovné a poradné skupiny vytvorené zo zástupcov predkladateľa právneho predpisu a zainteresovaných skupín a jednotlivcov,&lt;/span&gt;&lt;/p&gt;&lt;p&gt;&lt;span style="font-size:10px;"&gt;• konferencie a workshopy,&lt;/span&gt;&lt;/p&gt;&lt;p&gt;&lt;span style="font-size:10px;"&gt;• verejné vypočutia,&lt;/span&gt;&lt;/p&gt;&lt;p&gt;&lt;span style="font-size:10px;"&gt;• diskusné a deliberačné fóra.&lt;/span&gt;&lt;/p&gt;&lt;p&gt;&lt;span style="font-size:10px;"&gt;Zvolené participatívne metódy sú súčasťou hodnotiacej správy procesu tvorby právneho predpisu (pozri vysvetlivku č. 9).&lt;/span&gt;&lt;/p&gt;&lt;p&gt;&lt;span style="font-size:10px;"&gt;9) Hodnotiaca správa procesu tvorby právneho predpisu obsahuje najmä:&lt;/span&gt;&lt;/p&gt;&lt;p&gt;&lt;span style="font-size:10px;"&gt;• cieľ účasti verejnosti na tvorbe právneho predpisu,&lt;/span&gt;&lt;/p&gt;&lt;p&gt;&lt;span style="font-size:10px;"&gt;• spôsob identifikácie problému a alternatív riešení,&lt;/span&gt;&lt;/p&gt;&lt;p&gt;&lt;span style="font-size:10px;"&gt;• spôsob identifikácie zainteresovaných skupín a jednotlivcov,&lt;/span&gt;&lt;/p&gt;&lt;p&gt;&lt;span style="font-size:10px;"&gt;• spôsob identifikácie záujmov a možných konfliktov zainteresovaných skupín a jednotlivcov,&lt;/span&gt;&lt;/p&gt;&lt;p&gt;&lt;span style="font-size:10px;"&gt;• spôsob zapojenia zainteresovaných skupín a jednotlivcov do tvorby právneho predpisu,&lt;/span&gt;&lt;/p&gt;&lt;p&gt;&lt;span style="font-size:10px;"&gt;• zoznam zapojených aktérov,&lt;/span&gt;&lt;/p&gt;&lt;p&gt;&lt;span style="font-size:10px;"&gt;• zvolené a použité participatívne metódy,&lt;/span&gt;&lt;/p&gt;&lt;p&gt;&lt;span style="font-size:10px;"&gt;• stanoviská zapojených aktérov podľa zvoleného scenára účasti verejnosti na tvorbe právneho predpisu.&lt;/span&gt;&lt;/p&gt;&lt;p&gt;&lt;span style="font-size:10px;"&gt;Hodnotiaca správa je prílohou k správe o účasti verejnosti na tvorbe právneho predpisu, ak je vypracovaná.&lt;/span&gt;&lt;/p&gt;&lt;p&gt;&amp;nbsp;&lt;/p&gt;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