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bookmarkStart w:id="0" w:name="_GoBack"/>
      <w:bookmarkEnd w:id="0"/>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Default="00730901" w:rsidP="00D710A5">
      <w:pPr>
        <w:widowControl/>
        <w:spacing w:after="0" w:line="240" w:lineRule="auto"/>
        <w:jc w:val="center"/>
        <w:rPr>
          <w:rFonts w:ascii="Times New Roman" w:hAnsi="Times New Roman" w:cs="Calibri"/>
          <w:iCs/>
          <w:sz w:val="20"/>
          <w:szCs w:val="20"/>
        </w:rPr>
      </w:pPr>
    </w:p>
    <w:p w:rsidR="00D710A5" w:rsidRPr="005A1161" w:rsidRDefault="00FC4AC7" w:rsidP="00AB1F57">
      <w:pPr>
        <w:widowControl/>
        <w:spacing w:after="0" w:line="240" w:lineRule="auto"/>
        <w:rPr>
          <w:rFonts w:ascii="Times New Roman" w:hAnsi="Times New Roman" w:cs="Calibri"/>
          <w:iCs/>
          <w:sz w:val="20"/>
          <w:szCs w:val="20"/>
        </w:rPr>
      </w:pPr>
      <w:r>
        <w:t>Návrh  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w:t>
      </w:r>
      <w:r>
        <w:br/>
        <w: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 (ďalej len „zákon č. 264/1999 Z. z.“).</w:t>
      </w:r>
      <w:r>
        <w:br/>
        <w:t>Predloženým návrhom nariadenia vlády Slovenskej republiky sa do právneho poriadku Slovenskej republiky preberajú ustanovenia smernice Európskeho parlamentu a Rady 2014/90/EÚ z 23. júla 2014 o vybavení námorných lodí a o zrušení smernice Rady 96/98/ES (Ú. v. EÚ L 257, 28. 8. 2014) (ďalej len „smernica (EÚ) č. 2014/90“).</w:t>
      </w:r>
      <w:r>
        <w:br/>
        <w:t>Účinnosť návrhu nariadenia vlády Slovenskej republiky sa navrhuje v súlade s transpozičnou lehotou smernice (EÚ) č. 2014/90 od 18. septembra 2016.</w:t>
      </w:r>
      <w:r>
        <w:br/>
        <w:t>Návrh nariadenia vlády Slovenskej republiky má negatívny vplyv na podnikateľské prostredie, nemá vplyv na rozpočet verejnej správy, na zamestnanosť vo verejnej správe a financovanie návrhu, nemá sociálny vplyv, ani vplyv na životné prostredie, informatizáciu spoločnosti a na služby verejnej správy pre občana.Návrh nariadenia vlády Slovenskej republiky je v súlade s Ústavou Slovenskej republiky, so zákonmi a ostatnými všeobecne záväznými právnymi predpismi platnými v Slovenskej republike, s medzinárodnými zmluvami a inými medzinárodnými dokumentmi, ktorými je Slovenská republika viazaná, ako aj s právom  Európskej únie. </w:t>
      </w: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61635"/>
    <w:rsid w:val="006A0E56"/>
    <w:rsid w:val="00730901"/>
    <w:rsid w:val="00761851"/>
    <w:rsid w:val="00773CE7"/>
    <w:rsid w:val="008461A5"/>
    <w:rsid w:val="00873337"/>
    <w:rsid w:val="008F1A80"/>
    <w:rsid w:val="00A17C3D"/>
    <w:rsid w:val="00A56287"/>
    <w:rsid w:val="00AA4FD0"/>
    <w:rsid w:val="00AB1F57"/>
    <w:rsid w:val="00AB2B8F"/>
    <w:rsid w:val="00B3505E"/>
    <w:rsid w:val="00B50E2A"/>
    <w:rsid w:val="00B51490"/>
    <w:rsid w:val="00BA14D6"/>
    <w:rsid w:val="00CD025D"/>
    <w:rsid w:val="00D02827"/>
    <w:rsid w:val="00D17ED7"/>
    <w:rsid w:val="00D463B0"/>
    <w:rsid w:val="00D710A5"/>
    <w:rsid w:val="00DD1B41"/>
    <w:rsid w:val="00DF7EB5"/>
    <w:rsid w:val="00F10D72"/>
    <w:rsid w:val="00F44C37"/>
    <w:rsid w:val="00FC4AC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15656-DE33-425D-A04B-9F9B83EF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1.8.2016 7:59:35"/>
    <f:field ref="objchangedby" par="" text="Administrator, System"/>
    <f:field ref="objmodifiedat" par="" text="11.8.2016 7:59:37"/>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6CDF08-61CA-4732-BE0E-70DD3D12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2016-08-11T05:59:00Z</dcterms:created>
  <dcterms:modified xsi:type="dcterms:W3CDTF">2016-08-11T05:59:00Z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dalsipredkladatel" pid="12" fmtid="{D5CDD505-2E9C-101B-9397-08002B2CF9AE}">
    <vt:lpwstr/>
  </property>
  <property name="FSC#SKEDITIONSLOVLEX@103.510:nazovpredpis" pid="13" fmtid="{D5CDD505-2E9C-101B-9397-08002B2CF9AE}">
    <vt:lpwstr> o vybavení námorných lodí</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vt:lpwstr>
  </property>
  <property name="FSC#SKEDITIONSLOVLEX@103.510:pripomienkovatelia" pid="19"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0" fmtid="{D5CDD505-2E9C-101B-9397-08002B2CF9AE}">
    <vt:lpwstr/>
  </property>
  <property name="FSC#SKEDITIONSLOVLEX@103.510:podnetpredpis" pid="21" fmtid="{D5CDD505-2E9C-101B-9397-08002B2CF9AE}">
    <vt:lpwstr>Bod B.23. uznesenia vlády Slovenskej republiky č. 148 z 1. apríla 2015</vt:lpwstr>
  </property>
  <property name="FSC#SKEDITIONSLOVLEX@103.510:plnynazovpredpis" pid="22" fmtid="{D5CDD505-2E9C-101B-9397-08002B2CF9AE}">
    <vt:lpwstr> Nariadenie vlády  Slovenskej republiky o vybavení námorných lodí</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2016/300/005646/01932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LP/2016/739</vt:lpwstr>
  </property>
  <property name="FSC#SKEDITIONSLOVLEX@103.510:typsprievdok" pid="36" fmtid="{D5CDD505-2E9C-101B-9397-08002B2CF9AE}">
    <vt:lpwstr>Dôvodová správa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46"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do 18. septembra 2016, podľa  smernice (EÚ) č. 2014/90</vt:lpwstr>
  </property>
  <property name="FSC#SKEDITIONSLOVLEX@103.510:AttrStrListDocPropLehotaNaPredlozenie" pid="52" fmtid="{D5CDD505-2E9C-101B-9397-08002B2CF9AE}">
    <vt:lpwstr>nebola určená </vt:lpwstr>
  </property>
  <property name="FSC#SKEDITIONSLOVLEX@103.510:AttrStrListDocPropInfoZaciatokKonania" pid="53" fmtid="{D5CDD505-2E9C-101B-9397-08002B2CF9AE}">
    <vt:lpwstr>konanie nebolo začaté </vt:lpwstr>
  </property>
  <property name="FSC#SKEDITIONSLOVLEX@103.510:AttrStrListDocPropInfoUzPreberanePP" pid="54" fmtid="{D5CDD505-2E9C-101B-9397-08002B2CF9AE}">
    <vt:lpwstr>bezpredmetné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7" fmtid="{D5CDD505-2E9C-101B-9397-08002B2CF9AE}">
    <vt:lpwstr>29. 6. 2016</vt:lpwstr>
  </property>
  <property name="FSC#SKEDITIONSLOVLEX@103.510:AttrDateDocPropUkonceniePKK" pid="58" fmtid="{D5CDD505-2E9C-101B-9397-08002B2CF9AE}">
    <vt:lpwstr>13. 7. 2016</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7"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hlavný radca</vt:lpwstr>
  </property>
  <property name="FSC#SKEDITIONSLOVLEX@103.510:funkciaPredAkuzativ" pid="138" fmtid="{D5CDD505-2E9C-101B-9397-08002B2CF9AE}">
    <vt:lpwstr>hlavného radcu</vt:lpwstr>
  </property>
  <property name="FSC#SKEDITIONSLOVLEX@103.510:funkciaPredDativ" pid="139" fmtid="{D5CDD505-2E9C-101B-9397-08002B2CF9AE}">
    <vt:lpwstr>hlavnému radcovi</vt:lpwstr>
  </property>
  <property name="FSC#SKEDITIONSLOVLEX@103.510:funkciaZodpPred" pid="140" fmtid="{D5CDD505-2E9C-101B-9397-08002B2CF9AE}">
    <vt:lpwstr>predseda Úradu pre normalizáciu, metrológiu a skúšobníctvo Slovenskej republiky</vt:lpwstr>
  </property>
  <property name="FSC#SKEDITIONSLOVLEX@103.510:funkciaZodpPredAkuzativ" pid="141" fmtid="{D5CDD505-2E9C-101B-9397-08002B2CF9AE}">
    <vt:lpwstr>predsedu Úradu pre normalizáciu, metrológiu a skúšobníctvo Slovenskej republiky</vt:lpwstr>
  </property>
  <property name="FSC#SKEDITIONSLOVLEX@103.510:funkciaZodpPredDativ" pid="142" fmtid="{D5CDD505-2E9C-101B-9397-08002B2CF9AE}">
    <vt:lpwstr>predsedovi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Prof. Ing. Jozef Mihok_x000d__x000a_predseda Úradu pre normalizáciu, 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49" fmtid="{D5CDD505-2E9C-101B-9397-08002B2CF9AE}">
    <vt:lpwstr>COO.2145.1000.3.1564741</vt:lpwstr>
  </property>
  <property name="FSC#FSCFOLIO@1.1001:docpropproject" pid="150" fmtid="{D5CDD505-2E9C-101B-9397-08002B2CF9AE}">
    <vt:lpwstr/>
  </property>
  <property name="FSC#SKEDITIONSLOVLEX@103.510:aktualnyrok" pid="151" fmtid="{D5CDD505-2E9C-101B-9397-08002B2CF9AE}">
    <vt:lpwstr>2016</vt:lpwstr>
  </property>
</Properties>
</file>