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3E37FA" w:rsidP="00E00601">
      <w:pPr>
        <w:ind w:firstLine="708"/>
        <w:jc w:val="both"/>
        <w:rPr>
          <w:sz w:val="25"/>
          <w:szCs w:val="25"/>
        </w:rPr>
      </w:pPr>
      <w:r>
        <w:rPr>
          <w:rFonts w:ascii="Times" w:hAnsi="Times" w:cs="Times"/>
          <w:sz w:val="25"/>
          <w:szCs w:val="25"/>
        </w:rPr>
        <w:t>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3E37FA"/>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DB046DD-3309-47CD-818D-1601A6E2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33341">
      <w:bodyDiv w:val="1"/>
      <w:marLeft w:val="0"/>
      <w:marRight w:val="0"/>
      <w:marTop w:val="0"/>
      <w:marBottom w:val="0"/>
      <w:divBdr>
        <w:top w:val="none" w:sz="0" w:space="0" w:color="auto"/>
        <w:left w:val="none" w:sz="0" w:space="0" w:color="auto"/>
        <w:bottom w:val="none" w:sz="0" w:space="0" w:color="auto"/>
        <w:right w:val="none" w:sz="0" w:space="0" w:color="auto"/>
      </w:divBdr>
      <w:divsChild>
        <w:div w:id="10706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5.8.2016 14:40:24"/>
    <f:field ref="objchangedby" par="" text="Administrator, System"/>
    <f:field ref="objmodifiedat" par="" text="5.8.2016 14:40:25"/>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0EF50D-A4B7-453C-86D7-51BFF28A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2016-08-05T12:40:00Z</dcterms:created>
  <dc:creator>Peter</dc:creator>
  <lastModifiedBy>ms.slx.P.fscsrv</lastModifiedBy>
  <dcterms:modified xsi:type="dcterms:W3CDTF">2016-08-05T12:40:00Z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právo_x000d__x000a_Finančné právo_x000d__x000a_Školstvo a vzdelávanie_x000d__x000a_Rozpočtové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7" fmtid="{D5CDD505-2E9C-101B-9397-08002B2CF9AE}">
    <vt:lpwstr>2016-18976/33466:3-56AA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LP/2016/794</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v čl. 6 písm. e), čl. 20, 21, čl. 67 ods. 1 a 4, čl. 81 ods. 1, čl. 165 ods. 1 Zmluvy o fungovaní Európskej únie (Ú.v. EÚ C 83, 30.3. 2010)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 rozsudok vo veci C 220/12 Andreas Ingemar Thiele Meneses proti Region Hannover, 2013</vt:lpwstr>
  </property>
  <property name="FSC#SKEDITIONSLOVLEX@103.510:AttrStrListDocPropLehotaPrebratieSmernice" pid="42" fmtid="{D5CDD505-2E9C-101B-9397-08002B2CF9AE}">
    <vt:lpwstr>-</vt:lpwstr>
  </property>
  <property name="FSC#SKEDITIONSLOVLEX@103.510:AttrStrListDocPropLehotaNaPredlozenie" pid="43" fmtid="{D5CDD505-2E9C-101B-9397-08002B2CF9AE}">
    <vt:lpwstr>-</vt:lpwstr>
  </property>
  <property name="FSC#SKEDITIONSLOVLEX@103.510:AttrStrListDocPropInfoZaciatokKonania" pid="44" fmtid="{D5CDD505-2E9C-101B-9397-08002B2CF9AE}">
    <vt:lpwstr>-</vt:lpwstr>
  </property>
  <property name="FSC#SKEDITIONSLOVLEX@103.510:AttrStrListDocPropInfoUzPreberanePP" pid="45" fmtid="{D5CDD505-2E9C-101B-9397-08002B2CF9AE}">
    <vt:lpwstr>-</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
  </property>
  <property name="FSC#SKEDITIONSLOVLEX@103.510:AttrDateDocPropZaciatokPKK" pid="48" fmtid="{D5CDD505-2E9C-101B-9397-08002B2CF9AE}">
    <vt:lpwstr>2. 8. 2016</vt:lpwstr>
  </property>
  <property name="FSC#SKEDITIONSLOVLEX@103.510:AttrDateDocPropUkonceniePKK" pid="49" fmtid="{D5CDD505-2E9C-101B-9397-08002B2CF9AE}">
    <vt:lpwstr>5. 8. 2016</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Pozitívne_x000d__x000a_Negatívne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Poznámky k financovaniu návrhu sú uvedené v samostatnej prílohe.</vt:lpwstr>
  </property>
  <property name="FSC#SKEDITIONSLOVLEX@103.510:AttrStrListDocPropAltRiesenia" pid="56"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7"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58"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COOSYSTEM@1.1:Container" pid="130" fmtid="{D5CDD505-2E9C-101B-9397-08002B2CF9AE}">
    <vt:lpwstr>COO.2145.1000.3.1560434</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funkciaPred" pid="134" fmtid="{D5CDD505-2E9C-101B-9397-08002B2CF9AE}">
    <vt:lpwstr>hlavný štátny radca</vt:lpwstr>
  </property>
  <property name="FSC#SKEDITIONSLOVLEX@103.510:funkciaPredAkuzativ" pid="135" fmtid="{D5CDD505-2E9C-101B-9397-08002B2CF9AE}">
    <vt:lpwstr>hlavnému štátnemu radcovi</vt:lpwstr>
  </property>
  <property name="FSC#SKEDITIONSLOVLEX@103.510:funkciaPredDativ" pid="136" fmtid="{D5CDD505-2E9C-101B-9397-08002B2CF9AE}">
    <vt:lpwstr>hlavného štátneho radcu</vt:lpwstr>
  </property>
  <property name="FSC#SKEDITIONSLOVLEX@103.510:funkciaZodpPred" pid="137" fmtid="{D5CDD505-2E9C-101B-9397-08002B2CF9AE}">
    <vt:lpwstr>minister školstva, vedy, výskumu a športu Slovenskej republiky</vt:lpwstr>
  </property>
  <property name="FSC#SKEDITIONSLOVLEX@103.510:funkciaZodpPredAkuzativ" pid="138" fmtid="{D5CDD505-2E9C-101B-9397-08002B2CF9AE}">
    <vt:lpwstr>ministerovi školstva, vedy, výskumu a športu Slovenskej republiky</vt:lpwstr>
  </property>
  <property name="FSC#SKEDITIONSLOVLEX@103.510:funkciaZodpPredDativ" pid="139" fmtid="{D5CDD505-2E9C-101B-9397-08002B2CF9AE}">
    <vt:lpwstr>ministera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Plavčan_x000d__x000a_minister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edpisov</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