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C9" w:rsidRDefault="000718C9" w:rsidP="00D4301D">
      <w:pPr>
        <w:rPr>
          <w:b/>
          <w:color w:val="000000" w:themeColor="text1"/>
          <w:lang w:val="sk-SK"/>
        </w:rPr>
      </w:pPr>
      <w:r>
        <w:rPr>
          <w:b/>
          <w:color w:val="000000" w:themeColor="text1"/>
          <w:lang w:val="sk-SK"/>
        </w:rPr>
        <w:t>Dôvodová správa</w:t>
      </w:r>
    </w:p>
    <w:p w:rsidR="009A0CA1" w:rsidRDefault="009A0CA1" w:rsidP="00D4301D">
      <w:pPr>
        <w:rPr>
          <w:b/>
          <w:color w:val="000000" w:themeColor="text1"/>
          <w:lang w:val="sk-SK"/>
        </w:rPr>
      </w:pPr>
    </w:p>
    <w:p w:rsidR="00D4301D" w:rsidRPr="00D4301D" w:rsidRDefault="00D4301D" w:rsidP="00D4301D">
      <w:pPr>
        <w:rPr>
          <w:b/>
          <w:color w:val="000000" w:themeColor="text1"/>
          <w:lang w:val="sk-SK"/>
        </w:rPr>
      </w:pPr>
      <w:r w:rsidRPr="00D4301D">
        <w:rPr>
          <w:b/>
          <w:color w:val="000000" w:themeColor="text1"/>
          <w:lang w:val="sk-SK"/>
        </w:rPr>
        <w:t>Osobitná časť</w:t>
      </w:r>
    </w:p>
    <w:p w:rsidR="00D4301D" w:rsidRPr="00D4301D" w:rsidRDefault="00D4301D" w:rsidP="00D4301D">
      <w:pPr>
        <w:rPr>
          <w:b/>
          <w:color w:val="000000" w:themeColor="text1"/>
          <w:lang w:val="sk-SK"/>
        </w:rPr>
      </w:pPr>
    </w:p>
    <w:p w:rsidR="00D4301D" w:rsidRPr="00D4301D" w:rsidRDefault="00D4301D" w:rsidP="00D4301D">
      <w:pPr>
        <w:tabs>
          <w:tab w:val="left" w:pos="1440"/>
        </w:tabs>
        <w:rPr>
          <w:b/>
          <w:color w:val="000000" w:themeColor="text1"/>
          <w:lang w:val="sk-SK"/>
        </w:rPr>
      </w:pPr>
      <w:r w:rsidRPr="00D4301D">
        <w:rPr>
          <w:b/>
          <w:color w:val="000000" w:themeColor="text1"/>
          <w:lang w:val="sk-SK"/>
        </w:rPr>
        <w:t>K § 1</w:t>
      </w:r>
    </w:p>
    <w:p w:rsidR="00D4301D" w:rsidRPr="001A37C8" w:rsidRDefault="00D4301D" w:rsidP="00D4301D">
      <w:pPr>
        <w:tabs>
          <w:tab w:val="left" w:pos="1440"/>
        </w:tabs>
        <w:rPr>
          <w:color w:val="000000" w:themeColor="text1"/>
          <w:lang w:val="sk-SK"/>
        </w:rPr>
      </w:pPr>
      <w:r w:rsidRPr="001A37C8">
        <w:rPr>
          <w:color w:val="000000" w:themeColor="text1"/>
          <w:lang w:val="sk-SK"/>
        </w:rPr>
        <w:t>Ustanovuje sa uznanie kúpeľného miesta Červený Kláštor</w:t>
      </w:r>
      <w:r w:rsidR="00510DD1" w:rsidRPr="001A37C8">
        <w:rPr>
          <w:color w:val="000000" w:themeColor="text1"/>
          <w:lang w:val="sk-SK"/>
        </w:rPr>
        <w:t xml:space="preserve"> a vydanie Štatútu kúpeľného miesta Červený Kláštor. </w:t>
      </w:r>
      <w:r w:rsidR="00814C67" w:rsidRPr="001A37C8">
        <w:rPr>
          <w:color w:val="000000" w:themeColor="text1"/>
          <w:lang w:val="sk-SK"/>
        </w:rPr>
        <w:t xml:space="preserve">Status kúpeľného miesta sa obci priznáva len </w:t>
      </w:r>
      <w:r w:rsidR="009B50DA" w:rsidRPr="001A37C8">
        <w:rPr>
          <w:color w:val="000000" w:themeColor="text1"/>
          <w:lang w:val="sk-SK"/>
        </w:rPr>
        <w:t xml:space="preserve">vtedy, </w:t>
      </w:r>
      <w:r w:rsidR="00814C67" w:rsidRPr="001A37C8">
        <w:rPr>
          <w:color w:val="000000" w:themeColor="text1"/>
          <w:lang w:val="sk-SK"/>
        </w:rPr>
        <w:t xml:space="preserve">ak ho vláda </w:t>
      </w:r>
      <w:r w:rsidR="00BA002F">
        <w:rPr>
          <w:color w:val="000000" w:themeColor="text1"/>
          <w:lang w:val="sk-SK"/>
        </w:rPr>
        <w:t xml:space="preserve">Slovenskej republiky </w:t>
      </w:r>
      <w:r w:rsidR="00814C67" w:rsidRPr="001A37C8">
        <w:rPr>
          <w:color w:val="000000" w:themeColor="text1"/>
          <w:lang w:val="sk-SK"/>
        </w:rPr>
        <w:t>uzná svojim nariadením a</w:t>
      </w:r>
      <w:r w:rsidR="00BA002F">
        <w:rPr>
          <w:color w:val="000000" w:themeColor="text1"/>
          <w:lang w:val="sk-SK"/>
        </w:rPr>
        <w:t> vydá štatút kúpeľného miesta</w:t>
      </w:r>
      <w:r w:rsidR="005D40C3">
        <w:rPr>
          <w:color w:val="000000" w:themeColor="text1"/>
          <w:lang w:val="sk-SK"/>
        </w:rPr>
        <w:t xml:space="preserve"> podľa § 35 ods. 10 zákona</w:t>
      </w:r>
      <w:r w:rsidR="00BA002F">
        <w:rPr>
          <w:color w:val="000000" w:themeColor="text1"/>
          <w:lang w:val="sk-SK"/>
        </w:rPr>
        <w:t xml:space="preserve">. Vláda Slovenskej republiky uznáva kúpeľné miesto tam, </w:t>
      </w:r>
      <w:r w:rsidR="00814C67" w:rsidRPr="001A37C8">
        <w:rPr>
          <w:color w:val="000000" w:themeColor="text1"/>
          <w:lang w:val="sk-SK"/>
        </w:rPr>
        <w:t xml:space="preserve">kde sa nachádzajú prírodné liečebné kúpele alebo kúpeľné liečebne. </w:t>
      </w:r>
      <w:r w:rsidR="009B50DA" w:rsidRPr="001A37C8">
        <w:rPr>
          <w:color w:val="000000" w:themeColor="text1"/>
          <w:lang w:val="sk-SK"/>
        </w:rPr>
        <w:t xml:space="preserve">Prírodné liečebné kúpele a kúpeľné liečebne je </w:t>
      </w:r>
      <w:r w:rsidR="00814C67" w:rsidRPr="001A37C8">
        <w:rPr>
          <w:color w:val="000000" w:themeColor="text1"/>
          <w:lang w:val="sk-SK"/>
        </w:rPr>
        <w:t>možn</w:t>
      </w:r>
      <w:r w:rsidR="009B50DA" w:rsidRPr="001A37C8">
        <w:rPr>
          <w:color w:val="000000" w:themeColor="text1"/>
          <w:lang w:val="sk-SK"/>
        </w:rPr>
        <w:t>é</w:t>
      </w:r>
      <w:r w:rsidR="00814C67" w:rsidRPr="001A37C8">
        <w:rPr>
          <w:color w:val="000000" w:themeColor="text1"/>
          <w:lang w:val="sk-SK"/>
        </w:rPr>
        <w:t xml:space="preserve"> zriadiť</w:t>
      </w:r>
      <w:r w:rsidR="009B50DA" w:rsidRPr="001A37C8">
        <w:rPr>
          <w:color w:val="000000" w:themeColor="text1"/>
          <w:lang w:val="sk-SK"/>
        </w:rPr>
        <w:t xml:space="preserve"> len na miestach, kde sa nachádzajú prírodné liečivé zdroje alebo klimatické podmienky vhodné na liečenie, uznané Ministerstvom zdravotníctva Slovenskej republiky. Obec Červený Kláštor tieto základné atribúty spĺňa. </w:t>
      </w:r>
    </w:p>
    <w:p w:rsidR="009B50DA" w:rsidRPr="00D4301D" w:rsidRDefault="009B50DA" w:rsidP="00D4301D">
      <w:pPr>
        <w:tabs>
          <w:tab w:val="left" w:pos="1440"/>
        </w:tabs>
        <w:rPr>
          <w:color w:val="000000" w:themeColor="text1"/>
          <w:lang w:val="sk-SK"/>
        </w:rPr>
      </w:pPr>
    </w:p>
    <w:p w:rsidR="00D4301D" w:rsidRPr="00D4301D" w:rsidRDefault="00D4301D" w:rsidP="00D4301D">
      <w:pPr>
        <w:tabs>
          <w:tab w:val="left" w:pos="1440"/>
        </w:tabs>
        <w:rPr>
          <w:b/>
          <w:color w:val="000000" w:themeColor="text1"/>
          <w:lang w:val="sk-SK"/>
        </w:rPr>
      </w:pPr>
      <w:r w:rsidRPr="00D4301D">
        <w:rPr>
          <w:b/>
          <w:color w:val="000000" w:themeColor="text1"/>
          <w:lang w:val="sk-SK"/>
        </w:rPr>
        <w:t>K § 2</w:t>
      </w:r>
    </w:p>
    <w:p w:rsidR="00510DD1" w:rsidRDefault="00510DD1" w:rsidP="00510DD1">
      <w:pPr>
        <w:rPr>
          <w:color w:val="000000" w:themeColor="text1"/>
          <w:lang w:val="sk-SK"/>
        </w:rPr>
      </w:pPr>
      <w:r w:rsidRPr="00D4301D">
        <w:rPr>
          <w:color w:val="000000" w:themeColor="text1"/>
          <w:lang w:val="sk-SK"/>
        </w:rPr>
        <w:t>Dátum nadobudnutia účinnosti nariadenia vlády sa navrhuje s</w:t>
      </w:r>
      <w:r>
        <w:rPr>
          <w:color w:val="000000" w:themeColor="text1"/>
          <w:lang w:val="sk-SK"/>
        </w:rPr>
        <w:t xml:space="preserve"> prihliadnutím na dĺžku legislatívneho </w:t>
      </w:r>
      <w:r w:rsidRPr="00D4301D">
        <w:rPr>
          <w:color w:val="000000" w:themeColor="text1"/>
          <w:lang w:val="sk-SK"/>
        </w:rPr>
        <w:t>procesu</w:t>
      </w:r>
      <w:r>
        <w:rPr>
          <w:color w:val="000000" w:themeColor="text1"/>
          <w:lang w:val="sk-SK"/>
        </w:rPr>
        <w:t xml:space="preserve"> a potrebnú </w:t>
      </w:r>
      <w:proofErr w:type="spellStart"/>
      <w:r>
        <w:rPr>
          <w:color w:val="000000" w:themeColor="text1"/>
          <w:lang w:val="sk-SK"/>
        </w:rPr>
        <w:t>legisvakanciu</w:t>
      </w:r>
      <w:proofErr w:type="spellEnd"/>
      <w:r w:rsidRPr="00D4301D">
        <w:rPr>
          <w:color w:val="000000" w:themeColor="text1"/>
          <w:lang w:val="sk-SK"/>
        </w:rPr>
        <w:t>.</w:t>
      </w:r>
    </w:p>
    <w:p w:rsidR="00D4301D" w:rsidRPr="00D4301D" w:rsidRDefault="00D4301D" w:rsidP="00D4301D">
      <w:pPr>
        <w:tabs>
          <w:tab w:val="left" w:pos="1440"/>
        </w:tabs>
        <w:rPr>
          <w:color w:val="000000" w:themeColor="text1"/>
          <w:lang w:val="sk-SK"/>
        </w:rPr>
      </w:pPr>
    </w:p>
    <w:p w:rsidR="00510DD1" w:rsidRPr="006866CB" w:rsidRDefault="00D4301D" w:rsidP="00D4301D">
      <w:pPr>
        <w:tabs>
          <w:tab w:val="left" w:pos="1440"/>
        </w:tabs>
        <w:rPr>
          <w:b/>
          <w:color w:val="000000" w:themeColor="text1"/>
          <w:lang w:val="sk-SK"/>
        </w:rPr>
      </w:pPr>
      <w:r w:rsidRPr="006866CB">
        <w:rPr>
          <w:b/>
          <w:color w:val="000000" w:themeColor="text1"/>
          <w:lang w:val="sk-SK"/>
        </w:rPr>
        <w:t>K</w:t>
      </w:r>
      <w:r w:rsidR="00510DD1" w:rsidRPr="006866CB">
        <w:rPr>
          <w:b/>
          <w:color w:val="000000" w:themeColor="text1"/>
          <w:lang w:val="sk-SK"/>
        </w:rPr>
        <w:t xml:space="preserve"> prílohe </w:t>
      </w:r>
    </w:p>
    <w:p w:rsidR="00510DD1" w:rsidRPr="00510DD1" w:rsidRDefault="00510DD1" w:rsidP="00D4301D">
      <w:pPr>
        <w:tabs>
          <w:tab w:val="left" w:pos="1440"/>
        </w:tabs>
        <w:rPr>
          <w:b/>
          <w:color w:val="FF0000"/>
          <w:lang w:val="sk-SK"/>
        </w:rPr>
      </w:pPr>
    </w:p>
    <w:p w:rsidR="00510DD1" w:rsidRPr="006866CB" w:rsidRDefault="006866CB" w:rsidP="00D4301D">
      <w:pPr>
        <w:tabs>
          <w:tab w:val="left" w:pos="1440"/>
        </w:tabs>
        <w:rPr>
          <w:b/>
          <w:color w:val="000000" w:themeColor="text1"/>
          <w:lang w:val="sk-SK"/>
        </w:rPr>
      </w:pPr>
      <w:r w:rsidRPr="006866CB">
        <w:rPr>
          <w:b/>
          <w:color w:val="000000" w:themeColor="text1"/>
          <w:lang w:val="sk-SK"/>
        </w:rPr>
        <w:t>K článku I</w:t>
      </w:r>
    </w:p>
    <w:p w:rsidR="006866CB" w:rsidRPr="005119EC" w:rsidRDefault="006866CB" w:rsidP="006866CB">
      <w:pPr>
        <w:rPr>
          <w:color w:val="000000" w:themeColor="text1"/>
          <w:lang w:val="sk-SK"/>
        </w:rPr>
      </w:pPr>
      <w:r w:rsidRPr="005119EC">
        <w:rPr>
          <w:color w:val="000000" w:themeColor="text1"/>
          <w:lang w:val="sk-SK"/>
        </w:rPr>
        <w:t>Určuje sa rozsah kúpeľného miesta Červený Kláštor a rozsah kúpeľného územia v kúpeľnom mieste Červený Kláštor</w:t>
      </w:r>
      <w:r w:rsidR="005D40C3">
        <w:rPr>
          <w:color w:val="000000" w:themeColor="text1"/>
          <w:lang w:val="sk-SK"/>
        </w:rPr>
        <w:t xml:space="preserve">, </w:t>
      </w:r>
      <w:r w:rsidR="00BA002F" w:rsidRPr="005119EC">
        <w:rPr>
          <w:color w:val="000000" w:themeColor="text1"/>
          <w:lang w:val="sk-SK"/>
        </w:rPr>
        <w:t>nakoľko § 35 ods. 3 zákona ustanovuje</w:t>
      </w:r>
      <w:r w:rsidR="00840F15" w:rsidRPr="005119EC">
        <w:rPr>
          <w:color w:val="000000" w:themeColor="text1"/>
          <w:lang w:val="sk-SK"/>
        </w:rPr>
        <w:t xml:space="preserve">, že rozsah kúpeľného územia sa ustanovuje v štatúte kúpeľného miesta, pričom podľa § 35 ods. 10 zákona štatút vydáva vláda Slovenskej republiky nariadením. </w:t>
      </w:r>
      <w:r w:rsidR="005D40C3">
        <w:rPr>
          <w:color w:val="000000" w:themeColor="text1"/>
          <w:lang w:val="sk-SK"/>
        </w:rPr>
        <w:t>Podľa</w:t>
      </w:r>
      <w:r w:rsidR="005D40C3" w:rsidRPr="00503716">
        <w:rPr>
          <w:color w:val="000000" w:themeColor="text1"/>
          <w:lang w:val="sk-SK"/>
        </w:rPr>
        <w:t xml:space="preserve"> § 35 ods. 2 zákona</w:t>
      </w:r>
      <w:r w:rsidR="005D40C3">
        <w:rPr>
          <w:color w:val="000000" w:themeColor="text1"/>
          <w:lang w:val="sk-SK"/>
        </w:rPr>
        <w:t xml:space="preserve"> sa  </w:t>
      </w:r>
      <w:r w:rsidR="005D40C3" w:rsidRPr="00503716">
        <w:rPr>
          <w:color w:val="000000" w:themeColor="text1"/>
          <w:lang w:val="sk-SK"/>
        </w:rPr>
        <w:t xml:space="preserve">za kúpeľné miesto vyhlási územie obce alebo časť územia obce, na ktorom sa nachádzajú prírodné liečivé zdroje, prírodné liečebné kúpele, kúpeľné liečebné a iné zariadenia potrebné na </w:t>
      </w:r>
      <w:r w:rsidR="00AA71E9">
        <w:rPr>
          <w:color w:val="000000" w:themeColor="text1"/>
          <w:lang w:val="sk-SK"/>
        </w:rPr>
        <w:t>vykon</w:t>
      </w:r>
      <w:bookmarkStart w:id="0" w:name="_GoBack"/>
      <w:bookmarkEnd w:id="0"/>
      <w:r w:rsidR="00AA71E9">
        <w:rPr>
          <w:color w:val="000000" w:themeColor="text1"/>
          <w:lang w:val="sk-SK"/>
        </w:rPr>
        <w:t>á</w:t>
      </w:r>
      <w:r w:rsidR="005D40C3" w:rsidRPr="00503716">
        <w:rPr>
          <w:color w:val="000000" w:themeColor="text1"/>
          <w:lang w:val="sk-SK"/>
        </w:rPr>
        <w:t>vanie kúpeľnej starostlivosti</w:t>
      </w:r>
      <w:r w:rsidR="005D40C3">
        <w:rPr>
          <w:color w:val="000000" w:themeColor="text1"/>
          <w:lang w:val="sk-SK"/>
        </w:rPr>
        <w:t xml:space="preserve">. </w:t>
      </w:r>
      <w:r w:rsidR="005119EC" w:rsidRPr="005119EC">
        <w:rPr>
          <w:color w:val="000000" w:themeColor="text1"/>
          <w:lang w:val="sk-SK"/>
        </w:rPr>
        <w:t>Z hľadiska jednoznačnosti a p</w:t>
      </w:r>
      <w:r w:rsidR="00BA002F" w:rsidRPr="005119EC">
        <w:rPr>
          <w:color w:val="000000" w:themeColor="text1"/>
          <w:lang w:val="sk-SK"/>
        </w:rPr>
        <w:t xml:space="preserve">re lepšiu orientáciu v teréne sa </w:t>
      </w:r>
      <w:r w:rsidR="005119EC" w:rsidRPr="005119EC">
        <w:rPr>
          <w:color w:val="000000" w:themeColor="text1"/>
          <w:lang w:val="sk-SK"/>
        </w:rPr>
        <w:t xml:space="preserve">popisuje rozsah kúpeľného územia </w:t>
      </w:r>
      <w:r w:rsidRPr="005119EC">
        <w:rPr>
          <w:color w:val="000000" w:themeColor="text1"/>
          <w:lang w:val="sk-SK"/>
        </w:rPr>
        <w:t xml:space="preserve">v teréne, v členení na západnú, severnú, východnú a južnú hranicu. </w:t>
      </w:r>
    </w:p>
    <w:p w:rsidR="006866CB" w:rsidRDefault="006866CB" w:rsidP="00D4301D">
      <w:pPr>
        <w:tabs>
          <w:tab w:val="left" w:pos="1440"/>
        </w:tabs>
        <w:rPr>
          <w:b/>
          <w:color w:val="FF0000"/>
          <w:lang w:val="sk-SK"/>
        </w:rPr>
      </w:pPr>
    </w:p>
    <w:p w:rsidR="00510DD1" w:rsidRPr="006866CB" w:rsidRDefault="006866CB" w:rsidP="00D4301D">
      <w:pPr>
        <w:tabs>
          <w:tab w:val="left" w:pos="1440"/>
        </w:tabs>
        <w:rPr>
          <w:b/>
          <w:color w:val="000000" w:themeColor="text1"/>
          <w:lang w:val="sk-SK"/>
        </w:rPr>
      </w:pPr>
      <w:r w:rsidRPr="006866CB">
        <w:rPr>
          <w:b/>
          <w:color w:val="000000" w:themeColor="text1"/>
          <w:lang w:val="sk-SK"/>
        </w:rPr>
        <w:t xml:space="preserve">K článku </w:t>
      </w:r>
      <w:r>
        <w:rPr>
          <w:b/>
          <w:color w:val="000000" w:themeColor="text1"/>
          <w:lang w:val="sk-SK"/>
        </w:rPr>
        <w:t>II</w:t>
      </w:r>
    </w:p>
    <w:p w:rsidR="00D54BCF" w:rsidRPr="005119EC" w:rsidRDefault="005119EC" w:rsidP="00D54BCF">
      <w:pPr>
        <w:rPr>
          <w:color w:val="000000" w:themeColor="text1"/>
          <w:lang w:val="sk-SK"/>
        </w:rPr>
      </w:pPr>
      <w:r w:rsidRPr="005119EC">
        <w:rPr>
          <w:color w:val="000000" w:themeColor="text1"/>
          <w:lang w:val="sk-SK"/>
        </w:rPr>
        <w:t xml:space="preserve">Štatút kúpeľného miesta môže obsahovať aj ďalšie ustanovenia, ak nie sú v rozpore so zákonom a inými všeobecne záväznými právnymi predpismi, preto sa upravujú opatrenia na ochranu </w:t>
      </w:r>
      <w:r w:rsidR="001C7119" w:rsidRPr="005119EC">
        <w:rPr>
          <w:color w:val="000000" w:themeColor="text1"/>
          <w:lang w:val="sk-SK"/>
        </w:rPr>
        <w:t>kúpeľného miesta pre umiestňovanie stavieb, prevádzok a vykonávani</w:t>
      </w:r>
      <w:r w:rsidRPr="005119EC">
        <w:rPr>
          <w:color w:val="000000" w:themeColor="text1"/>
          <w:lang w:val="sk-SK"/>
        </w:rPr>
        <w:t>e</w:t>
      </w:r>
      <w:r w:rsidR="001C7119" w:rsidRPr="005119EC">
        <w:rPr>
          <w:color w:val="000000" w:themeColor="text1"/>
          <w:lang w:val="sk-SK"/>
        </w:rPr>
        <w:t xml:space="preserve"> činností, v súvislosti so zabezpečením liečebného režimu a v súlade s podmienkami pre zabezpečenie adekvátneho kúpeľného prostredia</w:t>
      </w:r>
      <w:r w:rsidR="006866CB" w:rsidRPr="005119EC">
        <w:rPr>
          <w:color w:val="000000" w:themeColor="text1"/>
          <w:lang w:val="sk-SK"/>
        </w:rPr>
        <w:t xml:space="preserve"> a</w:t>
      </w:r>
      <w:r w:rsidR="00D84E85">
        <w:rPr>
          <w:color w:val="000000" w:themeColor="text1"/>
          <w:lang w:val="sk-SK"/>
        </w:rPr>
        <w:t xml:space="preserve"> v súlade </w:t>
      </w:r>
      <w:r w:rsidR="006866CB" w:rsidRPr="005119EC">
        <w:rPr>
          <w:color w:val="000000" w:themeColor="text1"/>
          <w:lang w:val="sk-SK"/>
        </w:rPr>
        <w:t>s hydrologickými a klimatickými podmienkami</w:t>
      </w:r>
      <w:r w:rsidR="001C7119" w:rsidRPr="005119EC">
        <w:rPr>
          <w:color w:val="000000" w:themeColor="text1"/>
          <w:lang w:val="sk-SK"/>
        </w:rPr>
        <w:t xml:space="preserve">. </w:t>
      </w:r>
    </w:p>
    <w:p w:rsidR="00D4301D" w:rsidRPr="006866CB" w:rsidRDefault="00D4301D" w:rsidP="00D4301D">
      <w:pPr>
        <w:tabs>
          <w:tab w:val="left" w:pos="1440"/>
        </w:tabs>
        <w:rPr>
          <w:b/>
          <w:color w:val="000000" w:themeColor="text1"/>
          <w:lang w:val="sk-SK"/>
        </w:rPr>
      </w:pPr>
    </w:p>
    <w:p w:rsidR="00D4301D" w:rsidRPr="006866CB" w:rsidRDefault="00D4301D" w:rsidP="00D4301D">
      <w:pPr>
        <w:tabs>
          <w:tab w:val="left" w:pos="1440"/>
        </w:tabs>
        <w:rPr>
          <w:b/>
          <w:color w:val="000000" w:themeColor="text1"/>
          <w:lang w:val="sk-SK"/>
        </w:rPr>
      </w:pPr>
      <w:r w:rsidRPr="006866CB">
        <w:rPr>
          <w:b/>
          <w:color w:val="000000" w:themeColor="text1"/>
          <w:lang w:val="sk-SK"/>
        </w:rPr>
        <w:t>K</w:t>
      </w:r>
      <w:r w:rsidR="00510DD1" w:rsidRPr="006866CB">
        <w:rPr>
          <w:b/>
          <w:color w:val="000000" w:themeColor="text1"/>
          <w:lang w:val="sk-SK"/>
        </w:rPr>
        <w:t> obrázku č. 1</w:t>
      </w:r>
    </w:p>
    <w:p w:rsidR="00D4301D" w:rsidRPr="00503716" w:rsidRDefault="00D4301D" w:rsidP="00D4301D">
      <w:pPr>
        <w:tabs>
          <w:tab w:val="left" w:pos="1440"/>
        </w:tabs>
        <w:rPr>
          <w:color w:val="000000" w:themeColor="text1"/>
          <w:lang w:val="sk-SK"/>
        </w:rPr>
      </w:pPr>
      <w:r w:rsidRPr="00503716">
        <w:rPr>
          <w:color w:val="000000" w:themeColor="text1"/>
          <w:lang w:val="sk-SK"/>
        </w:rPr>
        <w:t xml:space="preserve">Vkladá sa mapový podklad v mierke 1: </w:t>
      </w:r>
      <w:r w:rsidR="00A4037E">
        <w:rPr>
          <w:color w:val="000000" w:themeColor="text1"/>
          <w:lang w:val="sk-SK"/>
        </w:rPr>
        <w:t>25</w:t>
      </w:r>
      <w:r w:rsidRPr="00503716">
        <w:rPr>
          <w:color w:val="000000" w:themeColor="text1"/>
          <w:lang w:val="sk-SK"/>
        </w:rPr>
        <w:t> 000 s vyznačením rozsahu kúpeľného miesta</w:t>
      </w:r>
      <w:r w:rsidR="005119EC" w:rsidRPr="00503716">
        <w:rPr>
          <w:color w:val="000000" w:themeColor="text1"/>
          <w:lang w:val="sk-SK"/>
        </w:rPr>
        <w:t xml:space="preserve"> Červený Kláštor, ktorým je časť katastrálneho územia obce Červený Kláštor , v súlade s § 35 ods. 2 zákona, v ktorom sa ustanovuje, že za kúpeľné miesto sa vyhlási</w:t>
      </w:r>
      <w:r w:rsidR="00503716" w:rsidRPr="00503716">
        <w:rPr>
          <w:color w:val="000000" w:themeColor="text1"/>
          <w:lang w:val="sk-SK"/>
        </w:rPr>
        <w:t xml:space="preserve"> územie obce alebo časť územia obce, na ktorom sa nachádzajú prírodné liečivé zdroje, prírodné liečebné kúpele, kúpeľné liečebné a iné zariadenia potrebné na  poskytovanie kúpeľnej starostlivosti. </w:t>
      </w:r>
    </w:p>
    <w:p w:rsidR="00D4301D" w:rsidRPr="006866CB" w:rsidRDefault="00D4301D" w:rsidP="00D4301D">
      <w:pPr>
        <w:tabs>
          <w:tab w:val="left" w:pos="1440"/>
        </w:tabs>
        <w:rPr>
          <w:b/>
          <w:color w:val="000000" w:themeColor="text1"/>
          <w:lang w:val="sk-SK"/>
        </w:rPr>
      </w:pPr>
    </w:p>
    <w:p w:rsidR="00D4301D" w:rsidRPr="006866CB" w:rsidRDefault="00D4301D" w:rsidP="00D4301D">
      <w:pPr>
        <w:tabs>
          <w:tab w:val="left" w:pos="1440"/>
        </w:tabs>
        <w:rPr>
          <w:b/>
          <w:color w:val="000000" w:themeColor="text1"/>
          <w:lang w:val="sk-SK"/>
        </w:rPr>
      </w:pPr>
      <w:r w:rsidRPr="006866CB">
        <w:rPr>
          <w:b/>
          <w:color w:val="000000" w:themeColor="text1"/>
          <w:lang w:val="sk-SK"/>
        </w:rPr>
        <w:t>K</w:t>
      </w:r>
      <w:r w:rsidR="00510DD1" w:rsidRPr="006866CB">
        <w:rPr>
          <w:b/>
          <w:color w:val="000000" w:themeColor="text1"/>
          <w:lang w:val="sk-SK"/>
        </w:rPr>
        <w:t xml:space="preserve"> obrázku </w:t>
      </w:r>
      <w:r w:rsidRPr="006866CB">
        <w:rPr>
          <w:b/>
          <w:color w:val="000000" w:themeColor="text1"/>
          <w:lang w:val="sk-SK"/>
        </w:rPr>
        <w:t>č. 2</w:t>
      </w:r>
    </w:p>
    <w:p w:rsidR="00D4301D" w:rsidRPr="00503716" w:rsidRDefault="00D4301D" w:rsidP="00D4301D">
      <w:pPr>
        <w:tabs>
          <w:tab w:val="left" w:pos="1440"/>
        </w:tabs>
        <w:rPr>
          <w:color w:val="000000" w:themeColor="text1"/>
          <w:lang w:val="sk-SK"/>
        </w:rPr>
      </w:pPr>
      <w:r w:rsidRPr="00503716">
        <w:rPr>
          <w:color w:val="000000" w:themeColor="text1"/>
          <w:lang w:val="sk-SK"/>
        </w:rPr>
        <w:t>Vkladá sa mapový podklad v mierke 1: 1 440 s vyznačením rozsahu kúpeľného územia</w:t>
      </w:r>
      <w:r w:rsidR="00503716" w:rsidRPr="00503716">
        <w:rPr>
          <w:color w:val="000000" w:themeColor="text1"/>
          <w:lang w:val="sk-SK"/>
        </w:rPr>
        <w:t xml:space="preserve"> v kúpeľnom mieste Červený Kláštor, nakoľko § 35 ods. 3 zákona ustanovuje, že rozsah kúpeľného územia sa ustanovuje v štatúte kúpeľného miesta</w:t>
      </w:r>
      <w:r w:rsidRPr="00503716">
        <w:rPr>
          <w:color w:val="000000" w:themeColor="text1"/>
          <w:lang w:val="sk-SK"/>
        </w:rPr>
        <w:t>.</w:t>
      </w:r>
      <w:r w:rsidR="00503716" w:rsidRPr="00503716">
        <w:rPr>
          <w:color w:val="000000" w:themeColor="text1"/>
          <w:lang w:val="sk-SK"/>
        </w:rPr>
        <w:t xml:space="preserve"> Kúpeľné územie je ucelené územie v kúpeľnom mieste, na ktorom sa uplatňuje ochrana liečebného režimu.</w:t>
      </w:r>
    </w:p>
    <w:p w:rsidR="00D4301D" w:rsidRPr="00D4301D" w:rsidRDefault="00D4301D" w:rsidP="00D4301D">
      <w:pPr>
        <w:tabs>
          <w:tab w:val="left" w:pos="1440"/>
        </w:tabs>
        <w:rPr>
          <w:b/>
          <w:color w:val="000000" w:themeColor="text1"/>
          <w:lang w:val="sk-SK"/>
        </w:rPr>
      </w:pPr>
    </w:p>
    <w:p w:rsidR="00D4301D" w:rsidRPr="00007587" w:rsidRDefault="00D4301D" w:rsidP="00D4301D">
      <w:pPr>
        <w:rPr>
          <w:color w:val="FF0000"/>
          <w:lang w:val="sk-SK"/>
        </w:rPr>
      </w:pPr>
    </w:p>
    <w:p w:rsidR="00D4301D" w:rsidRPr="00007587" w:rsidRDefault="00D4301D" w:rsidP="00D4301D">
      <w:pPr>
        <w:rPr>
          <w:color w:val="FF0000"/>
          <w:lang w:val="sk-SK"/>
        </w:rPr>
      </w:pPr>
    </w:p>
    <w:p w:rsidR="00D4301D" w:rsidRPr="00007587" w:rsidRDefault="00D4301D" w:rsidP="00D4301D">
      <w:pPr>
        <w:rPr>
          <w:color w:val="FF0000"/>
          <w:lang w:val="sk-SK"/>
        </w:rPr>
      </w:pPr>
    </w:p>
    <w:p w:rsidR="00D4301D" w:rsidRPr="00007587" w:rsidRDefault="00D4301D" w:rsidP="00D4301D">
      <w:pPr>
        <w:rPr>
          <w:color w:val="FF0000"/>
          <w:lang w:val="sk-SK"/>
        </w:rPr>
      </w:pPr>
    </w:p>
    <w:p w:rsidR="00D4301D" w:rsidRPr="00007587" w:rsidRDefault="00D4301D" w:rsidP="00D4301D">
      <w:pPr>
        <w:ind w:firstLine="540"/>
        <w:rPr>
          <w:bCs/>
          <w:color w:val="FF0000"/>
          <w:lang w:val="sk-SK"/>
        </w:rPr>
      </w:pPr>
    </w:p>
    <w:p w:rsidR="00D4301D" w:rsidRPr="00007587" w:rsidRDefault="00D4301D" w:rsidP="00D4301D">
      <w:pPr>
        <w:jc w:val="center"/>
        <w:rPr>
          <w:b/>
          <w:color w:val="FF0000"/>
          <w:lang w:val="sk-SK"/>
        </w:rPr>
      </w:pPr>
    </w:p>
    <w:p w:rsidR="00D4301D" w:rsidRPr="00007587" w:rsidRDefault="00D4301D" w:rsidP="00D4301D">
      <w:pPr>
        <w:jc w:val="center"/>
        <w:rPr>
          <w:b/>
          <w:color w:val="FF0000"/>
          <w:lang w:val="sk-SK"/>
        </w:rPr>
      </w:pPr>
    </w:p>
    <w:p w:rsidR="005475FF" w:rsidRDefault="005475FF"/>
    <w:sectPr w:rsidR="00547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92"/>
    <w:rsid w:val="000718C9"/>
    <w:rsid w:val="001A37C8"/>
    <w:rsid w:val="001C7119"/>
    <w:rsid w:val="00503716"/>
    <w:rsid w:val="00510DD1"/>
    <w:rsid w:val="005119EC"/>
    <w:rsid w:val="005475FF"/>
    <w:rsid w:val="005D40C3"/>
    <w:rsid w:val="006866CB"/>
    <w:rsid w:val="00814C67"/>
    <w:rsid w:val="00840F15"/>
    <w:rsid w:val="009A0CA1"/>
    <w:rsid w:val="009B50DA"/>
    <w:rsid w:val="00A4037E"/>
    <w:rsid w:val="00AA71E9"/>
    <w:rsid w:val="00BA002F"/>
    <w:rsid w:val="00D4301D"/>
    <w:rsid w:val="00D54BCF"/>
    <w:rsid w:val="00D84E85"/>
    <w:rsid w:val="00EC5392"/>
    <w:rsid w:val="00F6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C70C"/>
  <w15:chartTrackingRefBased/>
  <w15:docId w15:val="{6E777CA2-A576-47EB-B644-A79A4FC6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">
    <w:uiPriority w:val="99"/>
    <w:rsid w:val="00D4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stupntext">
    <w:name w:val="Placeholder Text"/>
    <w:basedOn w:val="Predvolenpsmoodseku"/>
    <w:uiPriority w:val="99"/>
    <w:semiHidden/>
    <w:rsid w:val="00D430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Lásková Lenka</dc:creator>
  <cp:keywords/>
  <dc:description/>
  <cp:lastModifiedBy>Mazancová Tatiana</cp:lastModifiedBy>
  <cp:revision>12</cp:revision>
  <dcterms:created xsi:type="dcterms:W3CDTF">2016-03-09T08:24:00Z</dcterms:created>
  <dcterms:modified xsi:type="dcterms:W3CDTF">2016-09-22T08:26:00Z</dcterms:modified>
</cp:coreProperties>
</file>