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145681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45681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145681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145681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145681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A – nová služba</w:t>
            </w:r>
          </w:p>
          <w:p w:rsidR="00CE634D" w:rsidRPr="00145681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145681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145681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145681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Úroveň elektroni</w:t>
            </w:r>
            <w:r w:rsidR="00CE634D" w:rsidRPr="00145681">
              <w:rPr>
                <w:b/>
                <w:sz w:val="24"/>
                <w:szCs w:val="22"/>
              </w:rPr>
              <w:t>zácie služby</w:t>
            </w:r>
          </w:p>
          <w:p w:rsidR="00CE634D" w:rsidRPr="00145681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145681" w:rsidTr="007B71A4">
        <w:trPr>
          <w:trHeight w:val="20"/>
        </w:trPr>
        <w:tc>
          <w:tcPr>
            <w:tcW w:w="3956" w:type="dxa"/>
          </w:tcPr>
          <w:p w:rsidR="00CE634D" w:rsidRPr="00145681" w:rsidRDefault="00CE634D" w:rsidP="007B71A4">
            <w:pPr>
              <w:jc w:val="both"/>
              <w:rPr>
                <w:szCs w:val="22"/>
              </w:rPr>
            </w:pPr>
            <w:r w:rsidRPr="00145681">
              <w:rPr>
                <w:b/>
                <w:szCs w:val="22"/>
              </w:rPr>
              <w:t>6.1.</w:t>
            </w:r>
            <w:r w:rsidRPr="00145681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145681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145681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145681">
              <w:rPr>
                <w:i/>
                <w:iCs/>
                <w:szCs w:val="22"/>
              </w:rPr>
              <w:t>eGovernment</w:t>
            </w:r>
            <w:proofErr w:type="spellEnd"/>
            <w:r w:rsidRPr="00145681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145681">
              <w:rPr>
                <w:i/>
                <w:iCs/>
                <w:szCs w:val="22"/>
              </w:rPr>
              <w:t>metainformačnom</w:t>
            </w:r>
            <w:proofErr w:type="spellEnd"/>
            <w:r w:rsidRPr="00145681">
              <w:rPr>
                <w:i/>
                <w:iCs/>
                <w:szCs w:val="22"/>
              </w:rPr>
              <w:t xml:space="preserve"> systéme verejnej správy.)</w:t>
            </w:r>
            <w:r w:rsidRPr="00145681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Pr="00145681" w:rsidRDefault="007B642C" w:rsidP="007B71A4">
            <w:pPr>
              <w:jc w:val="center"/>
              <w:rPr>
                <w:b/>
                <w:sz w:val="22"/>
                <w:szCs w:val="22"/>
              </w:rPr>
            </w:pPr>
            <w:r w:rsidRPr="00145681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CE634D" w:rsidRPr="00145681" w:rsidRDefault="00B7756E" w:rsidP="007B71A4">
            <w:pPr>
              <w:jc w:val="center"/>
              <w:rPr>
                <w:sz w:val="22"/>
                <w:szCs w:val="22"/>
              </w:rPr>
            </w:pPr>
            <w:proofErr w:type="spellStart"/>
            <w:r w:rsidRPr="00145681">
              <w:rPr>
                <w:sz w:val="22"/>
                <w:szCs w:val="22"/>
              </w:rPr>
              <w:t>App.GeneralAgenda</w:t>
            </w:r>
            <w:proofErr w:type="spellEnd"/>
          </w:p>
        </w:tc>
        <w:tc>
          <w:tcPr>
            <w:tcW w:w="1701" w:type="dxa"/>
            <w:gridSpan w:val="2"/>
          </w:tcPr>
          <w:p w:rsidR="00CE634D" w:rsidRPr="00145681" w:rsidRDefault="00B7756E" w:rsidP="001C3A79">
            <w:pPr>
              <w:rPr>
                <w:sz w:val="22"/>
                <w:szCs w:val="22"/>
              </w:rPr>
            </w:pPr>
            <w:r w:rsidRPr="00145681">
              <w:rPr>
                <w:iCs/>
                <w:sz w:val="22"/>
                <w:szCs w:val="22"/>
              </w:rPr>
              <w:t>Všeobecná agenda:</w:t>
            </w:r>
            <w:r w:rsidRPr="00145681">
              <w:rPr>
                <w:iCs/>
                <w:sz w:val="22"/>
                <w:szCs w:val="22"/>
              </w:rPr>
              <w:br/>
            </w:r>
            <w:r w:rsidR="007B642C" w:rsidRPr="00145681">
              <w:rPr>
                <w:iCs/>
                <w:sz w:val="22"/>
                <w:szCs w:val="22"/>
              </w:rPr>
              <w:t>vzniká legislatívny základ pre existujúce registre uvedené v § 3 ods. 1 písm</w:t>
            </w:r>
            <w:r w:rsidR="00CE02E0" w:rsidRPr="00145681">
              <w:rPr>
                <w:iCs/>
                <w:sz w:val="22"/>
                <w:szCs w:val="22"/>
              </w:rPr>
              <w:t>.</w:t>
            </w:r>
            <w:r w:rsidR="007B642C" w:rsidRPr="00145681">
              <w:rPr>
                <w:iCs/>
                <w:sz w:val="22"/>
                <w:szCs w:val="22"/>
              </w:rPr>
              <w:t xml:space="preserve"> </w:t>
            </w:r>
            <w:r w:rsidR="001C3A79" w:rsidRPr="00145681">
              <w:rPr>
                <w:iCs/>
                <w:sz w:val="22"/>
                <w:szCs w:val="22"/>
              </w:rPr>
              <w:t>h</w:t>
            </w:r>
            <w:r w:rsidR="007B642C" w:rsidRPr="00145681">
              <w:rPr>
                <w:iCs/>
                <w:sz w:val="22"/>
                <w:szCs w:val="22"/>
              </w:rPr>
              <w:t>), dostupné na webovom sídle Úradu pre normalizáciu, metrológiu a skúšobníctvo Slovenskej republiky.</w:t>
            </w:r>
          </w:p>
        </w:tc>
        <w:tc>
          <w:tcPr>
            <w:tcW w:w="992" w:type="dxa"/>
          </w:tcPr>
          <w:p w:rsidR="00CE634D" w:rsidRPr="00145681" w:rsidRDefault="001C3A79" w:rsidP="007B71A4">
            <w:pPr>
              <w:jc w:val="center"/>
              <w:rPr>
                <w:sz w:val="22"/>
                <w:szCs w:val="22"/>
              </w:rPr>
            </w:pPr>
            <w:r w:rsidRPr="00145681">
              <w:rPr>
                <w:sz w:val="22"/>
                <w:szCs w:val="22"/>
              </w:rPr>
              <w:t>4</w:t>
            </w:r>
          </w:p>
        </w:tc>
      </w:tr>
      <w:tr w:rsidR="00CE634D" w:rsidRPr="00145681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A – nový systém</w:t>
            </w:r>
          </w:p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145681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145681" w:rsidTr="007B71A4">
        <w:trPr>
          <w:trHeight w:val="20"/>
        </w:trPr>
        <w:tc>
          <w:tcPr>
            <w:tcW w:w="3956" w:type="dxa"/>
          </w:tcPr>
          <w:p w:rsidR="00CE634D" w:rsidRPr="00145681" w:rsidRDefault="00CE634D" w:rsidP="007B71A4">
            <w:pPr>
              <w:jc w:val="both"/>
            </w:pPr>
            <w:r w:rsidRPr="00145681">
              <w:rPr>
                <w:b/>
              </w:rPr>
              <w:t>6.2.</w:t>
            </w:r>
            <w:r w:rsidRPr="00145681">
              <w:t xml:space="preserve"> Predpokladá predložený návrh zmenu existujúceho alebo vytvorenie nového informačného systému verejnej správy?</w:t>
            </w:r>
          </w:p>
          <w:p w:rsidR="00CE634D" w:rsidRPr="00145681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45681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145681">
              <w:rPr>
                <w:i/>
                <w:iCs/>
              </w:rPr>
              <w:t>metainformačného</w:t>
            </w:r>
            <w:proofErr w:type="spellEnd"/>
            <w:r w:rsidRPr="00145681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145681" w:rsidRDefault="004667E3" w:rsidP="007B642C">
            <w:pPr>
              <w:jc w:val="center"/>
              <w:rPr>
                <w:iCs/>
                <w:sz w:val="24"/>
                <w:szCs w:val="24"/>
              </w:rPr>
            </w:pPr>
            <w:r w:rsidRPr="00145681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CE634D" w:rsidRPr="00145681" w:rsidRDefault="00D71301" w:rsidP="007B642C">
            <w:pPr>
              <w:jc w:val="center"/>
              <w:rPr>
                <w:iCs/>
                <w:sz w:val="24"/>
                <w:szCs w:val="24"/>
              </w:rPr>
            </w:pPr>
            <w:r w:rsidRPr="00145681">
              <w:rPr>
                <w:iCs/>
                <w:sz w:val="24"/>
                <w:szCs w:val="24"/>
              </w:rPr>
              <w:t>svs_429</w:t>
            </w:r>
          </w:p>
          <w:p w:rsidR="00284DBD" w:rsidRPr="00145681" w:rsidRDefault="00284DBD" w:rsidP="007B642C">
            <w:pPr>
              <w:jc w:val="center"/>
              <w:rPr>
                <w:iCs/>
                <w:sz w:val="24"/>
                <w:szCs w:val="24"/>
              </w:rPr>
            </w:pPr>
          </w:p>
          <w:p w:rsidR="00284DBD" w:rsidRPr="00145681" w:rsidRDefault="00284DBD" w:rsidP="007B642C">
            <w:pPr>
              <w:jc w:val="center"/>
              <w:rPr>
                <w:iCs/>
                <w:sz w:val="24"/>
                <w:szCs w:val="24"/>
              </w:rPr>
            </w:pPr>
          </w:p>
          <w:p w:rsidR="00284DBD" w:rsidRPr="00145681" w:rsidRDefault="00284DBD" w:rsidP="007B642C">
            <w:pPr>
              <w:jc w:val="center"/>
              <w:rPr>
                <w:iCs/>
                <w:sz w:val="24"/>
                <w:szCs w:val="24"/>
              </w:rPr>
            </w:pPr>
          </w:p>
          <w:p w:rsidR="00284DBD" w:rsidRPr="00145681" w:rsidRDefault="00284DBD" w:rsidP="007B642C">
            <w:pPr>
              <w:jc w:val="center"/>
              <w:rPr>
                <w:iCs/>
                <w:sz w:val="24"/>
                <w:szCs w:val="24"/>
              </w:rPr>
            </w:pPr>
          </w:p>
          <w:p w:rsidR="00284DBD" w:rsidRPr="00145681" w:rsidRDefault="00284DBD" w:rsidP="007B642C">
            <w:pPr>
              <w:jc w:val="center"/>
              <w:rPr>
                <w:iCs/>
                <w:sz w:val="24"/>
                <w:szCs w:val="24"/>
              </w:rPr>
            </w:pPr>
          </w:p>
          <w:p w:rsidR="00284DBD" w:rsidRPr="00145681" w:rsidRDefault="00284DBD" w:rsidP="007B642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145681" w:rsidRDefault="004667E3" w:rsidP="007B71A4">
            <w:pPr>
              <w:rPr>
                <w:iCs/>
                <w:sz w:val="24"/>
                <w:szCs w:val="24"/>
              </w:rPr>
            </w:pPr>
            <w:r w:rsidRPr="00145681">
              <w:rPr>
                <w:iCs/>
                <w:sz w:val="24"/>
                <w:szCs w:val="24"/>
              </w:rPr>
              <w:t>Informačný systém sprístupňovania informácií o normách STN</w:t>
            </w:r>
          </w:p>
          <w:p w:rsidR="00284DBD" w:rsidRPr="00145681" w:rsidRDefault="00284DBD" w:rsidP="007B71A4">
            <w:pPr>
              <w:rPr>
                <w:iCs/>
                <w:sz w:val="24"/>
                <w:szCs w:val="24"/>
              </w:rPr>
            </w:pPr>
          </w:p>
          <w:p w:rsidR="00284DBD" w:rsidRPr="00145681" w:rsidRDefault="00284DBD" w:rsidP="007B71A4">
            <w:pPr>
              <w:rPr>
                <w:iCs/>
                <w:sz w:val="24"/>
                <w:szCs w:val="24"/>
              </w:rPr>
            </w:pPr>
          </w:p>
          <w:p w:rsidR="00284DBD" w:rsidRPr="00145681" w:rsidRDefault="00284DBD" w:rsidP="007B71A4">
            <w:pPr>
              <w:rPr>
                <w:iCs/>
                <w:sz w:val="24"/>
                <w:szCs w:val="24"/>
              </w:rPr>
            </w:pPr>
          </w:p>
          <w:p w:rsidR="00284DBD" w:rsidRPr="00145681" w:rsidRDefault="00284DBD" w:rsidP="007B71A4">
            <w:pPr>
              <w:rPr>
                <w:iCs/>
                <w:sz w:val="24"/>
                <w:szCs w:val="24"/>
              </w:rPr>
            </w:pPr>
          </w:p>
        </w:tc>
      </w:tr>
      <w:tr w:rsidR="00CE634D" w:rsidRPr="00145681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145681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145681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Nadrezortná úroveň</w:t>
            </w:r>
          </w:p>
          <w:p w:rsidR="00CE634D" w:rsidRPr="00145681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145681" w:rsidRDefault="00CE634D" w:rsidP="007B71A4">
            <w:pPr>
              <w:rPr>
                <w:b/>
                <w:sz w:val="24"/>
                <w:szCs w:val="22"/>
              </w:rPr>
            </w:pPr>
            <w:r w:rsidRPr="00145681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145681" w:rsidRDefault="00CE634D" w:rsidP="007B71A4">
            <w:pPr>
              <w:jc w:val="both"/>
              <w:rPr>
                <w:szCs w:val="22"/>
              </w:rPr>
            </w:pPr>
            <w:r w:rsidRPr="00145681">
              <w:rPr>
                <w:b/>
                <w:szCs w:val="22"/>
              </w:rPr>
              <w:t>6.3.</w:t>
            </w:r>
            <w:r w:rsidRPr="00145681">
              <w:rPr>
                <w:szCs w:val="22"/>
              </w:rPr>
              <w:t xml:space="preserve"> Vyžaduje si proces informatizácie  finančné investície?</w:t>
            </w:r>
          </w:p>
          <w:p w:rsidR="00CE634D" w:rsidRPr="00145681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45681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B80646" w:rsidRDefault="00B80646" w:rsidP="00B80646">
            <w:pPr>
              <w:jc w:val="center"/>
              <w:rPr>
                <w:iCs/>
                <w:sz w:val="24"/>
                <w:szCs w:val="24"/>
              </w:rPr>
            </w:pPr>
            <w:r w:rsidRPr="00145681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B80646" w:rsidRDefault="00CE634D" w:rsidP="00B8064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B80646" w:rsidRDefault="00CE634D" w:rsidP="00B80646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A0" w:rsidRDefault="00AA56A0" w:rsidP="00CE634D">
      <w:r>
        <w:separator/>
      </w:r>
    </w:p>
  </w:endnote>
  <w:endnote w:type="continuationSeparator" w:id="0">
    <w:p w:rsidR="00AA56A0" w:rsidRDefault="00AA56A0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E677B7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A0" w:rsidRDefault="00AA56A0" w:rsidP="00CE634D">
      <w:r>
        <w:separator/>
      </w:r>
    </w:p>
  </w:footnote>
  <w:footnote w:type="continuationSeparator" w:id="0">
    <w:p w:rsidR="00AA56A0" w:rsidRDefault="00AA56A0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223B7"/>
    <w:rsid w:val="00102C58"/>
    <w:rsid w:val="00145681"/>
    <w:rsid w:val="001C3A79"/>
    <w:rsid w:val="001C4850"/>
    <w:rsid w:val="00284DBD"/>
    <w:rsid w:val="00293711"/>
    <w:rsid w:val="004667E3"/>
    <w:rsid w:val="005C4B9C"/>
    <w:rsid w:val="0070433E"/>
    <w:rsid w:val="007B642C"/>
    <w:rsid w:val="008F5CD4"/>
    <w:rsid w:val="009E3582"/>
    <w:rsid w:val="00A75642"/>
    <w:rsid w:val="00AA56A0"/>
    <w:rsid w:val="00B10348"/>
    <w:rsid w:val="00B7756E"/>
    <w:rsid w:val="00B80646"/>
    <w:rsid w:val="00CB3623"/>
    <w:rsid w:val="00CE02E0"/>
    <w:rsid w:val="00CE634D"/>
    <w:rsid w:val="00D71301"/>
    <w:rsid w:val="00E633E1"/>
    <w:rsid w:val="00E677B7"/>
    <w:rsid w:val="00F43565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8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85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8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85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9_Vplyvy_-na_informatizaciu_spolocnosti"/>
    <f:field ref="objsubject" par="" edit="true" text=""/>
    <f:field ref="objcreatedby" par="" text="Pankievičová, Anežka, Mgr."/>
    <f:field ref="objcreatedat" par="" text="2.8.2016 16:34:25"/>
    <f:field ref="objchangedby" par="" text="Administrator, System"/>
    <f:field ref="objmodifiedat" par="" text="2.8.2016 16:3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2</cp:revision>
  <cp:lastPrinted>2016-10-12T04:38:00Z</cp:lastPrinted>
  <dcterms:created xsi:type="dcterms:W3CDTF">2016-10-12T04:38:00Z</dcterms:created>
  <dcterms:modified xsi:type="dcterms:W3CDTF">2016-10-12T04:38:00Z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Technické normy_x000d_
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2016/300/005576/01903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LP/2016/762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 Aproximácia práva 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22. 6. 2016</vt:lpwstr>
  </property>
  <property fmtid="{D5CDD505-2E9C-101B-9397-08002B2CF9AE}" pid="59" name="FSC#SKEDITIONSLOVLEX@103.510:AttrDateDocPropUkonceniePKK">
    <vt:lpwstr>28. 7. 2016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50" name="FSC#COOSYSTEM@1.1:Container">
    <vt:lpwstr>COO.2145.1000.3.1551286</vt:lpwstr>
  </property>
  <property fmtid="{D5CDD505-2E9C-101B-9397-08002B2CF9AE}" pid="151" name="FSC#FSCFOLIO@1.1001:docpropproject">
    <vt:lpwstr/>
  </property>
</Properties>
</file>