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FC4567">
        <w:rPr>
          <w:b/>
          <w:caps/>
          <w:color w:val="000000"/>
          <w:spacing w:val="30"/>
        </w:rPr>
        <w:t xml:space="preserve"> NA TVORBE PRÁVNEHO PREDPISU</w:t>
      </w:r>
    </w:p>
    <w:p w:rsidR="00C15152" w:rsidRPr="00FC4567" w:rsidRDefault="00C15152" w:rsidP="00C15152">
      <w:pPr>
        <w:widowControl/>
        <w:jc w:val="center"/>
        <w:rPr>
          <w:color w:val="000000"/>
          <w:lang w:val="it-IT"/>
        </w:rPr>
      </w:pPr>
    </w:p>
    <w:p w:rsidR="004D7A15" w:rsidRPr="00FC4567" w:rsidRDefault="004D7A15" w:rsidP="004D7A15">
      <w:pPr>
        <w:widowControl/>
        <w:jc w:val="center"/>
        <w:rPr>
          <w:color w:val="000000"/>
          <w:lang w:val="it-IT"/>
        </w:rPr>
      </w:pPr>
    </w:p>
    <w:p w:rsidR="004D7A15" w:rsidRPr="00FC4567" w:rsidRDefault="004D7A15" w:rsidP="004D7A15">
      <w:pPr>
        <w:widowControl/>
        <w:jc w:val="center"/>
        <w:rPr>
          <w:color w:val="000000"/>
          <w:lang w:val="it-IT"/>
        </w:rPr>
      </w:pPr>
    </w:p>
    <w:p w:rsidR="00F94AE1" w:rsidRDefault="00835EE2" w:rsidP="00542DA4">
      <w:pPr>
        <w:widowControl/>
        <w:jc w:val="both"/>
      </w:pPr>
      <w:r w:rsidRPr="00F94AE1">
        <w:rPr>
          <w:color w:val="000000"/>
        </w:rPr>
        <w:t xml:space="preserve">Návrh nariadenia vlády Slovenskej republiky, ktorým sa zrušuje nariadenie vlády Slovenskej republiky č. 370/2006 Z. z. o opatreniach na zníženie emisií zo spaľovacích motorov inštalovaných v necestných strojoch v znení neskorších predpisov </w:t>
      </w:r>
      <w:r w:rsidR="00C27D17" w:rsidRPr="00F94AE1">
        <w:t>nebol predmetom rokovania s verejnosťou, keďže ide o</w:t>
      </w:r>
      <w:r w:rsidR="00F94AE1" w:rsidRPr="00F94AE1">
        <w:t xml:space="preserve"> vykonanie </w:t>
      </w:r>
      <w:r w:rsidR="00F94AE1" w:rsidRPr="00F94AE1">
        <w:rPr>
          <w:color w:val="000000"/>
        </w:rPr>
        <w:t>nariadenia Európskeho parlamentu a 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</w:t>
      </w:r>
      <w:r w:rsidR="005709FD">
        <w:rPr>
          <w:color w:val="000000"/>
        </w:rPr>
        <w:t>.</w:t>
      </w:r>
      <w:bookmarkStart w:id="0" w:name="_GoBack"/>
      <w:bookmarkEnd w:id="0"/>
    </w:p>
    <w:p w:rsidR="00F94AE1" w:rsidRDefault="00F94AE1" w:rsidP="00542DA4">
      <w:pPr>
        <w:widowControl/>
        <w:jc w:val="both"/>
      </w:pPr>
    </w:p>
    <w:sectPr w:rsidR="00F94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1C" w:rsidRDefault="007D6A1C" w:rsidP="00542DA4">
      <w:r>
        <w:separator/>
      </w:r>
    </w:p>
  </w:endnote>
  <w:endnote w:type="continuationSeparator" w:id="0">
    <w:p w:rsidR="007D6A1C" w:rsidRDefault="007D6A1C" w:rsidP="0054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1C" w:rsidRDefault="007D6A1C" w:rsidP="00542DA4">
      <w:r>
        <w:separator/>
      </w:r>
    </w:p>
  </w:footnote>
  <w:footnote w:type="continuationSeparator" w:id="0">
    <w:p w:rsidR="007D6A1C" w:rsidRDefault="007D6A1C" w:rsidP="0054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028B6"/>
    <w:rsid w:val="00181754"/>
    <w:rsid w:val="00212F9A"/>
    <w:rsid w:val="003F7950"/>
    <w:rsid w:val="004A1531"/>
    <w:rsid w:val="004D7A15"/>
    <w:rsid w:val="00542DA4"/>
    <w:rsid w:val="005709FD"/>
    <w:rsid w:val="006C5DD0"/>
    <w:rsid w:val="00716D4D"/>
    <w:rsid w:val="007A73C9"/>
    <w:rsid w:val="007D62CB"/>
    <w:rsid w:val="007D6A1C"/>
    <w:rsid w:val="00835EE2"/>
    <w:rsid w:val="00856250"/>
    <w:rsid w:val="00927D36"/>
    <w:rsid w:val="00974AE7"/>
    <w:rsid w:val="009C37AB"/>
    <w:rsid w:val="00AA762C"/>
    <w:rsid w:val="00AC5107"/>
    <w:rsid w:val="00C15152"/>
    <w:rsid w:val="00C27D17"/>
    <w:rsid w:val="00C9479C"/>
    <w:rsid w:val="00CD4237"/>
    <w:rsid w:val="00D8599B"/>
    <w:rsid w:val="00E2133C"/>
    <w:rsid w:val="00E266D6"/>
    <w:rsid w:val="00E55392"/>
    <w:rsid w:val="00ED21F7"/>
    <w:rsid w:val="00F94AE1"/>
    <w:rsid w:val="00F9528E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7D17"/>
    <w:pPr>
      <w:widowControl/>
      <w:adjustRightInd/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2DA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2DA4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42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7D17"/>
    <w:pPr>
      <w:widowControl/>
      <w:adjustRightInd/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2DA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2DA4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4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5.2016 12:39:56"/>
    <f:field ref="objchangedby" par="" text="Administrator, System"/>
    <f:field ref="objmodifiedat" par="" text="5.5.2016 12:39:5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Dindofferová, Alexandra</cp:lastModifiedBy>
  <cp:revision>9</cp:revision>
  <dcterms:created xsi:type="dcterms:W3CDTF">2016-05-05T10:39:00Z</dcterms:created>
  <dcterms:modified xsi:type="dcterms:W3CDTF">2016-11-29T11:37:00Z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a dopĺňa vyhláška Ministerstva životného prostredia Slovenskej republiky č. 410/2012 Z. z., ktorou sa vykonávajú niektoré ustanovenia zákona o ovzduší v znení vyhlášky č. 270/2014 Z. z.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životného prostredia Slovenskej republiky, ktorou sa mení a dopĺňa vyhláška Ministerstva životného prostredia Slovenskej republiky č. 410/2012 Z. z., ktorou sa vykonávajú niektoré ustanovenia zákona o ovzduší v znení vyhlášky č. 270</vt:lpwstr>
  </property>
  <property fmtid="{D5CDD505-2E9C-101B-9397-08002B2CF9AE}" pid="18" name="FSC#SKEDITIONSLOVLEX@103.510:rezortcislopredpis">
    <vt:lpwstr>5035/2016-1.10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LP/2016/362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v čl. 191 až 193 Hlavy XX (Životné prostredie) Zmluvy o fungovaní Európskej únie</vt:lpwstr>
  </property>
  <property fmtid="{D5CDD505-2E9C-101B-9397-08002B2CF9AE}" pid="38" name="FSC#SKEDITIONSLOVLEX@103.510:AttrStrListDocPropSekundarneLegPravoPO">
    <vt:lpwstr>Smernica Európskeho parlamentu a Rady 2010/75/EÚ z 24. novembra 2010 o priemyselných emisiách (integrovaná prevencia a kontrola znečisťovania životného prostredia) (Ú. v. EÚ L 334, 17. 12. 2010) </vt:lpwstr>
  </property>
  <property fmtid="{D5CDD505-2E9C-101B-9397-08002B2CF9AE}" pid="39" name="FSC#SKEDITIONSLOVLEX@103.510:AttrStrListDocPropSekundarneNelegPravoPO">
    <vt:lpwstr>nie sú</vt:lpwstr>
  </property>
  <property fmtid="{D5CDD505-2E9C-101B-9397-08002B2CF9AE}" pid="40" name="FSC#SKEDITIONSLOVLEX@103.510:AttrStrListDocPropSekundarneLegPravoDO">
    <vt:lpwstr>nie je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Pre smernicu Európskeho parlamentu a Rady 2010/75/EÚ bola lehota  prebratia 7. januára 2013._x000d_
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nebolo začaté</vt:lpwstr>
  </property>
  <property fmtid="{D5CDD505-2E9C-101B-9397-08002B2CF9AE}" pid="46" name="FSC#SKEDITIONSLOVLEX@103.510:AttrStrListDocPropInfoUzPreberanePP">
    <vt:lpwstr>Smernica 2010/75/EÚ bola plne  transponovaná v platnom zákone č. 137/2010 Z. z. o ovzduší  a v jeho vykonávacích predpisoch, rozsah prebratia úplný.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12. 4. 2016</vt:lpwstr>
  </property>
  <property fmtid="{D5CDD505-2E9C-101B-9397-08002B2CF9AE}" pid="50" name="FSC#SKEDITIONSLOVLEX@103.510:AttrDateDocPropUkonceniePKK">
    <vt:lpwstr>20. 4. 2016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Pripomienky Komisie pre posudzovanie vybraných vplyvov uplatnené v PPK boli do materiálu zapracované.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novej vyhlášky mení a&amp;nbsp;dopĺňa vyhlášku Ministerstva životného prostredia Slovenskej republiky č. 410/2012 Z. z., ktorou sa vykonávajú&amp;nbsp; niektoré ustanovenia zákona o&amp;nbsp;ovzduší v&amp;nbsp;znení vyhlášky č. 270/2</vt:lpwstr>
  </property>
  <property fmtid="{D5CDD505-2E9C-101B-9397-08002B2CF9AE}" pid="135" name="FSC#COOSYSTEM@1.1:Container">
    <vt:lpwstr>COO.2145.1000.3.1382926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justify;"&gt;Návrh vyhlášky nebol predmetom rokovania s&amp;nbsp;verejnosťou, keďže ide o harmonizáciu našej právnej úpravy s&amp;nbsp;dodatkom Protokolu o ťažkých kovoch k Dohovoru o diaľkovom znečisťovaní ovzdušia prechádzajúcom hranicami štá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/2014 Z. z.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