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A" w:rsidRPr="000C00D3" w:rsidRDefault="000502C0">
      <w:pPr>
        <w:jc w:val="center"/>
        <w:rPr>
          <w:sz w:val="24"/>
          <w:szCs w:val="24"/>
        </w:rPr>
      </w:pPr>
      <w:bookmarkStart w:id="0" w:name="_GoBack"/>
      <w:bookmarkEnd w:id="0"/>
      <w:r w:rsidRPr="000C00D3">
        <w:rPr>
          <w:sz w:val="24"/>
          <w:szCs w:val="24"/>
        </w:rPr>
        <w:t>(</w:t>
      </w:r>
      <w:r w:rsidR="0052249F" w:rsidRPr="000C00D3">
        <w:rPr>
          <w:sz w:val="24"/>
          <w:szCs w:val="24"/>
        </w:rPr>
        <w:t>Návrh</w:t>
      </w:r>
      <w:r w:rsidRPr="000C00D3">
        <w:rPr>
          <w:sz w:val="24"/>
          <w:szCs w:val="24"/>
        </w:rPr>
        <w:t>)</w:t>
      </w:r>
    </w:p>
    <w:p w:rsidR="009B26AA" w:rsidRPr="000C00D3" w:rsidRDefault="009B26AA">
      <w:pPr>
        <w:jc w:val="center"/>
        <w:rPr>
          <w:sz w:val="24"/>
          <w:szCs w:val="24"/>
        </w:rPr>
      </w:pPr>
    </w:p>
    <w:p w:rsidR="000729CE" w:rsidRPr="000C00D3" w:rsidRDefault="0052249F" w:rsidP="00401E47">
      <w:pPr>
        <w:jc w:val="center"/>
        <w:rPr>
          <w:b/>
          <w:bCs/>
          <w:sz w:val="24"/>
          <w:szCs w:val="24"/>
        </w:rPr>
      </w:pPr>
      <w:r w:rsidRPr="000C00D3">
        <w:rPr>
          <w:b/>
          <w:bCs/>
          <w:sz w:val="24"/>
          <w:szCs w:val="24"/>
        </w:rPr>
        <w:t>K</w:t>
      </w:r>
      <w:r w:rsidR="000502C0" w:rsidRPr="000C00D3">
        <w:rPr>
          <w:b/>
          <w:bCs/>
          <w:sz w:val="24"/>
          <w:szCs w:val="24"/>
        </w:rPr>
        <w:t>OMUNIKÉ</w:t>
      </w:r>
    </w:p>
    <w:p w:rsidR="00E00601" w:rsidRPr="000C00D3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0C00D3" w:rsidRDefault="00243AFD" w:rsidP="00E00601">
      <w:pPr>
        <w:ind w:firstLine="708"/>
        <w:jc w:val="both"/>
        <w:rPr>
          <w:sz w:val="24"/>
          <w:szCs w:val="24"/>
        </w:rPr>
      </w:pPr>
      <w:r w:rsidRPr="000C00D3">
        <w:rPr>
          <w:sz w:val="24"/>
          <w:szCs w:val="24"/>
        </w:rPr>
        <w:t xml:space="preserve">Vláda Slovenskej republiky na svojom rokovaní dňa ....................... prerokovala a schválila návrh nariadenia vlády Slovenskej republiky, ktorým sa mení a dopĺňa nariadenie vlády Slovenskej republiky č. 342/2014 Z. z., ktorým sa ustanovujú </w:t>
      </w:r>
      <w:r w:rsidR="000C00D3">
        <w:rPr>
          <w:sz w:val="24"/>
          <w:szCs w:val="24"/>
        </w:rPr>
        <w:t>pravidlá poskytovania podpory v </w:t>
      </w:r>
      <w:r w:rsidRPr="000C00D3">
        <w:rPr>
          <w:sz w:val="24"/>
          <w:szCs w:val="24"/>
        </w:rPr>
        <w:t>poľnohospodárstve v súvislosti so schémami oddelených priamych platieb v znení neskorších predpisov.</w:t>
      </w:r>
    </w:p>
    <w:sectPr w:rsidR="009B26AA" w:rsidRPr="000C00D3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52249F"/>
    <w:rsid w:val="0002568F"/>
    <w:rsid w:val="000502C0"/>
    <w:rsid w:val="00056DA7"/>
    <w:rsid w:val="000729CE"/>
    <w:rsid w:val="000A79D2"/>
    <w:rsid w:val="000C00D3"/>
    <w:rsid w:val="000D68BB"/>
    <w:rsid w:val="000F61C9"/>
    <w:rsid w:val="00162310"/>
    <w:rsid w:val="001B582E"/>
    <w:rsid w:val="001F3A73"/>
    <w:rsid w:val="00243AFD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0754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7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1.11.2016 11:13:58"/>
    <f:field ref="objchangedby" par="" text="Administrator, System"/>
    <f:field ref="objmodifiedat" par="" text="21.11.2016 11:14:00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BBB730-4156-459D-8B8E-E28B5CAC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Toshiba</cp:lastModifiedBy>
  <cp:revision>3</cp:revision>
  <dcterms:created xsi:type="dcterms:W3CDTF">2017-01-05T10:25:00Z</dcterms:created>
  <dcterms:modified xsi:type="dcterms:W3CDTF">2017-01-10T19:09:00Z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7" name="FSC#SKEDITIONSLOVLEX@103.510:rezortcislopredpis">
    <vt:lpwstr>3692/2016-410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LP/2016/1000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38 až 44 a 107 až 109 Zmluvy o fungovaní Európskej únie.  </vt:lpwstr>
  </property>
  <property fmtid="{D5CDD505-2E9C-101B-9397-08002B2CF9AE}" pid="3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  </vt:lpwstr>
  </property>
  <property fmtid="{D5CDD505-2E9C-101B-9397-08002B2CF9AE}" pid="43" name="FSC#SKEDITIONSLOVLEX@103.510:AttrStrListDocPropLehotaNaPredlozenie">
    <vt:lpwstr>bezpredmetné  </vt:lpwstr>
  </property>
  <property fmtid="{D5CDD505-2E9C-101B-9397-08002B2CF9AE}" pid="44" name="FSC#SKEDITIONSLOVLEX@103.510:AttrStrListDocPropInfoZaciatokKonania">
    <vt:lpwstr>V danej oblasti nebolo začaté konanie proti Slovenskej republike o porušení podľa čl. 258 až 260 Zmluvy o fungovaní Európskej únie.  </vt:lpwstr>
  </property>
  <property fmtid="{D5CDD505-2E9C-101B-9397-08002B2CF9AE}" pid="45" name="FSC#SKEDITIONSLOVLEX@103.510:AttrStrListDocPropInfoUzPreberanePP">
    <vt:lpwstr>bezpredmetné 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2. 11. 2016</vt:lpwstr>
  </property>
  <property fmtid="{D5CDD505-2E9C-101B-9397-08002B2CF9AE}" pid="49" name="FSC#SKEDITIONSLOVLEX@103.510:AttrDateDocPropUkonceniePKK">
    <vt:lpwstr>16. 11. 2016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zámeru nariadenia vlády Slovenskej republiky, ktorým sa mení a dopĺňa nariadenie vlády Slovenskej republiky č. 342/2014 Z. z., ktorým sa ustanovujú pravidlá poskytovania podpory v poľnohospodárstve v súvislosti so schémami oddelených priamych platie</vt:lpwstr>
  </property>
  <property fmtid="{D5CDD505-2E9C-101B-9397-08002B2CF9AE}" pid="56" name="FSC#SKEDITIONSLOVLEX@103.510:AttrStrListDocPropAltRiesenia">
    <vt:lpwstr>Alternatíva 0 (zachovanie súčasného stavu): Nesúlad s legislatívou EÚ (predovšetkým nariadenie Európskeho parlamentu a Rady (EÚ) č. 1307/2013) na základe právneho výkladu útvarov Európskej komisie.Alternatíva 1: Úprava ustanovení nariadenia vlády vykonáva</vt:lpwstr>
  </property>
  <property fmtid="{D5CDD505-2E9C-101B-9397-08002B2CF9AE}" pid="57" name="FSC#SKEDITIONSLOVLEX@103.510:AttrStrListDocPropStanoviskoGest">
    <vt:lpwstr> Úvod: Ministerstvo pôdohospodárstva a rozvoja vidieka Slovenskej republiky dňa 2. novembra 2016 predložilo Stálej pracovnej komisii na posudzovanie vybraných vplyvov (ďalej len „Komisia“) na predbežné pripomienkové konanie materiál: „Návrh nariadenia vlá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342/2014 Z. z., ktorým sa ustanovujú pravidlá poskytovania podp</vt:lpwstr>
  </property>
  <property fmtid="{D5CDD505-2E9C-101B-9397-08002B2CF9AE}" pid="130" name="FSC#COOSYSTEM@1.1:Container">
    <vt:lpwstr>COO.2145.1000.3.1691950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