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Default="00730901" w:rsidP="00D710A5">
      <w:pPr>
        <w:widowControl/>
        <w:spacing w:after="0" w:line="240" w:lineRule="auto"/>
        <w:jc w:val="center"/>
        <w:rPr>
          <w:rFonts w:ascii="Times New Roman" w:hAnsi="Times New Roman" w:cs="Calibri"/>
          <w:iCs/>
          <w:sz w:val="20"/>
          <w:szCs w:val="20"/>
        </w:rPr>
      </w:pPr>
    </w:p>
    <w:p w:rsidR="004B35A9" w:rsidRDefault="00DB06D2" w:rsidP="004B35A9">
      <w:pPr>
        <w:spacing w:after="240"/>
        <w:jc w:val="both"/>
        <w:divId w:val="1539926291"/>
        <w:rPr>
          <w:rFonts w:ascii="Times New Roman" w:hAnsi="Times New Roman"/>
          <w:sz w:val="24"/>
          <w:szCs w:val="24"/>
        </w:rPr>
      </w:pPr>
      <w:r>
        <w:br/>
      </w:r>
      <w:bookmarkStart w:id="0" w:name="_GoBack"/>
      <w:r w:rsidRPr="004B35A9">
        <w:rPr>
          <w:rFonts w:ascii="Times New Roman" w:hAnsi="Times New Roman"/>
          <w:sz w:val="24"/>
          <w:szCs w:val="24"/>
        </w:rPr>
        <w:t>Návrh  nariadenia vlády Slovenskej republiky o postupe, rozsahu a náležitostiach poskytovania informácií o návrhu technického predpisu (ďalej len „návrh nariadenia vlády Slovenskej republiky“) predkladá predseda Úradu pre normalizáciu, metrológiu a skúšobníctvo Slovenskej republiky podľa § 8a ods. 4 zákona č. 264/1999 Z. z. o technických požiadavkách na výrobky a o posudzovaní zhody a o zmene a doplnení niektorých zákonov v znení zákona č. .../2017 Z. z.</w:t>
      </w:r>
      <w:r w:rsidRPr="004B35A9">
        <w:rPr>
          <w:rFonts w:ascii="Times New Roman" w:hAnsi="Times New Roman"/>
          <w:sz w:val="24"/>
          <w:szCs w:val="24"/>
        </w:rPr>
        <w:br/>
        <w:t>Pripravovaný návrh zákona č. .../2017 Z. z., ktorým sa mení a dopĺňa zákon č. 264/1999 Z. z. o technických požiadavkách na výrobky a o posudzovaní zhody a o zmene a doplnení niektorých zákonov v znení neskorších predpisov a ktorým sa menia a dopĺňajú niektoré zákony (ďalej len „návrh zákona“), zavádza nové ustanovenie § 8a, ktoré obsahuje povinnosti zodpovedných orgánov pri predkladaní návrhu technického predpisu. Návrh nariadenia vlády Slovenskej republiky ustanovuje podrobnosti a náležitosti sprievodných dokumentov pri zabezpečovaní povinno</w:t>
      </w:r>
      <w:r w:rsidR="004B35A9">
        <w:rPr>
          <w:rFonts w:ascii="Times New Roman" w:hAnsi="Times New Roman"/>
          <w:sz w:val="24"/>
          <w:szCs w:val="24"/>
        </w:rPr>
        <w:t>stí upravených v návrhu zákona.</w:t>
      </w:r>
    </w:p>
    <w:p w:rsidR="004B35A9" w:rsidRDefault="00DB06D2" w:rsidP="004B35A9">
      <w:pPr>
        <w:spacing w:after="240"/>
        <w:jc w:val="both"/>
        <w:divId w:val="1539926291"/>
        <w:rPr>
          <w:rFonts w:ascii="Times New Roman" w:hAnsi="Times New Roman"/>
          <w:sz w:val="24"/>
          <w:szCs w:val="24"/>
        </w:rPr>
      </w:pPr>
      <w:r w:rsidRPr="004B35A9">
        <w:rPr>
          <w:rFonts w:ascii="Times New Roman" w:hAnsi="Times New Roman"/>
          <w:sz w:val="24"/>
          <w:szCs w:val="24"/>
        </w:rPr>
        <w:t xml:space="preserve">Predloženým návrhom nariadenia vlády Slovenskej republiky sa zabezpečuje transpozícia smernice Európskeho parlamentu a Rady (EÚ) 2015/1535 z 9. septembra 2015, ktorou sa stanovuje postup pri poskytovaní informácií v oblasti technických predpisov a pravidiel vzťahujúcich sa na služby informačnej spoločnosti (kodifikované znenie) (Text s významom pre EHP) (Ú. v. EÚ L 241, 17. 09. 2015) (ďalej len „smernica (EÚ) č. 2015/1535“). Okrem samotnej transpozície smernice (EÚ) č. 2015/1535 návrh nariadenia vlády Slovenskej republiky upravuje proces </w:t>
      </w:r>
      <w:proofErr w:type="spellStart"/>
      <w:r w:rsidRPr="004B35A9">
        <w:rPr>
          <w:rFonts w:ascii="Times New Roman" w:hAnsi="Times New Roman"/>
          <w:sz w:val="24"/>
          <w:szCs w:val="24"/>
        </w:rPr>
        <w:t>vnútrokomunitárneho</w:t>
      </w:r>
      <w:proofErr w:type="spellEnd"/>
      <w:r w:rsidRPr="004B35A9">
        <w:rPr>
          <w:rFonts w:ascii="Times New Roman" w:hAnsi="Times New Roman"/>
          <w:sz w:val="24"/>
          <w:szCs w:val="24"/>
        </w:rPr>
        <w:t xml:space="preserve"> pripomienkového konania a ustanovuje obsah notifikačného formulára, nakoľko si to vyžiadala aplikačná prax.</w:t>
      </w:r>
    </w:p>
    <w:p w:rsidR="004B35A9" w:rsidRDefault="00DB06D2" w:rsidP="004B35A9">
      <w:pPr>
        <w:spacing w:after="240"/>
        <w:jc w:val="both"/>
        <w:divId w:val="1539926291"/>
        <w:rPr>
          <w:rFonts w:ascii="Times New Roman" w:hAnsi="Times New Roman"/>
          <w:sz w:val="24"/>
          <w:szCs w:val="24"/>
        </w:rPr>
      </w:pPr>
      <w:r w:rsidRPr="004B35A9">
        <w:rPr>
          <w:rFonts w:ascii="Times New Roman" w:hAnsi="Times New Roman"/>
          <w:sz w:val="24"/>
          <w:szCs w:val="24"/>
        </w:rPr>
        <w:t xml:space="preserve">Smernica (EÚ) č. 2015/1535 je kodifikovaným znením pôvodnej smernice Európskeho parlamentu a Rady 98/34/ES z 22. júna 1998, ktorou sa stanovuje postup pri poskytovaní informácií v oblasti technických noriem a predpisov, ako aj pravidiel vzťahujúcich sa na služby informačnej spoločnosti (Ú. v. ES L 204, 21. 07. 1998) (ďalej len „smernica (ES) č. 98/34“). Samotné kodifikované znenie nezavádza nové povinnosti, iba spresňuje a precizuje obsah už existujúcich povinností. Cieľom predloženia návrhu nariadenia vlády Slovenskej republiky je sprehľadnenie postupu </w:t>
      </w:r>
      <w:proofErr w:type="spellStart"/>
      <w:r w:rsidRPr="004B35A9">
        <w:rPr>
          <w:rFonts w:ascii="Times New Roman" w:hAnsi="Times New Roman"/>
          <w:sz w:val="24"/>
          <w:szCs w:val="24"/>
        </w:rPr>
        <w:t>vnútrokomunitárneho</w:t>
      </w:r>
      <w:proofErr w:type="spellEnd"/>
      <w:r w:rsidRPr="004B35A9">
        <w:rPr>
          <w:rFonts w:ascii="Times New Roman" w:hAnsi="Times New Roman"/>
          <w:sz w:val="24"/>
          <w:szCs w:val="24"/>
        </w:rPr>
        <w:t xml:space="preserve"> pripomienkového konania, špecifikovanie postupu subjektov zapojených do tohto procesu a zavedenie doposiaľ neupraveného postupu pri notifikácii návrhu technického predpisu s fiškálnou požiadavkou alebo návrhu technického predpisu s finančnou požiadavkou. </w:t>
      </w:r>
    </w:p>
    <w:p w:rsidR="004B35A9" w:rsidRDefault="00DB06D2" w:rsidP="004B35A9">
      <w:pPr>
        <w:spacing w:after="240"/>
        <w:jc w:val="both"/>
        <w:divId w:val="1539926291"/>
        <w:rPr>
          <w:rFonts w:ascii="Times New Roman" w:hAnsi="Times New Roman"/>
          <w:sz w:val="24"/>
          <w:szCs w:val="24"/>
        </w:rPr>
      </w:pPr>
      <w:r w:rsidRPr="004B35A9">
        <w:rPr>
          <w:rFonts w:ascii="Times New Roman" w:hAnsi="Times New Roman"/>
          <w:sz w:val="24"/>
          <w:szCs w:val="24"/>
        </w:rPr>
        <w:t xml:space="preserve">Primárnym cieľom pripravovaných legislatívnych zmien, ktoré zahŕňajú aj návrh zákona, bolo precizovanie transpozície pôvodnej smernice (ES) č. 98/34. Keďže transpozícia smernice (ES) č. 98/34 bola zabezpečená ešte v období pred vstupom Slovenskej republiky do Európskej únie, za viac ako desaťročné obdobie je potrebné sprehľadniť povinnosti subjektov zapojených do </w:t>
      </w:r>
      <w:proofErr w:type="spellStart"/>
      <w:r w:rsidRPr="004B35A9">
        <w:rPr>
          <w:rFonts w:ascii="Times New Roman" w:hAnsi="Times New Roman"/>
          <w:sz w:val="24"/>
          <w:szCs w:val="24"/>
        </w:rPr>
        <w:t>vnútrokomunitárneho</w:t>
      </w:r>
      <w:proofErr w:type="spellEnd"/>
      <w:r w:rsidRPr="004B35A9">
        <w:rPr>
          <w:rFonts w:ascii="Times New Roman" w:hAnsi="Times New Roman"/>
          <w:sz w:val="24"/>
          <w:szCs w:val="24"/>
        </w:rPr>
        <w:t xml:space="preserve"> pripomienkového konania.</w:t>
      </w:r>
    </w:p>
    <w:p w:rsidR="00B52D53" w:rsidRDefault="00B52D53" w:rsidP="004B35A9">
      <w:pPr>
        <w:spacing w:after="240"/>
        <w:jc w:val="both"/>
        <w:divId w:val="1539926291"/>
        <w:rPr>
          <w:rFonts w:ascii="Times New Roman" w:hAnsi="Times New Roman"/>
          <w:sz w:val="24"/>
          <w:szCs w:val="24"/>
        </w:rPr>
      </w:pPr>
      <w:r w:rsidRPr="00B52D53">
        <w:rPr>
          <w:rFonts w:ascii="Times New Roman" w:hAnsi="Times New Roman"/>
          <w:sz w:val="24"/>
          <w:szCs w:val="24"/>
        </w:rPr>
        <w:lastRenderedPageBreak/>
        <w:t>V doložke vybraných vplyvov k návrhu zákona, ktorý už bol predmetom predbežného pripomienkového konania, boli zohľadnené vplyvy, ktoré sa na základe návrhu zákona predpokladajú, preto návrh nariadenia vlády Slovenskej republiky ako vykonávací predpis návrhu zákona nezakladá nové skutočnosti, ktoré by bolo potrebné zahrnúť do doložky vybraných vplyvov, a preto nepredpokladá vplyv na rozpočet verejnej správy, na zamestnanosť vo verejnej správe a financovanie návrhu, na podnikateľské prostredie, sociálny vplyv, vplyv na životné prostredie, informatizáciu spoločnosti a ani na služby verejnej správy pre občana. Nakoľko predkladateľ neidentifikoval žiadne vplyvy návrhu nariadenia vlády Slovenskej republiky, nebol v súlade s bodom 7.1. Jednotnej metodiky na posudzovanie vybraných vplyvov predmetom predbežného pripomienkového konania.</w:t>
      </w:r>
    </w:p>
    <w:p w:rsidR="00DB06D2" w:rsidRPr="004B35A9" w:rsidRDefault="00DB06D2" w:rsidP="004B35A9">
      <w:pPr>
        <w:spacing w:after="240"/>
        <w:jc w:val="both"/>
        <w:divId w:val="1539926291"/>
        <w:rPr>
          <w:rFonts w:ascii="Times New Roman" w:hAnsi="Times New Roman"/>
          <w:sz w:val="24"/>
          <w:szCs w:val="24"/>
        </w:rPr>
      </w:pPr>
      <w:r w:rsidRPr="004B35A9">
        <w:rPr>
          <w:rFonts w:ascii="Times New Roman" w:hAnsi="Times New Roman"/>
          <w:sz w:val="24"/>
          <w:szCs w:val="24"/>
        </w:rPr>
        <w:t>Návrh nariadenia vlády Slovenskej republiky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bookmarkEnd w:id="0"/>
      <w:r w:rsidRPr="004B35A9">
        <w:rPr>
          <w:rFonts w:ascii="Times New Roman" w:hAnsi="Times New Roman"/>
          <w:sz w:val="24"/>
          <w:szCs w:val="24"/>
        </w:rPr>
        <w:br/>
        <w:t> </w:t>
      </w:r>
    </w:p>
    <w:p w:rsidR="00D710A5" w:rsidRPr="005A1161" w:rsidRDefault="00DB06D2" w:rsidP="00AB1F57">
      <w:pPr>
        <w:widowControl/>
        <w:spacing w:after="0" w:line="240" w:lineRule="auto"/>
        <w:rPr>
          <w:rFonts w:ascii="Times New Roman" w:hAnsi="Times New Roman" w:cs="Calibri"/>
          <w:iCs/>
          <w:sz w:val="20"/>
          <w:szCs w:val="20"/>
        </w:rPr>
      </w:pPr>
      <w:r>
        <w:t> </w:t>
      </w: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678A1"/>
    <w:rsid w:val="002C2B40"/>
    <w:rsid w:val="002F00DB"/>
    <w:rsid w:val="00327A2D"/>
    <w:rsid w:val="003A35EB"/>
    <w:rsid w:val="003C009A"/>
    <w:rsid w:val="004B35A9"/>
    <w:rsid w:val="004C083B"/>
    <w:rsid w:val="005A1161"/>
    <w:rsid w:val="00661635"/>
    <w:rsid w:val="006A0E56"/>
    <w:rsid w:val="00730901"/>
    <w:rsid w:val="00761851"/>
    <w:rsid w:val="00773CE7"/>
    <w:rsid w:val="008461A5"/>
    <w:rsid w:val="00873337"/>
    <w:rsid w:val="008F1A80"/>
    <w:rsid w:val="00A17C3D"/>
    <w:rsid w:val="00A56287"/>
    <w:rsid w:val="00AA4FD0"/>
    <w:rsid w:val="00AB1F57"/>
    <w:rsid w:val="00AB2B8F"/>
    <w:rsid w:val="00B3505E"/>
    <w:rsid w:val="00B50E2A"/>
    <w:rsid w:val="00B51490"/>
    <w:rsid w:val="00B52D53"/>
    <w:rsid w:val="00BA14D6"/>
    <w:rsid w:val="00CD025D"/>
    <w:rsid w:val="00D02827"/>
    <w:rsid w:val="00D17ED7"/>
    <w:rsid w:val="00D463B0"/>
    <w:rsid w:val="00D710A5"/>
    <w:rsid w:val="00DB06D2"/>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7.2.2017 10:51:36"/>
    <f:field ref="objchangedby" par="" text="Administrator, System"/>
    <f:field ref="objmodifiedat" par="" text="7.2.2017 10:51:37"/>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C0A131-B8A4-4089-843F-B45B12D3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625</Words>
  <Characters>3566</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3</cp:revision>
  <dcterms:created xsi:type="dcterms:W3CDTF">2017-02-08T12:39:00Z</dcterms:created>
  <dcterms:modified xsi:type="dcterms:W3CDTF">2017-02-09T12:16:00Z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nariadenia vlády Slovenskej republiky o postupe, rozsahu a náležitostiach poskytovania informácií o návrhu technického predpisu&amp;nbsp;informovaná prostredníctvom predbežnej informácie č.</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postupe, rozsahu a náležitostiach poskytovania informácií o návrhu technického predpisu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 8a ods. 4 zákona č. 264/1999 Z. z. v znení zákona č. .../2017 Z. z.</vt:lpwstr>
  </property>
  <property fmtid="{D5CDD505-2E9C-101B-9397-08002B2CF9AE}" pid="22" name="FSC#SKEDITIONSLOVLEX@103.510:plnynazovpredpis">
    <vt:lpwstr> Nariadenie vlády  Slovenskej republiky o postupe, rozsahu a náležitostiach poskytovania informácií o návrhu technického predpisu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2017/300/001047/00401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LP/2016/1001</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články 43, 114 a 337 </vt:lpwstr>
  </property>
  <property fmtid="{D5CDD505-2E9C-101B-9397-08002B2CF9AE}" pid="46" name="FSC#SKEDITIONSLOVLEX@103.510:AttrStrListDocPropSekundarneLegPravoPO">
    <vt:lpwstr>Smernica Európskeho parlamentu a Rady (EÚ) 2015/1535 z 9. septembra 2015, ktorou sa stanovuje postup pri poskytovaní informácií v oblasti technických predpisov a pravidiel vzťahujúcich sa na služby informačnej spoločnosti (kodifikované znenie)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ESD v prípade C-139/92,_x000d_
Rozhodnutie ESD v prípade C-317/92_x000d_
Rozhodnutie ESD v prípade C-52/93,_x000d_
Rozhodnutie ESD v prípade C-61/93_x000d_
Rozhodnutie ESD v prípade C-418/93_x000d_
Rozhodnutie ESD v prípade C-194/94 CIA Security_x000d_
Rozhodnutie ESD v prípade </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proti Slovenskej republike nebolo začaté konanie </vt:lpwstr>
  </property>
  <property fmtid="{D5CDD505-2E9C-101B-9397-08002B2CF9AE}" pid="54" name="FSC#SKEDITIONSLOVLEX@103.510:AttrStrListDocPropInfoUzPreberanePP">
    <vt:lpwstr>V súčasnosti platné právne predpisy:_x000d_
- zákon č. 264/1999 Z. z. o technických požiadavkách na výrobky a o posudzovaní zhody a o zmene a doplnení niektorých zákonov v znení neskorších predpisov,_x000d_
- nariadenie vlády Slovenskej republiky č. 453/2002 Z. z. o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o postupe, rozsahu a náležitostiach poskytovania informácií o návrhu technického predpisu.</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style="text-align:justify;text-justify:inter-ideograph"&gt;Návrh nariadenia vlády Slovenskej republiky o postupe, rozsahu a&amp;nbsp;náležitostiach poskytovania informácií o&amp;nbsp;návrhu technického predpisu (ďalej len „návrh nariadenia vlády Slovenskej republ</vt:lpwstr>
  </property>
  <property fmtid="{D5CDD505-2E9C-101B-9397-08002B2CF9AE}" pid="149" name="FSC#COOSYSTEM@1.1:Container">
    <vt:lpwstr>COO.2145.1000.3.1819633</vt:lpwstr>
  </property>
  <property fmtid="{D5CDD505-2E9C-101B-9397-08002B2CF9AE}" pid="150" name="FSC#FSCFOLIO@1.1001:docpropproject">
    <vt:lpwstr/>
  </property>
  <property fmtid="{D5CDD505-2E9C-101B-9397-08002B2CF9AE}" pid="151" name="FSC#SKEDITIONSLOVLEX@103.510:aktualnyrok">
    <vt:lpwstr>2017</vt:lpwstr>
  </property>
</Properties>
</file>