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1146"/>
        <w:gridCol w:w="1539"/>
        <w:gridCol w:w="708"/>
        <w:gridCol w:w="940"/>
        <w:gridCol w:w="1567"/>
      </w:tblGrid>
      <w:tr w:rsidR="0025542A">
        <w:trPr>
          <w:trHeight w:val="20"/>
        </w:trPr>
        <w:tc>
          <w:tcPr>
            <w:tcW w:w="93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25542A" w:rsidRDefault="00452C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25542A" w:rsidRDefault="00452C2F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25542A">
        <w:trPr>
          <w:trHeight w:val="681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5542A" w:rsidRDefault="00452C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5542A" w:rsidRDefault="00452C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 – nová služba</w:t>
            </w:r>
          </w:p>
          <w:p w:rsidR="0025542A" w:rsidRDefault="00452C2F">
            <w:pPr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5542A" w:rsidRDefault="0025542A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25542A" w:rsidRDefault="00452C2F">
            <w:pPr>
              <w:spacing w:after="200"/>
              <w:jc w:val="center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5542A" w:rsidRDefault="0025542A">
            <w:pPr>
              <w:jc w:val="center"/>
              <w:rPr>
                <w:b/>
                <w:sz w:val="24"/>
                <w:szCs w:val="22"/>
              </w:rPr>
            </w:pPr>
          </w:p>
          <w:p w:rsidR="0025542A" w:rsidRDefault="00452C2F">
            <w:pPr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5542A" w:rsidRDefault="00452C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elektronizácie služby</w:t>
            </w:r>
          </w:p>
          <w:p w:rsidR="0025542A" w:rsidRDefault="00452C2F">
            <w:pPr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(0 až 5)</w:t>
            </w:r>
          </w:p>
        </w:tc>
      </w:tr>
      <w:tr w:rsidR="0025542A">
        <w:trPr>
          <w:trHeight w:val="20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542A" w:rsidRDefault="00452C2F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6.1.</w:t>
            </w:r>
            <w:r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25542A" w:rsidRDefault="00452C2F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>
              <w:rPr>
                <w:i/>
                <w:iCs/>
                <w:szCs w:val="22"/>
              </w:rPr>
              <w:t>eGovernment</w:t>
            </w:r>
            <w:proofErr w:type="spellEnd"/>
            <w:r>
              <w:rPr>
                <w:i/>
                <w:iCs/>
                <w:szCs w:val="22"/>
              </w:rPr>
              <w:t xml:space="preserve"> sl</w:t>
            </w:r>
            <w:r>
              <w:rPr>
                <w:i/>
                <w:iCs/>
                <w:szCs w:val="22"/>
              </w:rPr>
              <w:t xml:space="preserve">užieb, ktorý je vedený v centrálnom </w:t>
            </w:r>
            <w:proofErr w:type="spellStart"/>
            <w:r>
              <w:rPr>
                <w:i/>
                <w:iCs/>
                <w:szCs w:val="22"/>
              </w:rPr>
              <w:t>metainformačnom</w:t>
            </w:r>
            <w:proofErr w:type="spellEnd"/>
            <w:r>
              <w:rPr>
                <w:i/>
                <w:iCs/>
                <w:szCs w:val="22"/>
              </w:rPr>
              <w:t xml:space="preserve"> systéme verejnej správy.)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542A" w:rsidRDefault="00452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542A" w:rsidRDefault="00452C2F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fpknm_ID</w:t>
            </w:r>
            <w:proofErr w:type="spellEnd"/>
            <w:r>
              <w:rPr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542A" w:rsidRDefault="00452C2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Poskytovanie príspevku na podporu kultúry národnostných menšín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542A" w:rsidRDefault="0025542A">
            <w:pPr>
              <w:rPr>
                <w:b/>
                <w:i/>
                <w:sz w:val="22"/>
                <w:szCs w:val="22"/>
              </w:rPr>
            </w:pPr>
          </w:p>
          <w:p w:rsidR="0025542A" w:rsidRDefault="0025542A">
            <w:pPr>
              <w:jc w:val="center"/>
              <w:rPr>
                <w:b/>
                <w:sz w:val="22"/>
                <w:szCs w:val="22"/>
              </w:rPr>
            </w:pPr>
          </w:p>
          <w:p w:rsidR="0025542A" w:rsidRDefault="00452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2***</w:t>
            </w:r>
          </w:p>
        </w:tc>
      </w:tr>
      <w:tr w:rsidR="0025542A">
        <w:trPr>
          <w:trHeight w:val="20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5542A" w:rsidRDefault="00452C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5542A" w:rsidRDefault="00452C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 – nový systém</w:t>
            </w:r>
          </w:p>
          <w:p w:rsidR="0025542A" w:rsidRDefault="00452C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5542A" w:rsidRDefault="00452C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5542A" w:rsidRDefault="00452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2"/>
              </w:rPr>
              <w:t>Názov systému</w:t>
            </w:r>
          </w:p>
        </w:tc>
      </w:tr>
      <w:tr w:rsidR="0025542A">
        <w:trPr>
          <w:trHeight w:val="20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542A" w:rsidRDefault="00452C2F">
            <w:pPr>
              <w:jc w:val="both"/>
            </w:pPr>
            <w:r>
              <w:rPr>
                <w:b/>
              </w:rPr>
              <w:t>6.2.</w:t>
            </w:r>
            <w:r>
              <w:t xml:space="preserve"> Predpokladá predložený návrh zmenu existujúceho alebo vytvorenie nového informačného systému verejnej správy?</w:t>
            </w:r>
          </w:p>
          <w:p w:rsidR="0025542A" w:rsidRDefault="00452C2F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>
              <w:rPr>
                <w:i/>
                <w:iCs/>
              </w:rPr>
              <w:t>metainformačného</w:t>
            </w:r>
            <w:proofErr w:type="spellEnd"/>
            <w:r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542A" w:rsidRDefault="00452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542A" w:rsidRDefault="00452C2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fpknm_SID</w:t>
            </w:r>
            <w:proofErr w:type="spellEnd"/>
            <w:r>
              <w:rPr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542A" w:rsidRDefault="00452C2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Systém pre administráciu žiadostí o poskytnutie príspevku na podporu kultúry národnostných menšín</w:t>
            </w:r>
          </w:p>
        </w:tc>
      </w:tr>
      <w:tr w:rsidR="0025542A">
        <w:trPr>
          <w:trHeight w:val="20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25542A" w:rsidRDefault="00452C2F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25542A" w:rsidRDefault="00452C2F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25542A" w:rsidRDefault="00452C2F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Nadrezortná úroveň</w:t>
            </w:r>
          </w:p>
          <w:p w:rsidR="0025542A" w:rsidRDefault="0025542A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25542A" w:rsidRDefault="00452C2F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25542A">
        <w:trPr>
          <w:trHeight w:val="20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542A" w:rsidRDefault="00452C2F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6.3.</w:t>
            </w:r>
            <w:r>
              <w:rPr>
                <w:szCs w:val="22"/>
              </w:rPr>
              <w:t xml:space="preserve"> Vyžaduje si proces informatizácie  finančné investície?</w:t>
            </w:r>
          </w:p>
          <w:p w:rsidR="0025542A" w:rsidRDefault="00452C2F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542A" w:rsidRDefault="0025542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542A" w:rsidRDefault="00452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542A" w:rsidRDefault="0025542A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25542A" w:rsidRDefault="0025542A">
      <w:pPr>
        <w:pStyle w:val="Zkladntext"/>
      </w:pPr>
    </w:p>
    <w:p w:rsidR="0025542A" w:rsidRDefault="00452C2F">
      <w:pPr>
        <w:pStyle w:val="Zkladntext"/>
      </w:pPr>
      <w:r>
        <w:t>Poznámky</w:t>
      </w:r>
    </w:p>
    <w:p w:rsidR="0025542A" w:rsidRDefault="00452C2F">
      <w:pPr>
        <w:pStyle w:val="Zkladntext"/>
      </w:pPr>
      <w:r>
        <w:t xml:space="preserve">* kód služby nie je možné uviesť. Poskytovateľom </w:t>
      </w:r>
      <w:r>
        <w:t>služby bude dnes ešte neexistujúci Fond na podporu kultúry národnostných menšín (nezávislá verejnoprávna inštitúcia).</w:t>
      </w:r>
    </w:p>
    <w:p w:rsidR="0025542A" w:rsidRDefault="00452C2F">
      <w:pPr>
        <w:pStyle w:val="Zkladntext"/>
      </w:pPr>
      <w:r>
        <w:t>** kód systému nie je možné uviesť. Prevádzkovateľom systému bude dnes ešte neexistujúci Fond na podporu kultúry národnostných menšín (nez</w:t>
      </w:r>
      <w:r>
        <w:t>ávislá verejnoprávna inštitúcia).</w:t>
      </w:r>
    </w:p>
    <w:p w:rsidR="0025542A" w:rsidRDefault="00452C2F">
      <w:pPr>
        <w:pStyle w:val="Zkladntext"/>
      </w:pPr>
      <w:r>
        <w:t xml:space="preserve">*** úroveň elektronizácie služby „4“ je pravdepodobne nedosiahnuteľná vzhľadom na očakávané </w:t>
      </w:r>
      <w:bookmarkStart w:id="0" w:name="__DdeLink__437_1948832162"/>
      <w:r>
        <w:t>technické vybavenie väčšiny predpokladaných používateľov služby</w:t>
      </w:r>
      <w:bookmarkEnd w:id="0"/>
      <w:r>
        <w:t>. Očakávané technické vybavenie väčšiny predpokladaných používateľo</w:t>
      </w:r>
      <w:r>
        <w:t>v služby umožní úroveň elektronizácie na úrovni „2“.</w:t>
      </w:r>
      <w:bookmarkStart w:id="1" w:name="_GoBack"/>
      <w:bookmarkEnd w:id="1"/>
    </w:p>
    <w:sectPr w:rsidR="002554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2F" w:rsidRDefault="00452C2F">
      <w:r>
        <w:separator/>
      </w:r>
    </w:p>
  </w:endnote>
  <w:endnote w:type="continuationSeparator" w:id="0">
    <w:p w:rsidR="00452C2F" w:rsidRDefault="0045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ira Sans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695198"/>
      <w:docPartObj>
        <w:docPartGallery w:val="Page Numbers (Bottom of Page)"/>
        <w:docPartUnique/>
      </w:docPartObj>
    </w:sdtPr>
    <w:sdtEndPr/>
    <w:sdtContent>
      <w:p w:rsidR="0025542A" w:rsidRDefault="00452C2F">
        <w:pPr>
          <w:pStyle w:val="Pta"/>
          <w:jc w:val="right"/>
        </w:pPr>
        <w:r>
          <w:rPr>
            <w:sz w:val="22"/>
          </w:rPr>
          <w:fldChar w:fldCharType="begin"/>
        </w:r>
        <w:r>
          <w:instrText>PAGE</w:instrText>
        </w:r>
        <w:r>
          <w:fldChar w:fldCharType="separate"/>
        </w:r>
        <w:r w:rsidR="00B9263D">
          <w:rPr>
            <w:noProof/>
          </w:rPr>
          <w:t>1</w:t>
        </w:r>
        <w:r>
          <w:fldChar w:fldCharType="end"/>
        </w:r>
      </w:p>
    </w:sdtContent>
  </w:sdt>
  <w:p w:rsidR="0025542A" w:rsidRDefault="002554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2F" w:rsidRDefault="00452C2F">
      <w:r>
        <w:separator/>
      </w:r>
    </w:p>
  </w:footnote>
  <w:footnote w:type="continuationSeparator" w:id="0">
    <w:p w:rsidR="00452C2F" w:rsidRDefault="0045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2A" w:rsidRDefault="00B9263D" w:rsidP="00B9263D">
    <w:pPr>
      <w:pStyle w:val="Hlavika"/>
      <w:tabs>
        <w:tab w:val="left" w:pos="7488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452C2F">
      <w:rPr>
        <w:sz w:val="24"/>
        <w:szCs w:val="24"/>
      </w:rPr>
      <w:t>Príloha č. 6</w:t>
    </w:r>
  </w:p>
  <w:p w:rsidR="0025542A" w:rsidRDefault="0025542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25D"/>
    <w:multiLevelType w:val="multilevel"/>
    <w:tmpl w:val="90C2F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7D37AC"/>
    <w:multiLevelType w:val="multilevel"/>
    <w:tmpl w:val="F1726A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D31B99"/>
    <w:multiLevelType w:val="multilevel"/>
    <w:tmpl w:val="C30AEC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4944CB"/>
    <w:multiLevelType w:val="multilevel"/>
    <w:tmpl w:val="D2BC0C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D7114B"/>
    <w:multiLevelType w:val="multilevel"/>
    <w:tmpl w:val="2A2885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D451C1"/>
    <w:multiLevelType w:val="multilevel"/>
    <w:tmpl w:val="281645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2A"/>
    <w:rsid w:val="0025542A"/>
    <w:rsid w:val="00452C2F"/>
    <w:rsid w:val="00B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Fira Sans" w:eastAsia="Microsoft YaHei" w:hAnsi="Fira Sans" w:cs="Tahoma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ascii="Fira Sans" w:hAnsi="Fira Sans"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ascii="Fira Sans" w:hAnsi="Fira Sans" w:cs="Tahoma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ascii="Fira Sans" w:hAnsi="Fira Sans" w:cs="Tahoma"/>
      <w:sz w:val="16"/>
    </w:rPr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Fira Sans" w:eastAsia="Microsoft YaHei" w:hAnsi="Fira Sans" w:cs="Tahoma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ascii="Fira Sans" w:hAnsi="Fira Sans"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ascii="Fira Sans" w:hAnsi="Fira Sans" w:cs="Tahoma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ascii="Fira Sans" w:hAnsi="Fira Sans" w:cs="Tahoma"/>
      <w:sz w:val="16"/>
    </w:rPr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Komárová Zuzana</cp:lastModifiedBy>
  <cp:revision>2</cp:revision>
  <dcterms:created xsi:type="dcterms:W3CDTF">2016-12-05T08:37:00Z</dcterms:created>
  <dcterms:modified xsi:type="dcterms:W3CDTF">2016-12-05T08:37:00Z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