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70184D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 o podmienkach poskytovania podpory v rámci spoločnej organizácie trhu s vínom.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0184D"/>
    <w:rsid w:val="0076288C"/>
    <w:rsid w:val="008673B7"/>
    <w:rsid w:val="00867759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6.1.2017 11:06:50"/>
    <f:field ref="objchangedby" par="" text="Administrator, System"/>
    <f:field ref="objmodifiedat" par="" text="26.1.2017 11:06:5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542D09-FF66-4751-A6C3-12FF52A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2017-03-16T14:31:00Z</dcterms:created>
  <dcterms:modified xsi:type="dcterms:W3CDTF">2017-03-16T14:31:00Z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podmienkach poskytovania podpory v rámci spoločnej organizácie trhu s vínom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7" name="FSC#SKEDITIONSLOVLEX@103.510:rezortcislopredpis">
    <vt:lpwstr>984/2017-410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 </vt:lpwstr>
  </property>
  <property fmtid="{D5CDD505-2E9C-101B-9397-08002B2CF9AE}" pid="37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19. 1. 2017</vt:lpwstr>
  </property>
  <property fmtid="{D5CDD505-2E9C-101B-9397-08002B2CF9AE}" pid="49" name="FSC#SKEDITIONSLOVLEX@103.510:AttrDateDocPropUkonceniePKK">
    <vt:lpwstr>3. 2. 2017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7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0" name="FSC#COOSYSTEM@1.1:Container">
    <vt:lpwstr>COO.2145.1000.3.1807062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