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224847" w:rsidRPr="00CD4982" w:rsidTr="00F90061">
        <w:trPr>
          <w:trHeight w:val="534"/>
          <w:jc w:val="center"/>
        </w:trPr>
        <w:tc>
          <w:tcPr>
            <w:tcW w:w="5000" w:type="pct"/>
            <w:tcBorders>
              <w:bottom w:val="single" w:sz="4" w:space="0" w:color="auto"/>
            </w:tcBorders>
            <w:shd w:val="clear" w:color="auto" w:fill="D9D9D9"/>
          </w:tcPr>
          <w:p w:rsidR="00224847" w:rsidRPr="00CD4982" w:rsidRDefault="00224847" w:rsidP="00F90061">
            <w:pPr>
              <w:spacing w:after="0" w:line="240" w:lineRule="auto"/>
              <w:ind w:left="-284" w:firstLine="284"/>
              <w:jc w:val="center"/>
              <w:rPr>
                <w:rFonts w:ascii="Times New Roman" w:eastAsia="Calibri" w:hAnsi="Times New Roman" w:cs="Times New Roman"/>
                <w:b/>
                <w:lang w:eastAsia="sk-SK"/>
              </w:rPr>
            </w:pPr>
            <w:bookmarkStart w:id="0" w:name="_GoBack"/>
            <w:bookmarkEnd w:id="0"/>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F90061">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F90061">
        <w:trPr>
          <w:jc w:val="center"/>
        </w:trPr>
        <w:tc>
          <w:tcPr>
            <w:tcW w:w="5000" w:type="pct"/>
            <w:tcBorders>
              <w:bottom w:val="nil"/>
            </w:tcBorders>
            <w:shd w:val="clear" w:color="auto" w:fill="D9D9D9"/>
          </w:tcPr>
          <w:p w:rsidR="00224847" w:rsidRPr="0040544D" w:rsidRDefault="00224847" w:rsidP="00F90061">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224847" w:rsidRPr="00CD4982" w:rsidTr="00F90061">
        <w:trPr>
          <w:trHeight w:val="736"/>
          <w:jc w:val="center"/>
        </w:trPr>
        <w:tc>
          <w:tcPr>
            <w:tcW w:w="5000" w:type="pct"/>
            <w:tcBorders>
              <w:bottom w:val="single" w:sz="4" w:space="0" w:color="auto"/>
            </w:tcBorders>
            <w:shd w:val="clear" w:color="auto" w:fill="F2F2F2"/>
          </w:tcPr>
          <w:p w:rsidR="00224847" w:rsidRPr="00CD4982" w:rsidRDefault="00224847" w:rsidP="00F90061">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F90061">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F90061">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rsidR="00224847" w:rsidRPr="00CD4982" w:rsidTr="00F90061">
        <w:trPr>
          <w:trHeight w:val="759"/>
          <w:jc w:val="center"/>
        </w:trPr>
        <w:tc>
          <w:tcPr>
            <w:tcW w:w="2500" w:type="pct"/>
            <w:tcBorders>
              <w:top w:val="nil"/>
              <w:bottom w:val="dotted" w:sz="4" w:space="0" w:color="auto"/>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Pr="0040544D"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624"/>
          <w:jc w:val="center"/>
        </w:trPr>
        <w:tc>
          <w:tcPr>
            <w:tcW w:w="2500" w:type="pct"/>
            <w:tcBorders>
              <w:top w:val="dotted" w:sz="4" w:space="0" w:color="auto"/>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759"/>
          <w:jc w:val="center"/>
        </w:trPr>
        <w:tc>
          <w:tcPr>
            <w:tcW w:w="2500" w:type="pct"/>
            <w:tcBorders>
              <w:bottom w:val="dotted" w:sz="4" w:space="0" w:color="auto"/>
            </w:tcBorders>
            <w:shd w:val="clear" w:color="auto" w:fill="auto"/>
          </w:tcPr>
          <w:p w:rsidR="00224847" w:rsidRPr="00E538C0" w:rsidRDefault="00224847" w:rsidP="00F900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680"/>
          <w:jc w:val="center"/>
        </w:trPr>
        <w:tc>
          <w:tcPr>
            <w:tcW w:w="2500" w:type="pct"/>
            <w:tcBorders>
              <w:bottom w:val="nil"/>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224847" w:rsidRPr="00CD4982" w:rsidTr="00F90061">
        <w:trPr>
          <w:trHeight w:val="680"/>
          <w:jc w:val="center"/>
        </w:trPr>
        <w:tc>
          <w:tcPr>
            <w:tcW w:w="5000" w:type="pct"/>
            <w:shd w:val="clear" w:color="auto" w:fill="F2F2F2" w:themeFill="background1" w:themeFillShade="F2"/>
          </w:tcPr>
          <w:p w:rsidR="00224847" w:rsidRDefault="00224847" w:rsidP="00F90061">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F90061">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F90061">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2"/>
        <w:gridCol w:w="4803"/>
      </w:tblGrid>
      <w:tr w:rsidR="00224847" w:rsidRPr="00CD4982" w:rsidTr="00F90061">
        <w:trPr>
          <w:trHeight w:val="286"/>
          <w:jc w:val="center"/>
        </w:trPr>
        <w:tc>
          <w:tcPr>
            <w:tcW w:w="5000" w:type="pct"/>
            <w:gridSpan w:val="2"/>
            <w:tcBorders>
              <w:top w:val="nil"/>
            </w:tcBorders>
            <w:shd w:val="clear" w:color="auto" w:fill="auto"/>
          </w:tcPr>
          <w:p w:rsidR="00224847" w:rsidRPr="00CD4982" w:rsidRDefault="00224847" w:rsidP="00F90061">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F90061">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F90061">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F90061">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265"/>
          <w:jc w:val="center"/>
        </w:trPr>
        <w:tc>
          <w:tcPr>
            <w:tcW w:w="5000" w:type="pct"/>
            <w:gridSpan w:val="2"/>
            <w:tcBorders>
              <w:top w:val="single" w:sz="4" w:space="0" w:color="auto"/>
            </w:tcBorders>
            <w:shd w:val="clear" w:color="auto" w:fill="auto"/>
          </w:tcPr>
          <w:p w:rsidR="00224847" w:rsidRPr="00CD4982" w:rsidRDefault="00224847" w:rsidP="00F90061">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t>Ovplyvnená skupina č. 2:</w:t>
            </w:r>
          </w:p>
        </w:tc>
      </w:tr>
      <w:tr w:rsidR="00224847" w:rsidRPr="00CD4982" w:rsidTr="00F90061">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F90061">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F90061">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F90061">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670"/>
          <w:jc w:val="center"/>
        </w:trPr>
        <w:tc>
          <w:tcPr>
            <w:tcW w:w="2500" w:type="pct"/>
            <w:shd w:val="clear" w:color="auto" w:fill="auto"/>
          </w:tcPr>
          <w:p w:rsidR="00224847" w:rsidRPr="00CD4982" w:rsidRDefault="00224847" w:rsidP="00F90061">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r w:rsidR="00224847" w:rsidRPr="00CD4982" w:rsidTr="00F90061">
        <w:trPr>
          <w:trHeight w:val="670"/>
          <w:jc w:val="center"/>
        </w:trPr>
        <w:tc>
          <w:tcPr>
            <w:tcW w:w="2500" w:type="pct"/>
            <w:shd w:val="clear" w:color="auto" w:fill="auto"/>
          </w:tcPr>
          <w:p w:rsidR="00224847" w:rsidRPr="00CD4982" w:rsidRDefault="00224847" w:rsidP="00F90061">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F90061" w:rsidP="00F90061">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w:t>
            </w: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A30F1C" w:rsidRPr="00CD4982" w:rsidTr="00F90061">
        <w:trPr>
          <w:trHeight w:val="339"/>
          <w:jc w:val="center"/>
        </w:trPr>
        <w:tc>
          <w:tcPr>
            <w:tcW w:w="5000" w:type="pct"/>
            <w:tcBorders>
              <w:bottom w:val="single" w:sz="4" w:space="0" w:color="auto"/>
            </w:tcBorders>
            <w:shd w:val="clear" w:color="auto" w:fill="D9D9D9"/>
          </w:tcPr>
          <w:p w:rsidR="00A30F1C" w:rsidRPr="00CD4982" w:rsidRDefault="00A30F1C" w:rsidP="00F90061">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F90061">
        <w:trPr>
          <w:trHeight w:val="290"/>
          <w:jc w:val="center"/>
        </w:trPr>
        <w:tc>
          <w:tcPr>
            <w:tcW w:w="5000" w:type="pct"/>
            <w:tcBorders>
              <w:bottom w:val="single" w:sz="4" w:space="0" w:color="auto"/>
            </w:tcBorders>
            <w:shd w:val="clear" w:color="auto" w:fill="F2F2F2"/>
          </w:tcPr>
          <w:p w:rsidR="00A30F1C" w:rsidRPr="00CD4982" w:rsidRDefault="00A30F1C" w:rsidP="00F90061">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F90061">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rsidR="00A30F1C" w:rsidRPr="00CD4982" w:rsidTr="00F90061">
        <w:trPr>
          <w:trHeight w:val="557"/>
          <w:jc w:val="center"/>
        </w:trPr>
        <w:tc>
          <w:tcPr>
            <w:tcW w:w="1993" w:type="pct"/>
            <w:shd w:val="clear" w:color="auto" w:fill="auto"/>
          </w:tcPr>
          <w:p w:rsidR="00A30F1C" w:rsidRPr="00CD4982" w:rsidRDefault="00A30F1C" w:rsidP="00F90061">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F90061">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F90061">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F90061">
            <w:pPr>
              <w:spacing w:after="0" w:line="240" w:lineRule="auto"/>
              <w:rPr>
                <w:rFonts w:ascii="Times New Roman" w:eastAsia="Calibri" w:hAnsi="Times New Roman" w:cs="Times New Roman"/>
                <w:sz w:val="20"/>
                <w:szCs w:val="20"/>
                <w:lang w:eastAsia="sk-SK"/>
              </w:rPr>
            </w:pPr>
          </w:p>
          <w:p w:rsidR="00A30F1C" w:rsidRDefault="00F90061" w:rsidP="00F9006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Predkladaný návrh má vplyv na prístup obyvateľstva k službám Úradu priemyselného vlastníctva SR v oblasti ochrany a priemyselného vlastníctva a k službám súdov v oblasti vymáhania práv priemyselného vlastníctva.</w:t>
            </w:r>
          </w:p>
          <w:p w:rsidR="00936A77" w:rsidRDefault="00936A77" w:rsidP="00F90061">
            <w:pPr>
              <w:spacing w:after="0" w:line="240" w:lineRule="auto"/>
              <w:rPr>
                <w:rFonts w:ascii="Times New Roman" w:eastAsia="Calibri" w:hAnsi="Times New Roman" w:cs="Times New Roman"/>
                <w:sz w:val="20"/>
                <w:szCs w:val="20"/>
                <w:lang w:eastAsia="sk-SK"/>
              </w:rPr>
            </w:pPr>
          </w:p>
          <w:p w:rsidR="000F1A06" w:rsidRDefault="00936A77" w:rsidP="000F1A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Tento vplyv je možné hodnotiť ako</w:t>
            </w:r>
            <w:r w:rsidR="005F59B7">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pozitívny.</w:t>
            </w:r>
            <w:r w:rsidR="005F59B7">
              <w:rPr>
                <w:rFonts w:ascii="Times New Roman" w:eastAsia="Calibri" w:hAnsi="Times New Roman" w:cs="Times New Roman"/>
                <w:sz w:val="20"/>
                <w:szCs w:val="20"/>
                <w:lang w:eastAsia="sk-SK"/>
              </w:rPr>
              <w:t xml:space="preserve"> </w:t>
            </w:r>
          </w:p>
          <w:p w:rsidR="000F1A06" w:rsidRDefault="000F1A06" w:rsidP="000F1A06">
            <w:pPr>
              <w:spacing w:after="0" w:line="240" w:lineRule="auto"/>
              <w:rPr>
                <w:rFonts w:ascii="Times New Roman" w:eastAsia="Calibri" w:hAnsi="Times New Roman" w:cs="Times New Roman"/>
                <w:sz w:val="20"/>
                <w:szCs w:val="20"/>
                <w:lang w:eastAsia="sk-SK"/>
              </w:rPr>
            </w:pPr>
          </w:p>
          <w:p w:rsidR="00936A77" w:rsidRDefault="005F59B7" w:rsidP="000F1A06">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Vytvárajú sa </w:t>
            </w:r>
            <w:r w:rsidR="000F1A06">
              <w:rPr>
                <w:rFonts w:ascii="Times New Roman" w:eastAsia="Calibri" w:hAnsi="Times New Roman" w:cs="Times New Roman"/>
                <w:sz w:val="20"/>
                <w:szCs w:val="20"/>
                <w:lang w:eastAsia="sk-SK"/>
              </w:rPr>
              <w:t xml:space="preserve">vhodné </w:t>
            </w:r>
            <w:r>
              <w:rPr>
                <w:rFonts w:ascii="Times New Roman" w:eastAsia="Calibri" w:hAnsi="Times New Roman" w:cs="Times New Roman"/>
                <w:sz w:val="20"/>
                <w:szCs w:val="20"/>
                <w:lang w:eastAsia="sk-SK"/>
              </w:rPr>
              <w:t xml:space="preserve">podmienky pre </w:t>
            </w:r>
            <w:r w:rsidR="000F1A06">
              <w:rPr>
                <w:rFonts w:ascii="Times New Roman" w:eastAsia="Calibri" w:hAnsi="Times New Roman" w:cs="Times New Roman"/>
                <w:sz w:val="20"/>
                <w:szCs w:val="20"/>
                <w:lang w:eastAsia="sk-SK"/>
              </w:rPr>
              <w:t xml:space="preserve">širšie a </w:t>
            </w:r>
            <w:r>
              <w:rPr>
                <w:rFonts w:ascii="Times New Roman" w:eastAsia="Calibri" w:hAnsi="Times New Roman" w:cs="Times New Roman"/>
                <w:sz w:val="20"/>
                <w:szCs w:val="20"/>
                <w:lang w:eastAsia="sk-SK"/>
              </w:rPr>
              <w:t>efektívnejšie využívanie zamestnaneckého režimu (§ 11 patentového zákona, § 11 zákona o úžitkových vz</w:t>
            </w:r>
            <w:r w:rsidR="000F1A06">
              <w:rPr>
                <w:rFonts w:ascii="Times New Roman" w:eastAsia="Calibri" w:hAnsi="Times New Roman" w:cs="Times New Roman"/>
                <w:sz w:val="20"/>
                <w:szCs w:val="20"/>
                <w:lang w:eastAsia="sk-SK"/>
              </w:rPr>
              <w:t xml:space="preserve">oroch, § 12 zákona o dizajnoch) tak z pohľadu zamestnávateľov ako aj zamestnancov (pôvodcov). </w:t>
            </w:r>
            <w:r w:rsidR="000F1A06" w:rsidRPr="000F1A06">
              <w:rPr>
                <w:rFonts w:ascii="Times New Roman" w:hAnsi="Times New Roman" w:cs="Times New Roman"/>
                <w:sz w:val="20"/>
                <w:szCs w:val="20"/>
              </w:rPr>
              <w:t>Stanovujú sa jednoznačné základné pravidlá komunikácie medzi zamestnávateľom a zamestnancom (pôvodcom) a ich vzájomnej informovanosti so zachovaním dostatočnej miery flexibility a spravodlivosti pri odmeňovaní.</w:t>
            </w:r>
            <w:r w:rsidR="000F1A06">
              <w:rPr>
                <w:rFonts w:ascii="Times New Roman" w:hAnsi="Times New Roman" w:cs="Times New Roman"/>
                <w:sz w:val="20"/>
                <w:szCs w:val="20"/>
              </w:rPr>
              <w:t xml:space="preserve"> Prístup k ochrane zamestnaneckých vynálezov, riešení a dizajnov by sa tak mal zlepšiť.</w:t>
            </w:r>
          </w:p>
          <w:p w:rsidR="00936A77" w:rsidRDefault="00936A77" w:rsidP="000F1A06">
            <w:pPr>
              <w:spacing w:after="0" w:line="240" w:lineRule="auto"/>
              <w:rPr>
                <w:rFonts w:ascii="Times New Roman" w:eastAsia="Calibri" w:hAnsi="Times New Roman" w:cs="Times New Roman"/>
                <w:sz w:val="20"/>
                <w:szCs w:val="20"/>
                <w:lang w:eastAsia="sk-SK"/>
              </w:rPr>
            </w:pPr>
          </w:p>
          <w:p w:rsidR="00936A77" w:rsidRDefault="00936A77" w:rsidP="000F1A06">
            <w:pPr>
              <w:spacing w:line="240" w:lineRule="auto"/>
              <w:rPr>
                <w:rFonts w:ascii="Times New Roman" w:hAnsi="Times New Roman" w:cs="Times New Roman"/>
                <w:sz w:val="20"/>
                <w:szCs w:val="20"/>
              </w:rPr>
            </w:pPr>
            <w:r w:rsidRPr="005F59B7">
              <w:rPr>
                <w:rFonts w:ascii="Times New Roman" w:eastAsia="Calibri" w:hAnsi="Times New Roman" w:cs="Times New Roman"/>
                <w:sz w:val="20"/>
                <w:szCs w:val="20"/>
                <w:lang w:eastAsia="sk-SK"/>
              </w:rPr>
              <w:t>Nie je možné špecifikovať skupiny obyvateľstva</w:t>
            </w:r>
            <w:r w:rsidR="005F59B7" w:rsidRPr="005F59B7">
              <w:rPr>
                <w:rFonts w:ascii="Times New Roman" w:hAnsi="Times New Roman" w:cs="Times New Roman"/>
                <w:sz w:val="20"/>
                <w:szCs w:val="20"/>
              </w:rPr>
              <w:t>, vzhľadom na to, že používateľmi systému priemyselného vlastníctva sú podnikatelia aj nepodnikatelia, patentoví zástupcovia, advokáti, univerzity, vysoké školy, vedecké centrá, výskumné a vývojové centrá.</w:t>
            </w:r>
            <w:r w:rsidR="005F59B7">
              <w:rPr>
                <w:rFonts w:ascii="Times New Roman" w:hAnsi="Times New Roman" w:cs="Times New Roman"/>
                <w:sz w:val="20"/>
                <w:szCs w:val="20"/>
              </w:rPr>
              <w:t xml:space="preserve"> </w:t>
            </w:r>
          </w:p>
          <w:p w:rsidR="005F59B7" w:rsidRPr="005F59B7" w:rsidRDefault="005F59B7" w:rsidP="005F59B7">
            <w:pPr>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A30F1C" w:rsidRPr="00CD4982" w:rsidTr="00F90061">
        <w:trPr>
          <w:jc w:val="center"/>
        </w:trPr>
        <w:tc>
          <w:tcPr>
            <w:tcW w:w="5000" w:type="pct"/>
            <w:tcBorders>
              <w:bottom w:val="single" w:sz="4" w:space="0" w:color="auto"/>
            </w:tcBorders>
            <w:shd w:val="clear" w:color="auto" w:fill="F2F2F2"/>
          </w:tcPr>
          <w:p w:rsidR="00A30F1C" w:rsidRPr="00CD4982" w:rsidRDefault="00A30F1C" w:rsidP="00F90061">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F90061">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rsidR="00A30F1C" w:rsidRPr="00CD4982" w:rsidTr="00F90061">
        <w:trPr>
          <w:trHeight w:val="677"/>
          <w:jc w:val="center"/>
        </w:trPr>
        <w:tc>
          <w:tcPr>
            <w:tcW w:w="1993" w:type="pct"/>
            <w:shd w:val="clear" w:color="auto" w:fill="auto"/>
          </w:tcPr>
          <w:p w:rsidR="00A30F1C" w:rsidRPr="00CD4982" w:rsidRDefault="00A30F1C" w:rsidP="00F90061">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t>marginalizované</w:t>
            </w:r>
            <w:proofErr w:type="spellEnd"/>
            <w:r w:rsidRPr="00CD4982">
              <w:rPr>
                <w:rFonts w:ascii="Times New Roman" w:eastAsia="Calibri" w:hAnsi="Times New Roman" w:cs="Times New Roman"/>
                <w:i/>
                <w:sz w:val="18"/>
                <w:szCs w:val="18"/>
                <w:lang w:eastAsia="sk-SK"/>
              </w:rPr>
              <w:t xml:space="preserve"> rómske komunity </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F90061">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F90061">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F90061">
            <w:pPr>
              <w:spacing w:after="0" w:line="240" w:lineRule="auto"/>
              <w:rPr>
                <w:rFonts w:ascii="Times New Roman" w:eastAsia="Calibri" w:hAnsi="Times New Roman" w:cs="Times New Roman"/>
                <w:sz w:val="20"/>
                <w:lang w:eastAsia="sk-SK"/>
              </w:rPr>
            </w:pPr>
          </w:p>
          <w:p w:rsidR="00A30F1C" w:rsidRPr="0040544D" w:rsidRDefault="00936A77" w:rsidP="00F90061">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Nie.</w:t>
            </w: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CD4982" w:rsidRPr="0040544D" w:rsidTr="007B003C">
        <w:trPr>
          <w:trHeight w:val="928"/>
          <w:jc w:val="center"/>
        </w:trPr>
        <w:tc>
          <w:tcPr>
            <w:tcW w:w="5000" w:type="pct"/>
            <w:tcBorders>
              <w:top w:val="nil"/>
              <w:bottom w:val="nil"/>
            </w:tcBorders>
            <w:shd w:val="clear" w:color="auto" w:fill="auto"/>
          </w:tcPr>
          <w:p w:rsidR="00CD4982" w:rsidRDefault="00CD4982" w:rsidP="00DA4453">
            <w:pPr>
              <w:spacing w:after="0" w:line="240" w:lineRule="auto"/>
              <w:rPr>
                <w:rFonts w:ascii="Times New Roman" w:eastAsia="Calibri" w:hAnsi="Times New Roman" w:cs="Times New Roman"/>
                <w:sz w:val="20"/>
                <w:lang w:eastAsia="sk-SK"/>
              </w:rPr>
            </w:pPr>
          </w:p>
          <w:p w:rsidR="00CD4982" w:rsidRPr="0040544D" w:rsidRDefault="00936A77" w:rsidP="00DA4453">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návrh nemá vplyv na rovnosť príležitostí.</w:t>
            </w: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936A77" w:rsidRPr="0040544D" w:rsidRDefault="00936A77" w:rsidP="00936A77">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Predkladaný návrh nemôže mať odlišný vplyv na ženy a mužov.</w:t>
            </w: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29"/>
        <w:gridCol w:w="5776"/>
      </w:tblGrid>
      <w:tr w:rsidR="00994C53" w:rsidRPr="00994C53" w:rsidTr="00F90061">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F90061">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F90061">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F90061">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F90061">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F90061">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F90061">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F90061">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F90061">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F90061">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994C53" w:rsidRPr="00994C53" w:rsidTr="00F90061">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Ovplyvňuje návrh špecifické vekové skupiny zamestnancov? Ak áno, aké? Akým spôsobom?</w:t>
            </w:r>
          </w:p>
        </w:tc>
      </w:tr>
      <w:tr w:rsidR="00994C53" w:rsidRPr="00994C53" w:rsidTr="00F90061">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936A77" w:rsidP="00994C53">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1D6749" w:rsidRPr="001D6749" w:rsidRDefault="001D6749" w:rsidP="00275F99">
      <w:pPr>
        <w:spacing w:after="0" w:line="240" w:lineRule="auto"/>
        <w:jc w:val="center"/>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lastRenderedPageBreak/>
        <w:t>Metodický postup pre analýzu sociálnych vplyvov</w:t>
      </w:r>
    </w:p>
    <w:p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žijúce v </w:t>
      </w:r>
      <w:proofErr w:type="spellStart"/>
      <w:r w:rsidRPr="001D6749">
        <w:rPr>
          <w:rFonts w:ascii="Times New Roman" w:eastAsia="Times New Roman" w:hAnsi="Times New Roman" w:cs="Times New Roman"/>
          <w:sz w:val="24"/>
          <w:szCs w:val="24"/>
          <w:lang w:eastAsia="sk-SK"/>
        </w:rPr>
        <w:t>marginalizovaných</w:t>
      </w:r>
      <w:proofErr w:type="spellEnd"/>
      <w:r w:rsidRPr="001D6749">
        <w:rPr>
          <w:rFonts w:ascii="Times New Roman" w:eastAsia="Times New Roman" w:hAnsi="Times New Roman" w:cs="Times New Roman"/>
          <w:sz w:val="24"/>
          <w:szCs w:val="24"/>
          <w:lang w:eastAsia="sk-SK"/>
        </w:rPr>
        <w:t xml:space="preserve"> rómskych komunitách,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kvalitnej práci (dôstojným pracovným podmienkam, zamestnaneckým </w:t>
      </w:r>
      <w:proofErr w:type="spellStart"/>
      <w:r w:rsidRPr="001D6749">
        <w:rPr>
          <w:rFonts w:ascii="Times New Roman" w:eastAsia="Times New Roman" w:hAnsi="Times New Roman" w:cs="Times New Roman"/>
          <w:sz w:val="24"/>
          <w:szCs w:val="24"/>
          <w:lang w:eastAsia="sk-SK"/>
        </w:rPr>
        <w:t>benefitom</w:t>
      </w:r>
      <w:proofErr w:type="spellEnd"/>
      <w:r w:rsidRPr="001D6749">
        <w:rPr>
          <w:rFonts w:ascii="Times New Roman" w:eastAsia="Times New Roman" w:hAnsi="Times New Roman" w:cs="Times New Roman"/>
          <w:sz w:val="24"/>
          <w:szCs w:val="24"/>
          <w:lang w:eastAsia="sk-SK"/>
        </w:rPr>
        <w:t xml:space="preserve"> a výhodám), ochrane zdravia a bezpečnosti pri práci pre zamestnancov a existujúcim zamestnaneckým právam,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proofErr w:type="spellStart"/>
      <w:r w:rsidRPr="001D6749">
        <w:rPr>
          <w:rFonts w:ascii="Times New Roman" w:eastAsia="Times New Roman" w:hAnsi="Times New Roman" w:cs="Times New Roman"/>
          <w:sz w:val="24"/>
          <w:szCs w:val="24"/>
          <w:lang w:eastAsia="sk-SK"/>
        </w:rPr>
        <w:t>marginalizované</w:t>
      </w:r>
      <w:proofErr w:type="spellEnd"/>
      <w:r w:rsidRPr="001D6749">
        <w:rPr>
          <w:rFonts w:ascii="Times New Roman" w:eastAsia="Times New Roman" w:hAnsi="Times New Roman" w:cs="Times New Roman"/>
          <w:sz w:val="24"/>
          <w:szCs w:val="24"/>
          <w:lang w:eastAsia="sk-SK"/>
        </w:rPr>
        <w:t xml:space="preserve"> rómske komunity </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Analýza má potvrdiť, že je zabezpečená formálna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jure) ako aj materiálna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rsidR="00A87D5B" w:rsidRDefault="00A87D5B">
      <w:p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Otázka č. 1 </w:t>
      </w:r>
      <w:r w:rsidRPr="001D6749">
        <w:rPr>
          <w:rFonts w:ascii="Times New Roman" w:eastAsia="Times New Roman" w:hAnsi="Times New Roman" w:cs="Times New Roman"/>
          <w:i/>
          <w:sz w:val="24"/>
          <w:szCs w:val="24"/>
          <w:lang w:eastAsia="sk-SK"/>
        </w:rPr>
        <w:t>Uľahčuje návrh vznik nových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A87D5B" w:rsidRDefault="00A87D5B">
      <w:pP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br w:type="page"/>
      </w: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lastRenderedPageBreak/>
        <w:t xml:space="preserve">Otázka č. 4 </w:t>
      </w:r>
      <w:r w:rsidRPr="001D6749">
        <w:rPr>
          <w:rFonts w:ascii="Times New Roman" w:eastAsia="Times New Roman" w:hAnsi="Times New Roman" w:cs="Times New Roman"/>
          <w:i/>
          <w:sz w:val="24"/>
          <w:szCs w:val="24"/>
          <w:lang w:eastAsia="sk-SK"/>
        </w:rPr>
        <w:t>Má návrh dosah na fungovanie trhu práce?</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00BA07CE"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00BA07CE"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rsidR="001D6749" w:rsidRPr="001D6749" w:rsidRDefault="00BA07CE"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001D6749" w:rsidRPr="001D6749">
        <w:rPr>
          <w:rFonts w:ascii="Times New Roman" w:eastAsia="Times New Roman" w:hAnsi="Times New Roman" w:cs="Times New Roman"/>
          <w:b/>
          <w:sz w:val="24"/>
          <w:szCs w:val="20"/>
          <w:lang w:eastAsia="sk-SK"/>
        </w:rPr>
        <w:t xml:space="preserve"> </w:t>
      </w:r>
    </w:p>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9B7" w:rsidRDefault="005F59B7" w:rsidP="001D6749">
      <w:pPr>
        <w:spacing w:after="0" w:line="240" w:lineRule="auto"/>
      </w:pPr>
      <w:r>
        <w:separator/>
      </w:r>
    </w:p>
  </w:endnote>
  <w:endnote w:type="continuationSeparator" w:id="0">
    <w:p w:rsidR="005F59B7" w:rsidRDefault="005F59B7" w:rsidP="001D6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922620"/>
      <w:docPartObj>
        <w:docPartGallery w:val="Page Numbers (Bottom of Page)"/>
        <w:docPartUnique/>
      </w:docPartObj>
    </w:sdtPr>
    <w:sdtEndPr>
      <w:rPr>
        <w:rFonts w:ascii="Times New Roman" w:hAnsi="Times New Roman" w:cs="Times New Roman"/>
      </w:rPr>
    </w:sdtEndPr>
    <w:sdtContent>
      <w:p w:rsidR="005F59B7" w:rsidRPr="001D6749" w:rsidRDefault="005F59B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0F1A06">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02475"/>
      <w:docPartObj>
        <w:docPartGallery w:val="Page Numbers (Bottom of Page)"/>
        <w:docPartUnique/>
      </w:docPartObj>
    </w:sdtPr>
    <w:sdtEndPr>
      <w:rPr>
        <w:rFonts w:ascii="Times New Roman" w:hAnsi="Times New Roman" w:cs="Times New Roman"/>
      </w:rPr>
    </w:sdtEndPr>
    <w:sdtContent>
      <w:p w:rsidR="005F59B7" w:rsidRPr="001D6749" w:rsidRDefault="005F59B7">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9B7" w:rsidRDefault="005F59B7" w:rsidP="001D6749">
      <w:pPr>
        <w:spacing w:after="0" w:line="240" w:lineRule="auto"/>
      </w:pPr>
      <w:r>
        <w:separator/>
      </w:r>
    </w:p>
  </w:footnote>
  <w:footnote w:type="continuationSeparator" w:id="0">
    <w:p w:rsidR="005F59B7" w:rsidRDefault="005F59B7" w:rsidP="001D6749">
      <w:pPr>
        <w:spacing w:after="0" w:line="240" w:lineRule="auto"/>
      </w:pPr>
      <w:r>
        <w:continuationSeparator/>
      </w:r>
    </w:p>
  </w:footnote>
  <w:footnote w:id="1">
    <w:p w:rsidR="005F59B7" w:rsidRPr="00227A26" w:rsidRDefault="005F59B7"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5F59B7" w:rsidRDefault="005F59B7"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B7" w:rsidRPr="00CD4982" w:rsidRDefault="005F59B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B7" w:rsidRPr="00CD4982" w:rsidRDefault="005F59B7"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5F20CF8"/>
    <w:multiLevelType w:val="hybridMultilevel"/>
    <w:tmpl w:val="79E27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2"/>
  </w:num>
  <w:num w:numId="7">
    <w:abstractNumId w:val="0"/>
  </w:num>
  <w:num w:numId="8">
    <w:abstractNumId w:val="9"/>
  </w:num>
  <w:num w:numId="9">
    <w:abstractNumId w:val="4"/>
  </w:num>
  <w:num w:numId="10">
    <w:abstractNumId w:val="7"/>
  </w:num>
  <w:num w:numId="11">
    <w:abstractNumId w:val="6"/>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ocumentProtection w:edit="forms" w:enforcement="1"/>
  <w:defaultTabStop w:val="708"/>
  <w:hyphenationZone w:val="425"/>
  <w:characterSpacingControl w:val="doNotCompress"/>
  <w:footnotePr>
    <w:numFmt w:val="chicago"/>
    <w:footnote w:id="-1"/>
    <w:footnote w:id="0"/>
  </w:footnotePr>
  <w:endnotePr>
    <w:endnote w:id="-1"/>
    <w:endnote w:id="0"/>
  </w:endnotePr>
  <w:compat/>
  <w:rsids>
    <w:rsidRoot w:val="00337B5D"/>
    <w:rsid w:val="000009B5"/>
    <w:rsid w:val="000274D0"/>
    <w:rsid w:val="000F1A06"/>
    <w:rsid w:val="00165321"/>
    <w:rsid w:val="001D6749"/>
    <w:rsid w:val="001F7932"/>
    <w:rsid w:val="00204D10"/>
    <w:rsid w:val="00224847"/>
    <w:rsid w:val="00227A26"/>
    <w:rsid w:val="00275F99"/>
    <w:rsid w:val="00337B5D"/>
    <w:rsid w:val="003541E9"/>
    <w:rsid w:val="00357E2A"/>
    <w:rsid w:val="00362CBF"/>
    <w:rsid w:val="003849C7"/>
    <w:rsid w:val="0040544D"/>
    <w:rsid w:val="00466488"/>
    <w:rsid w:val="004F2664"/>
    <w:rsid w:val="0051643C"/>
    <w:rsid w:val="00520808"/>
    <w:rsid w:val="00585AD3"/>
    <w:rsid w:val="005A57C8"/>
    <w:rsid w:val="005F59B7"/>
    <w:rsid w:val="006B34DA"/>
    <w:rsid w:val="007B003C"/>
    <w:rsid w:val="00881728"/>
    <w:rsid w:val="008A4F7C"/>
    <w:rsid w:val="00921D53"/>
    <w:rsid w:val="00936A77"/>
    <w:rsid w:val="00943698"/>
    <w:rsid w:val="00972E46"/>
    <w:rsid w:val="00994C53"/>
    <w:rsid w:val="00997B26"/>
    <w:rsid w:val="009B755F"/>
    <w:rsid w:val="009F385D"/>
    <w:rsid w:val="00A30F1C"/>
    <w:rsid w:val="00A53AFA"/>
    <w:rsid w:val="00A605B0"/>
    <w:rsid w:val="00A87D5B"/>
    <w:rsid w:val="00AF39B8"/>
    <w:rsid w:val="00B4080A"/>
    <w:rsid w:val="00B437B3"/>
    <w:rsid w:val="00B56090"/>
    <w:rsid w:val="00B90A2F"/>
    <w:rsid w:val="00BA07CE"/>
    <w:rsid w:val="00BC22E3"/>
    <w:rsid w:val="00C63956"/>
    <w:rsid w:val="00C77AA2"/>
    <w:rsid w:val="00CA023C"/>
    <w:rsid w:val="00CA3E12"/>
    <w:rsid w:val="00CA6BAF"/>
    <w:rsid w:val="00CB3623"/>
    <w:rsid w:val="00CD4982"/>
    <w:rsid w:val="00D829FE"/>
    <w:rsid w:val="00D921AE"/>
    <w:rsid w:val="00DA4453"/>
    <w:rsid w:val="00E22685"/>
    <w:rsid w:val="00E40428"/>
    <w:rsid w:val="00E538C0"/>
    <w:rsid w:val="00EF0C21"/>
    <w:rsid w:val="00F2597D"/>
    <w:rsid w:val="00F30B4E"/>
    <w:rsid w:val="00F74B56"/>
    <w:rsid w:val="00F7696B"/>
    <w:rsid w:val="00F77D10"/>
    <w:rsid w:val="00F90061"/>
    <w:rsid w:val="00F938A1"/>
    <w:rsid w:val="00FA11DD"/>
    <w:rsid w:val="00FB766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07C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 w:type="paragraph" w:styleId="Odsekzoznamu">
    <w:name w:val="List Paragraph"/>
    <w:basedOn w:val="Normlny"/>
    <w:uiPriority w:val="34"/>
    <w:qFormat/>
    <w:rsid w:val="005F5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C8FD-BC5F-42C7-A3D6-AF680C7A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5466</Words>
  <Characters>31160</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36553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Tomas Klinka, Slovakia</cp:lastModifiedBy>
  <cp:revision>3</cp:revision>
  <cp:lastPrinted>2016-03-03T08:34:00Z</cp:lastPrinted>
  <dcterms:created xsi:type="dcterms:W3CDTF">2017-01-19T13:50:00Z</dcterms:created>
  <dcterms:modified xsi:type="dcterms:W3CDTF">2017-01-19T14:51:00Z</dcterms:modified>
</cp:coreProperties>
</file>