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8F1998">
        <w:trPr>
          <w:trHeight w:val="997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3150BE" w:rsidRDefault="008F1998" w:rsidP="002F3639">
            <w:pPr>
              <w:rPr>
                <w:sz w:val="24"/>
                <w:szCs w:val="24"/>
              </w:rPr>
            </w:pPr>
            <w:r w:rsidRPr="003150BE">
              <w:rPr>
                <w:sz w:val="24"/>
                <w:szCs w:val="24"/>
              </w:rPr>
              <w:t>Návrh na uzavretie Mnohostranného dohovoru na zavedenie opatrení na zamedzenie narúšania základov dane a presunov ziskov súvisiacich s daňovými zmluvami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1998" w:rsidRPr="003150BE" w:rsidRDefault="008F1998" w:rsidP="008F1998">
            <w:pPr>
              <w:rPr>
                <w:sz w:val="24"/>
                <w:szCs w:val="24"/>
              </w:rPr>
            </w:pPr>
            <w:r w:rsidRPr="003150BE">
              <w:rPr>
                <w:sz w:val="24"/>
                <w:szCs w:val="24"/>
              </w:rPr>
              <w:t>Ministerstvo financií Slovenskej republiky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711B93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711B93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8F1998" w:rsidP="007B71A4">
            <w:pPr>
              <w:rPr>
                <w:i/>
              </w:rPr>
            </w:pPr>
            <w:r>
              <w:rPr>
                <w:i/>
              </w:rPr>
              <w:t>Marec 2017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711B93" w:rsidP="00711B93">
            <w:pPr>
              <w:rPr>
                <w:i/>
              </w:rPr>
            </w:pPr>
            <w:r>
              <w:rPr>
                <w:i/>
              </w:rPr>
              <w:t>Apríl</w:t>
            </w:r>
            <w:r w:rsidR="008F1998">
              <w:rPr>
                <w:i/>
              </w:rPr>
              <w:t>/Máj 2017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998" w:rsidRPr="003150BE" w:rsidRDefault="008F1998" w:rsidP="003150BE">
            <w:pPr>
              <w:jc w:val="both"/>
              <w:rPr>
                <w:sz w:val="24"/>
                <w:szCs w:val="24"/>
              </w:rPr>
            </w:pPr>
            <w:r w:rsidRPr="003150BE">
              <w:rPr>
                <w:sz w:val="24"/>
                <w:szCs w:val="24"/>
              </w:rPr>
              <w:t>Prostredníctvom Mnohostranného dohovoru zaviesť opatrenie pre zabránenie zneužívanie zmlúv o zamedzení dvojitého zdanenia a zabránení daňovým únikom v odbore daní z</w:t>
            </w:r>
            <w:r w:rsidR="003150BE">
              <w:rPr>
                <w:sz w:val="24"/>
                <w:szCs w:val="24"/>
              </w:rPr>
              <w:t> </w:t>
            </w:r>
            <w:r w:rsidRPr="003150BE">
              <w:rPr>
                <w:sz w:val="24"/>
                <w:szCs w:val="24"/>
              </w:rPr>
              <w:t>príjmov</w:t>
            </w:r>
            <w:r w:rsidR="003150BE">
              <w:rPr>
                <w:sz w:val="24"/>
                <w:szCs w:val="24"/>
              </w:rPr>
              <w:t>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3150BE" w:rsidRDefault="008F1998" w:rsidP="003150BE">
            <w:pPr>
              <w:jc w:val="both"/>
              <w:rPr>
                <w:sz w:val="24"/>
                <w:szCs w:val="24"/>
              </w:rPr>
            </w:pPr>
            <w:r w:rsidRPr="003150BE">
              <w:rPr>
                <w:sz w:val="24"/>
                <w:szCs w:val="24"/>
              </w:rPr>
              <w:t xml:space="preserve">Cieľom tohto nástroja je aktualizovať znenia zmlúv </w:t>
            </w:r>
            <w:r w:rsidR="003150BE" w:rsidRPr="003150BE">
              <w:rPr>
                <w:sz w:val="24"/>
                <w:szCs w:val="24"/>
              </w:rPr>
              <w:t xml:space="preserve">o zamedzení dvojitého zdanenia </w:t>
            </w:r>
            <w:r w:rsidRPr="003150BE">
              <w:rPr>
                <w:sz w:val="24"/>
                <w:szCs w:val="24"/>
              </w:rPr>
              <w:t>na minimálny štandard projektu OECD BEPS</w:t>
            </w:r>
            <w:r w:rsidR="003150BE" w:rsidRPr="003150BE">
              <w:rPr>
                <w:sz w:val="24"/>
                <w:szCs w:val="24"/>
              </w:rPr>
              <w:t>.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998" w:rsidRPr="003150BE" w:rsidRDefault="008F1998" w:rsidP="008F1998">
            <w:pPr>
              <w:widowControl w:val="0"/>
              <w:adjustRightInd w:val="0"/>
              <w:rPr>
                <w:sz w:val="24"/>
                <w:szCs w:val="24"/>
              </w:rPr>
            </w:pPr>
            <w:r w:rsidRPr="00AB2DB9">
              <w:rPr>
                <w:szCs w:val="22"/>
              </w:rPr>
              <w:t>1</w:t>
            </w:r>
            <w:r w:rsidRPr="003150BE">
              <w:rPr>
                <w:sz w:val="24"/>
                <w:szCs w:val="24"/>
              </w:rPr>
              <w:t>. Rezidenti Slovenskej republiky</w:t>
            </w:r>
          </w:p>
          <w:p w:rsidR="008F1998" w:rsidRPr="003150BE" w:rsidRDefault="008F1998" w:rsidP="008F1998">
            <w:pPr>
              <w:widowControl w:val="0"/>
              <w:adjustRightInd w:val="0"/>
              <w:rPr>
                <w:sz w:val="24"/>
                <w:szCs w:val="24"/>
              </w:rPr>
            </w:pPr>
            <w:r w:rsidRPr="003150BE">
              <w:rPr>
                <w:sz w:val="24"/>
                <w:szCs w:val="24"/>
              </w:rPr>
              <w:t>2. Rezidenti krajín, s ktorými má Slovenská republika platnú a účinnú zmluvu o zamedzení dvojitého zdanenia a zabránení daňovým únikom v odbore daní z príjmov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3150BE" w:rsidRDefault="008F1998" w:rsidP="003150BE">
            <w:pPr>
              <w:jc w:val="both"/>
              <w:rPr>
                <w:i/>
                <w:sz w:val="24"/>
                <w:szCs w:val="24"/>
              </w:rPr>
            </w:pPr>
            <w:r w:rsidRPr="003150BE">
              <w:rPr>
                <w:sz w:val="24"/>
                <w:szCs w:val="24"/>
              </w:rPr>
              <w:t>Nakoľko sa jedná o prioritu OECD v oblasti boja proti daňovým únikom</w:t>
            </w:r>
            <w:r w:rsidR="00711B93" w:rsidRPr="003150BE">
              <w:rPr>
                <w:sz w:val="24"/>
                <w:szCs w:val="24"/>
              </w:rPr>
              <w:t>,</w:t>
            </w:r>
            <w:r w:rsidRPr="003150BE">
              <w:rPr>
                <w:sz w:val="24"/>
                <w:szCs w:val="24"/>
              </w:rPr>
              <w:t xml:space="preserve"> neboli posudzované alternatívne riešenia.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DD7D13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9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DD7D13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8F1998" w:rsidP="007B71A4">
            <w:pPr>
              <w:rPr>
                <w:i/>
              </w:rPr>
            </w:pPr>
            <w:r>
              <w:rPr>
                <w:i/>
              </w:rPr>
              <w:t xml:space="preserve">Existujúce zmluvy o </w:t>
            </w:r>
            <w:r w:rsidRPr="008F1998">
              <w:rPr>
                <w:i/>
              </w:rPr>
              <w:t xml:space="preserve"> zamedzení dvojitého zdanenia a zabránení daňovým únikom v odbore daní z príjmov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8F1998" w:rsidP="007B71A4">
            <w:pPr>
              <w:rPr>
                <w:i/>
              </w:rPr>
            </w:pPr>
            <w:r w:rsidRPr="00AB2DB9">
              <w:rPr>
                <w:szCs w:val="22"/>
              </w:rPr>
              <w:t>Bezpredmetné.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8F199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8F199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D7D1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8F199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8F199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</w:t>
            </w:r>
            <w:r w:rsidR="00EF0D2A">
              <w:rPr>
                <w:rFonts w:eastAsia="Calibri"/>
                <w:b/>
                <w:lang w:eastAsia="en-US"/>
              </w:rPr>
              <w:t> </w:t>
            </w:r>
            <w:r>
              <w:rPr>
                <w:rFonts w:eastAsia="Calibri"/>
                <w:b/>
                <w:lang w:eastAsia="en-US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8F1998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8F1998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639" w:rsidRPr="002F3639" w:rsidRDefault="008F1998" w:rsidP="008F1998">
            <w:pPr>
              <w:widowControl w:val="0"/>
              <w:adjustRightInd w:val="0"/>
              <w:rPr>
                <w:sz w:val="24"/>
                <w:szCs w:val="24"/>
              </w:rPr>
            </w:pPr>
            <w:r w:rsidRPr="002F3639">
              <w:rPr>
                <w:sz w:val="24"/>
                <w:szCs w:val="24"/>
              </w:rPr>
              <w:t xml:space="preserve">JUDr. Maroš Vince, </w:t>
            </w:r>
          </w:p>
          <w:p w:rsidR="002F3639" w:rsidRPr="002F3639" w:rsidRDefault="002F3639" w:rsidP="008F1998">
            <w:pPr>
              <w:widowControl w:val="0"/>
              <w:adjustRightInd w:val="0"/>
              <w:rPr>
                <w:sz w:val="24"/>
                <w:szCs w:val="24"/>
              </w:rPr>
            </w:pPr>
            <w:r w:rsidRPr="002F3639">
              <w:rPr>
                <w:sz w:val="24"/>
                <w:szCs w:val="24"/>
              </w:rPr>
              <w:t>O</w:t>
            </w:r>
            <w:r w:rsidR="008F1998" w:rsidRPr="002F3639">
              <w:rPr>
                <w:sz w:val="24"/>
                <w:szCs w:val="24"/>
              </w:rPr>
              <w:t>ddelenie medzinárodných daňových vzťahov</w:t>
            </w:r>
          </w:p>
          <w:p w:rsidR="002F3639" w:rsidRPr="002F3639" w:rsidRDefault="002F3639" w:rsidP="008F1998">
            <w:pPr>
              <w:widowControl w:val="0"/>
              <w:adjustRightInd w:val="0"/>
              <w:rPr>
                <w:sz w:val="24"/>
                <w:szCs w:val="24"/>
              </w:rPr>
            </w:pPr>
            <w:r w:rsidRPr="002F3639">
              <w:rPr>
                <w:sz w:val="24"/>
                <w:szCs w:val="24"/>
              </w:rPr>
              <w:t>Odbor priamych daní</w:t>
            </w:r>
          </w:p>
          <w:p w:rsidR="008F1998" w:rsidRPr="002F3639" w:rsidRDefault="008F1998" w:rsidP="008F1998">
            <w:pPr>
              <w:widowControl w:val="0"/>
              <w:adjustRightInd w:val="0"/>
              <w:rPr>
                <w:sz w:val="24"/>
                <w:szCs w:val="24"/>
              </w:rPr>
            </w:pPr>
            <w:r w:rsidRPr="002F3639">
              <w:rPr>
                <w:sz w:val="24"/>
                <w:szCs w:val="24"/>
              </w:rPr>
              <w:t>Sekcia daňová a colná MF SR</w:t>
            </w:r>
          </w:p>
          <w:p w:rsidR="003501A1" w:rsidRPr="002F3639" w:rsidRDefault="00DD7D13" w:rsidP="008F1998">
            <w:pPr>
              <w:rPr>
                <w:sz w:val="24"/>
                <w:szCs w:val="24"/>
              </w:rPr>
            </w:pPr>
            <w:hyperlink r:id="rId8" w:history="1">
              <w:r w:rsidR="00EF0D2A" w:rsidRPr="002F3639">
                <w:rPr>
                  <w:rStyle w:val="Hypertextovprepojenie"/>
                  <w:sz w:val="24"/>
                  <w:szCs w:val="24"/>
                </w:rPr>
                <w:t>maros.vince@mfsr.sk</w:t>
              </w:r>
            </w:hyperlink>
          </w:p>
          <w:p w:rsidR="002F3639" w:rsidRPr="00D13B6F" w:rsidRDefault="002F3639" w:rsidP="008F1998">
            <w:pPr>
              <w:rPr>
                <w:i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998" w:rsidRPr="00AB2DB9" w:rsidRDefault="008F1998" w:rsidP="008F1998">
            <w:pPr>
              <w:widowControl w:val="0"/>
              <w:adjustRightInd w:val="0"/>
              <w:rPr>
                <w:szCs w:val="22"/>
              </w:rPr>
            </w:pPr>
            <w:r w:rsidRPr="002F3639">
              <w:rPr>
                <w:sz w:val="24"/>
                <w:szCs w:val="24"/>
              </w:rPr>
              <w:t>Informácie z Ministerstva zahraničných vecí a európskych záležitostí Slovenskej republiky, Finančná správa Slovenskej republiky</w:t>
            </w:r>
            <w:r w:rsidR="002F3639" w:rsidRPr="002F3639">
              <w:rPr>
                <w:sz w:val="24"/>
                <w:szCs w:val="24"/>
              </w:rPr>
              <w:t>, OECD</w:t>
            </w:r>
            <w:r w:rsidR="002F3639">
              <w:rPr>
                <w:szCs w:val="22"/>
              </w:rPr>
              <w:t>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157" w:rsidRDefault="00D13157" w:rsidP="003501A1">
      <w:r>
        <w:separator/>
      </w:r>
    </w:p>
  </w:endnote>
  <w:endnote w:type="continuationSeparator" w:id="0">
    <w:p w:rsidR="00D13157" w:rsidRDefault="00D13157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157" w:rsidRDefault="00D13157" w:rsidP="003501A1">
      <w:r>
        <w:separator/>
      </w:r>
    </w:p>
  </w:footnote>
  <w:footnote w:type="continuationSeparator" w:id="0">
    <w:p w:rsidR="00D13157" w:rsidRDefault="00D13157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D40AB"/>
    <w:rsid w:val="0011693A"/>
    <w:rsid w:val="00175FD8"/>
    <w:rsid w:val="001A1559"/>
    <w:rsid w:val="002F3639"/>
    <w:rsid w:val="003150BE"/>
    <w:rsid w:val="003501A1"/>
    <w:rsid w:val="00395098"/>
    <w:rsid w:val="003C36B9"/>
    <w:rsid w:val="0045465B"/>
    <w:rsid w:val="004C60B8"/>
    <w:rsid w:val="004C794A"/>
    <w:rsid w:val="004F6F1F"/>
    <w:rsid w:val="004F7D6F"/>
    <w:rsid w:val="00570B48"/>
    <w:rsid w:val="005B7A8D"/>
    <w:rsid w:val="006C3B7D"/>
    <w:rsid w:val="00711B93"/>
    <w:rsid w:val="008F1998"/>
    <w:rsid w:val="00AC2477"/>
    <w:rsid w:val="00B65A86"/>
    <w:rsid w:val="00CB3623"/>
    <w:rsid w:val="00D10E27"/>
    <w:rsid w:val="00D13157"/>
    <w:rsid w:val="00D13B6F"/>
    <w:rsid w:val="00D75D35"/>
    <w:rsid w:val="00DD7D13"/>
    <w:rsid w:val="00DE2A12"/>
    <w:rsid w:val="00EB59E3"/>
    <w:rsid w:val="00EF0D2A"/>
    <w:rsid w:val="00EF466C"/>
    <w:rsid w:val="00F22831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15D1A-DA62-4E3B-8A82-2C23A52C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0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.vince@mf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24E7-EF49-452C-B9FF-F875C15E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Herkova Jana</cp:lastModifiedBy>
  <cp:revision>5</cp:revision>
  <dcterms:created xsi:type="dcterms:W3CDTF">2017-02-24T11:04:00Z</dcterms:created>
  <dcterms:modified xsi:type="dcterms:W3CDTF">2017-03-10T13:55:00Z</dcterms:modified>
</cp:coreProperties>
</file>