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232605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súhlasila s návrhom poslancov Národnej rady Slovenskej republiky Ľubomíra Petráka a Pétera Vörösa na vydanie zákona, ktorým sa mení a dopĺňa zákon č. 596/2003 Z. z. o štátnej správe v školstve a školskej samospráve a o zmene a doplnení niektorých zákonov (tlač 523) 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32605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8C4BE7C-9B4B-4EA1-B5BF-533EF51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3.5.2017 12:16:54"/>
    <f:field ref="objchangedby" par="" text="Administrator, System"/>
    <f:field ref="objmodifiedat" par="" text="23.5.2017 12:16:55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E4FC69-52CC-46EB-AD58-63589F2C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2017-05-23T10:16:00Z</dcterms:created>
  <dc:creator>Peter</dc:creator>
  <lastModifiedBy>ms.slx.P.fscsrv</lastModifiedBy>
  <dcterms:modified xsi:type="dcterms:W3CDTF">2017-05-23T10:16:00Z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Stredné školstvo_x000d__x000a_Základné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 Návrh poslancov Národnej rady Slovenskej republiky Ľubomíra Petráka a Pétera Vörösa na vydanie zákona, ktorým sa mení a dopĺňa zákon č. 596/2003 Z. z. o štátnej správe v školstve a školskej samospráve a o zmene a doplnení niektorých zákonov (tlač 523)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poslancov Národnej rady Slovenskej republiky Ľubomíra Petráka a Pétera Vörösa na vydanie zákona, ktorým sa mení a dopĺňa zákon č. 596/2003 Z. z. o štátnej správe v školstve a školskej samospráve a o zmene a doplnení niektorých zákonov (tlač 523) </vt:lpwstr>
  </property>
  <property name="FSC#SKEDITIONSLOVLEX@103.510:rezortcislopredpis" pid="17" fmtid="{D5CDD505-2E9C-101B-9397-08002B2CF9AE}">
    <vt:lpwstr>spis č. 2017-8104-56AA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LP/2017/377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poslancov Národnej rady Slovenskej republiky Ľubomíra Petráka a Pétera Vörösa na vydanie zákona, ktorým sa mení a dopĺňa zákon č. 596/2003 Z. z. o štátnej správe v školstve a školskej samospráve a o zmene a doplnení niektorých zákonov (tlač 523) 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justify;"&gt;Na základe § 70 ods. 2 zákona Národnej rady Slovenskej republiky č. 350/1996 Z. z. o&amp;nbsp;rokovacom poriadku Národnej rady Slovenskej republiky v&amp;nbsp;znení zákona č. 399/2015 Z. z. a&amp;nbsp;podľa čl. 31 Legislatívnych pravidiel vlády Slovenskej republiky, Ministerstvo školstva, vedy, výskumu a&amp;nbsp;športu Slovenskej republiky (ďalej len "ministerstvo") predkladá návrh poslancov&amp;nbsp; Národnej rady Slovenskej republiky Ľubomíra Petráka a&amp;nbsp;Pétera Vörösa na vydanie zákona, ktorým sa mení a&amp;nbsp;dopĺňa ktorým sa mení a dopĺňa zákon č. 596/2003 Z. z. o štátnej správe v školstve a školskej samospráve a o zmene a doplnení niektorých zákonov (ďalej len "poslanecký návrh zákona").&lt;/p&gt;&lt;p style="text-align: justify;"&gt;Ministerstvo k&amp;nbsp;predloženému poslaneckému návrhu zákona uvádza:&lt;/p&gt;&lt;p style="text-align: justify;"&gt;&lt;strong&gt;Všeobecne&lt;/strong&gt;&lt;/p&gt;&lt;p style="text-align: justify;"&gt;Dôvodom predloženia poslaneckého návrhu zákona je podľa predkladateľov umožniť, aby žiacka školská rada mohla pôsobiť aj na plnoorganizovanej základnej škole, spresnenie zániku členstva v orgánoch školskej samosprávy a doplnenie kompetencie ministerstva vo veci čestných názvov škôl a školských zariadení.&lt;/p&gt;&lt;p style="text-align: justify;"&gt;&lt;strong&gt;Stanovisko&lt;/strong&gt;&lt;/p&gt;&lt;p style="text-align: justify;"&gt;Ministerstvo zaujíma k&amp;nbsp;predloženému poslaneckému návrhu zákona nasledovné stanovisko:&lt;/p&gt;&lt;p style="text-align: justify;"&gt;Ministerstvo oceňuje poslanecký návrh zákona z hľadiska snahy a záujmu o riešenie problematiky. S poslaneckým návrhom zákona ministerstvo &lt;strong&gt;súhlasí&lt;/strong&gt;.&lt;/p&gt;&lt;p style="text-align: justify;"&gt;Poslanecký návrh zákona jednoznačne spresňuje zánik členstva v&amp;nbsp;orgánoch školskej samosprávy, keďže v praxi vznikajú nejasnosti v&amp;nbsp;prípadoch, keď pracovný pomer skončí zamestnancovi neplatne. Rovnako aj jednoznačne upravuje udeľovanie a&amp;nbsp;odnímanie čestných názvov, keďže kompetencie v&amp;nbsp;tejto oblasti právny poriadok upravoval nejasne.&lt;/p&gt;&lt;p&gt;V&amp;nbsp;rámci medzirezortného pripomienkového konania najmä&lt;/p&gt;&lt;p style="margin-left:36.0pt;"&gt;-Združenie miest a&amp;nbsp;obcí Slovenska poukázalo na možný dopad na verejné zdroje, keďže žiacka rada v&amp;nbsp;základnej školy sa vytvára ako nový druh orgánu, pričom aj náklady na jej činnosť (rovnako ako doteraz pri žiackej rade v&amp;nbsp;strednej škole) sa uhrádzajú z&amp;nbsp;rozpočtu školy.&lt;/p&gt;&lt;p style="margin-left:36.0pt;"&gt;-Ministerstvo vnútra Slovenskej republiky sa vyjadrilo, že ustanovenia týkajúce sa prijímania uznesení by nemali byť predmetom zákona, ale štatútu žiackej rady.&lt;/p&gt;&lt;p style="margin-left:36.0pt;"&gt;-Generálna prokuratúra Slovenskej republiky vo vzťahu k&amp;nbsp;zániku členstva v&amp;nbsp;orgánoch školskej samosprávy navrhla zvážiť vypustenie prípadov, keď pracovnoprávny vzťah bol vyhlásený za neplatný,&amp;nbsp;vo vzťahu k&amp;nbsp;žiackej rade v&amp;nbsp;strednej škole navrhla doplnenie jej funkčného obdobia (rovnako ako je tomu pri žiackej rade v&amp;nbsp;základnej škole) a&amp;nbsp;vo vzťahu k&amp;nbsp;žiackej rade v&amp;nbsp;základnej škole aj v&amp;nbsp;strednej škole navrhla, aby žiakov nezastupovala vo vzťahu k „vedeniu“ školy, vzhľadom na neurčitosť pojmu, a&amp;nbsp;zároveň aby jej úlohou nebolo podieľanie sa na „dodržiavaní“ školského poriadku ale na „zabezpečovaní dodržiavania“ školského poriadku.&lt;/p&gt;&lt;p&gt;&lt;strong style="text-align: justify;"&gt;Záverom&lt;/strong&gt;&lt;span style="text-align: justify;"&gt; ministerstvo odporúča vláde Slovenskej republiky, aby s&amp;nbsp;predloženým návrhom poslancov Národnej rady Slovenskej republiky Ľubomíra Petráka a&amp;nbsp;Pétera Vörösa na vydanie zákona, ktorým sa mení a dopĺňa zákon č. 596/2003 Z. z. o štátnej správe v školstve a školskej samospráve a o zmene a doplnení niektorých zákonov vyslovila &lt;/span&gt;&lt;strong style="text-align: justify;"&gt;súhlas&lt;/strong&gt;&lt;span style="text-align: justify;"&gt;.&lt;/span&gt;&lt;/p&gt;</vt:lpwstr>
  </property>
  <property name="FSC#COOSYSTEM@1.1:Container" pid="130" fmtid="{D5CDD505-2E9C-101B-9397-08002B2CF9AE}">
    <vt:lpwstr>COO.2145.1000.3.1978631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&lt;span style="font-family: &amp;quot;Times New Roman&amp;quot;,&amp;quot;serif&amp;quot;; font-size: 12pt; mso-fareast-font-family: &amp;quot;Times New Roman&amp;quot;; mso-fareast-language: SK; mso-ansi-language: SK; mso-bidi-language: AR-SA;"&gt;Verejnosť sa na príprave návrhu zákona nezúčastňovala.&lt;/span&gt;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ministerovi školstva, vedy, výskumu a športu Slovenskej republiky</vt:lpwstr>
  </property>
  <property name="FSC#SKEDITIONSLOVLEX@103.510:funkciaZodpPredDativ" pid="139" fmtid="{D5CDD505-2E9C-101B-9397-08002B2CF9AE}">
    <vt:lpwstr>ministera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