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D31B25">
              <w:rPr>
                <w:sz w:val="25"/>
                <w:szCs w:val="25"/>
              </w:rPr>
              <w:t>Úrad pre normalizáciu, metrológiu a skúšobníctvo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D31B25">
              <w:rPr>
                <w:sz w:val="25"/>
                <w:szCs w:val="25"/>
              </w:rPr>
              <w:t xml:space="preserve"> Zákon o poskytovaní informácií o technickom predpise a o prekážkach voľného pohybu tovaru a o zmene zákona č. 264/1999 Z. z. o technických požiadavkách na výrobky a o posudzovaní zhody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CF0AF9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  <w:shd w:val="clear" w:color="auto" w:fill="auto"/>
          </w:tcPr>
          <w:p w14:paraId="73485847" w14:textId="22627FAF" w:rsidR="008570D4" w:rsidRPr="002433FE" w:rsidRDefault="009A1AEC" w:rsidP="002433FE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01BAEF9A" w14:textId="4B2BE5B9" w:rsidR="009A1AEC" w:rsidRDefault="009A1AEC" w:rsidP="002433FE">
            <w:pPr>
              <w:jc w:val="both"/>
              <w:divId w:val="126349484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Pr="002433FE">
              <w:rPr>
                <w:rFonts w:ascii="Times" w:hAnsi="Times" w:cs="Times"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Zmluva o fungovaní Európskej únie - články 43, 114 a</w:t>
            </w:r>
            <w:r w:rsidR="002433FE">
              <w:rPr>
                <w:rFonts w:ascii="Times" w:hAnsi="Times" w:cs="Times"/>
                <w:sz w:val="25"/>
                <w:szCs w:val="25"/>
              </w:rPr>
              <w:t> </w:t>
            </w:r>
            <w:r>
              <w:rPr>
                <w:rFonts w:ascii="Times" w:hAnsi="Times" w:cs="Times"/>
                <w:sz w:val="25"/>
                <w:szCs w:val="25"/>
              </w:rPr>
              <w:t>337</w:t>
            </w:r>
            <w:r w:rsidR="002433FE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5A17BC31" w14:textId="062C4885" w:rsidR="002433FE" w:rsidRDefault="002433FE" w:rsidP="00CF0AF9">
            <w:pPr>
              <w:jc w:val="both"/>
              <w:divId w:val="1263494849"/>
              <w:rPr>
                <w:rFonts w:ascii="Times" w:hAnsi="Times" w:cs="Times"/>
                <w:sz w:val="25"/>
                <w:szCs w:val="25"/>
              </w:rPr>
            </w:pPr>
            <w:r w:rsidRPr="002433FE">
              <w:rPr>
                <w:rFonts w:ascii="Times" w:hAnsi="Times" w:cs="Times"/>
                <w:sz w:val="25"/>
                <w:szCs w:val="25"/>
              </w:rPr>
              <w:t>Nariadenie Rady (ES) č. 2679/98 zo 7. decembra 1998 o fungovaní vnútorného trhu vo vzťahu k voľnému pohybu tovaru medzi členskými štátmi (Ú. V. ES L337, 12.12.1998) (Mimoriadne vydanie Ú. v. EÚ, kap. 01/zv. 3)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  <w:bookmarkStart w:id="0" w:name="_GoBack"/>
            <w:bookmarkEnd w:id="0"/>
          </w:p>
          <w:p w14:paraId="6E18C1DF" w14:textId="0679B6A0" w:rsidR="002433FE" w:rsidRDefault="002433FE" w:rsidP="00CF0AF9">
            <w:pPr>
              <w:jc w:val="both"/>
              <w:divId w:val="1263494849"/>
              <w:rPr>
                <w:rFonts w:ascii="Times" w:hAnsi="Times" w:cs="Times"/>
                <w:sz w:val="25"/>
                <w:szCs w:val="25"/>
              </w:rPr>
            </w:pPr>
            <w:r w:rsidRPr="002433FE">
              <w:rPr>
                <w:rFonts w:ascii="Times" w:hAnsi="Times" w:cs="Times"/>
                <w:sz w:val="25"/>
                <w:szCs w:val="25"/>
              </w:rPr>
              <w:t>Nariadenie Európskeho parlamentu a Rady (ES) č. 764/2008 z 9. júla 2008, ktorým sa ustanovujú postupy týkajúce sa uplatňovania určitých vnútroštátnych technických pravidiel na výrobky, ktoré sú v súlade s právnymi predpismi uvedené na trh v inom členskom štáte, a ktorým sa zrušuje rozhodnutie č. 3052/95/ES (Ú. v. EÚ L 218, 13.8.2008).</w:t>
            </w:r>
          </w:p>
          <w:p w14:paraId="394454C0" w14:textId="5A29FF4E" w:rsidR="00054456" w:rsidRPr="002433FE" w:rsidRDefault="00054456" w:rsidP="002433FE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6A63D371" w14:textId="0C22899C" w:rsidR="009A1AEC" w:rsidRDefault="009A1AEC" w:rsidP="002433FE">
            <w:pPr>
              <w:jc w:val="both"/>
              <w:divId w:val="1273123827"/>
              <w:rPr>
                <w:rFonts w:ascii="Times" w:hAnsi="Times" w:cs="Times"/>
                <w:sz w:val="25"/>
                <w:szCs w:val="25"/>
              </w:rPr>
            </w:pPr>
            <w:r w:rsidRPr="002433FE">
              <w:rPr>
                <w:rFonts w:ascii="Times" w:hAnsi="Times" w:cs="Times"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Smernica Európskeho parlamentu a Rady (EÚ) 2015/1535 z 9. septembra 2015, ktorou sa stanovuje postup pri poskytovaní informácií v oblasti technických predpisov a pravidiel vzťahujúcich sa na služby informačnej spoločnosti (kodifikované znenie) (Ú. v. EÚ L 241, 17. 09. 2015)</w:t>
            </w:r>
          </w:p>
          <w:p w14:paraId="5C41D9D3" w14:textId="2405ECDB" w:rsidR="006F3E6F" w:rsidRPr="002433FE" w:rsidRDefault="006F3E6F" w:rsidP="002433FE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438BC1E1" w14:textId="18EDDF66" w:rsidR="009A1AEC" w:rsidRDefault="009A1AEC" w:rsidP="002433FE">
            <w:pPr>
              <w:jc w:val="both"/>
              <w:divId w:val="1101560438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78A0097E" w:rsidR="0023485C" w:rsidRPr="002433FE" w:rsidRDefault="0023485C" w:rsidP="002433FE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4D6EEE22" w14:textId="5C8DC5E8" w:rsidR="009A1AEC" w:rsidRDefault="009A1AEC" w:rsidP="002433FE">
            <w:pPr>
              <w:jc w:val="both"/>
              <w:divId w:val="1689210778"/>
              <w:rPr>
                <w:rFonts w:ascii="Times" w:hAnsi="Times" w:cs="Times"/>
                <w:sz w:val="25"/>
                <w:szCs w:val="25"/>
              </w:rPr>
            </w:pPr>
            <w:r w:rsidRPr="002433FE">
              <w:rPr>
                <w:rFonts w:ascii="Times" w:hAnsi="Times" w:cs="Times"/>
                <w:sz w:val="25"/>
                <w:szCs w:val="25"/>
              </w:rPr>
              <w:t>- sekundárnom (prijatom pred nadobudnutím platnosti Lisabonskej zmluvy)</w:t>
            </w:r>
            <w:r w:rsidRPr="002433FE">
              <w:rPr>
                <w:rFonts w:ascii="Times" w:hAnsi="Times" w:cs="Times"/>
                <w:sz w:val="25"/>
                <w:szCs w:val="25"/>
              </w:rPr>
              <w:br/>
            </w:r>
            <w:r w:rsidRPr="002433FE"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20F46682" w14:textId="45EE2D9F" w:rsidR="0023485C" w:rsidRPr="002433FE" w:rsidRDefault="0023485C" w:rsidP="002433FE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47C8A381" w14:textId="741D3E85" w:rsidR="0023485C" w:rsidRPr="002433FE" w:rsidRDefault="0023485C" w:rsidP="002433FE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46D275C8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29CA420A" w:rsidR="001F0AA3" w:rsidRPr="00117A7E" w:rsidRDefault="009A1AEC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14:paraId="28407F29" w14:textId="39E55518" w:rsidR="009A1AEC" w:rsidRDefault="009A1AEC">
            <w:pPr>
              <w:divId w:val="108502897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Rozhodnutie ESD v prípade C-139/92,Rozhodnutie ESD v prípade C-317/92,Rozhodnutie ESD v prípade C-52/93,Rozhodnutie ESD v prípade C-61/93,Rozhodnutie ESD v prípade C-418/93,Rozhodnutie ESD v prípade C-194/94 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Security,Rozhodnutie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C-273/94,Rozhodnutie ESD v prípade C-279/94,Rozhodnutie ESD v prípade C-289/94,Rozhodnutie ESD v prípade C-13/96,Rozhodnutie ESD v prípade C-33/97,Rozhodnutie ESD v prípade C-145/97,Rozhodnutie ESD v prípade C-226/97,Rozhodnutie ESD v prípade C-425/97,Rozhodnutie ESD v prípade C-314/98,Rozhodnutie ESD v prípade C-443/98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Unilever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Italia,Rozhodnutie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C-37/99,Rozhodnutie ESD v prípade C-278/99,Rozhodnutie ESD v prípade C-390/99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Canal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Satélite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Digital,Rozhodnutie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C-159/00,Rozhodnutie ESD v prípade C-267/03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Lindberg,Rozhodnutie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C-89/04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Mediacabel,Rozhodnutie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C-303/04,Rozhodnutie ESD v prípade C-20/05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Schwibbert,Rozhodnutie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C-65/05,Rozhodnutie ESD v prípade C-433/05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Lars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Sandström,Rozhodnutie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C-109/08,Rozhodnutie ESD v prípade C-190/09,Rozhodnutie ESD v prípade C-510/09,Rozhodnutie ESD v prípade C-361/10,Rozhodnutie ESD v prípade C-217/11,Rozhodnutie ESD v prípade C-26/11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Belgische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Petroleum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Unie,Rozhodnutie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C-213/11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Fortuna,Rozhodnutie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C-307/13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Lars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Ivansson,Rozhodnutie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C-307/13,Rozhodnutie ESD v prípade C-98/14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Berlington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Hungary,Rozhodnutie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C-251/14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György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Balázs,Rozhodnutie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ESD v prípade C-98/14,Rozhodnutie ESD v prípade C-336/14.</w:t>
            </w:r>
          </w:p>
          <w:p w14:paraId="10E820A7" w14:textId="2DFE4792" w:rsidR="0023485C" w:rsidRPr="00117A7E" w:rsidRDefault="0023485C" w:rsidP="009A1AE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3D35CC27" w14:textId="08DE6A8D" w:rsidR="009A1AEC" w:rsidRDefault="009A1AEC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9A1AEC" w14:paraId="4C0BF299" w14:textId="77777777">
        <w:trPr>
          <w:divId w:val="469632896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3133DA" w14:textId="77777777" w:rsidR="009A1AEC" w:rsidRDefault="009A1AE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9EE033" w14:textId="77777777" w:rsidR="009A1AEC" w:rsidRDefault="009A1AE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9A1AEC" w14:paraId="44DFDC88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66AAE8" w14:textId="77777777" w:rsidR="009A1AEC" w:rsidRDefault="009A1AE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B73928" w14:textId="77777777" w:rsidR="009A1AEC" w:rsidRDefault="009A1A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89A2F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9A1AEC" w14:paraId="1DEA026A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1C36FB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61266" w14:textId="77777777" w:rsidR="009A1AEC" w:rsidRDefault="009A1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CBD61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A1AEC" w14:paraId="4CB7B080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6B5D9F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F370AE" w14:textId="77777777" w:rsidR="009A1AEC" w:rsidRDefault="009A1A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6ADD7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9A1AEC" w14:paraId="4C01B375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FAFC76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8D" w14:textId="77777777" w:rsidR="009A1AEC" w:rsidRDefault="009A1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B6B56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A1AEC" w14:paraId="6FE9B9FC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E7B06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D2881E" w14:textId="77777777" w:rsidR="009A1AEC" w:rsidRDefault="009A1A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CD951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konaní začatom proti Slovenskej republike o porušení podľa čl. 258 až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260 Zmluvy o fungovaní Európskej únie</w:t>
            </w:r>
          </w:p>
        </w:tc>
      </w:tr>
      <w:tr w:rsidR="009A1AEC" w14:paraId="55517463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90F646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44D3D6" w14:textId="77777777" w:rsidR="009A1AEC" w:rsidRDefault="009A1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FB50D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nebolo začaté konanie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A1AEC" w14:paraId="5EC32547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ACA70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6507AD" w14:textId="77777777" w:rsidR="009A1AEC" w:rsidRDefault="009A1AE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43B48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9A1AEC" w14:paraId="12EB8FCA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79F2C0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62A76A" w14:textId="77777777" w:rsidR="009A1AEC" w:rsidRDefault="009A1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D4421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264/1999 Z. z. o technických požiadavkách na výrobky a o posudzovaní zhody a o zmene a doplnení niektorých zákonov v znení neskorších predpisov, - nariadenie vlády Slovenskej republiky č. 60/2017 Z. z. o postupe, rozsahu a náležitostiach poskytovania informácií o návrhu technického predpisu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9A1AEC" w14:paraId="3ADF1615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7FE23" w14:textId="77777777" w:rsidR="009A1AEC" w:rsidRDefault="009A1AE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DD890A" w14:textId="77777777" w:rsidR="009A1AEC" w:rsidRDefault="009A1AE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9A1AEC" w14:paraId="7300A527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5EE81E" w14:textId="77777777" w:rsidR="009A1AEC" w:rsidRDefault="009A1AE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FB7B20" w14:textId="77777777" w:rsidR="009A1AEC" w:rsidRDefault="009A1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F4541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9A1AEC" w14:paraId="4F4F1CC2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CCC180" w14:textId="77777777" w:rsidR="009A1AEC" w:rsidRDefault="009A1AE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2840EA" w14:textId="77777777" w:rsidR="009A1AEC" w:rsidRDefault="009A1AE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9A1AEC" w14:paraId="7BB56F7C" w14:textId="77777777">
        <w:trPr>
          <w:divId w:val="46963289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0F30D2" w14:textId="77777777" w:rsidR="009A1AEC" w:rsidRDefault="009A1AE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D0A2CF" w14:textId="77777777" w:rsidR="009A1AEC" w:rsidRDefault="009A1A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2B3B8" w14:textId="77777777" w:rsidR="009A1AEC" w:rsidRDefault="009A1AE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57AA6A7A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433FE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A1AEC"/>
    <w:rsid w:val="009C63EB"/>
    <w:rsid w:val="00B128CD"/>
    <w:rsid w:val="00B326AA"/>
    <w:rsid w:val="00C12975"/>
    <w:rsid w:val="00C90146"/>
    <w:rsid w:val="00CA5D08"/>
    <w:rsid w:val="00CF0AF9"/>
    <w:rsid w:val="00D14B99"/>
    <w:rsid w:val="00D31B25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5.2017 13:21:28"/>
    <f:field ref="objchangedby" par="" text="Administrator, System"/>
    <f:field ref="objmodifiedat" par="" text="29.5.2017 13:21:3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714772-B48C-4D08-9833-7D307B0C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4376</Characters>
  <Application>Microsoft Office Word</Application>
  <DocSecurity>0</DocSecurity>
  <Lines>36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Lenka Masaryková</cp:lastModifiedBy>
  <cp:revision>4</cp:revision>
  <dcterms:created xsi:type="dcterms:W3CDTF">2017-06-20T09:25:00Z</dcterms:created>
  <dcterms:modified xsi:type="dcterms:W3CDTF">2017-06-21T15:06:00Z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COO.2145.1000.3.1987207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Právo EÚ_x000d_
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Lenka Masaryková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C.1. uznesenia vlády Slovenskej republiky č. 496/2016 </vt:lpwstr>
  </property>
  <property fmtid="{D5CDD505-2E9C-101B-9397-08002B2CF9AE}" pid="18" name="FSC#SKEDITIONSLOVLEX@103.510:plnynazovpredpis">
    <vt:lpwstr> Zákon o poskytovaní informácií o technickom predpise a o prekážkach voľného pohybu tovaru a o zmene zákona č. 264/1999 Z. z. o technických požiadavkách na výrobky a o posudzovaní zhody a o zmene a doplnení niektorých zákonov v znení neskorších predpisov</vt:lpwstr>
  </property>
  <property fmtid="{D5CDD505-2E9C-101B-9397-08002B2CF9AE}" pid="19" name="FSC#SKEDITIONSLOVLEX@103.510:rezortcislopredpis">
    <vt:lpwstr>2017/300/008282/01968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LP/2017/374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- články 43, 114 a 337</vt:lpwstr>
  </property>
  <property fmtid="{D5CDD505-2E9C-101B-9397-08002B2CF9AE}" pid="39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ESD v prípade C-139/92,_x000d_
Rozhodnutie ESD v prípade C-317/92,_x000d_
Rozhodnutie ESD v prípade C-52/93,_x000d_
Rozhodnutie ESD v prípade C-61/93,_x000d_
Rozhodnutie ESD v prípade C-418/93,_x000d_
Rozhodnutie ESD v prípade C-194/94 CIA Security,_x000d_
Rozhodnutie ESD v príp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proti Slovenskej republike nebolo začaté konanie</vt:lpwstr>
  </property>
  <property fmtid="{D5CDD505-2E9C-101B-9397-08002B2CF9AE}" pid="47" name="FSC#SKEDITIONSLOVLEX@103.510:AttrStrListDocPropInfoUzPreberanePP">
    <vt:lpwstr>- zákon č. 264/1999 Z. z. o technických požiadavkách na výrobky a o posudzovaní zhody a o zmene a doplnení niektorých zákonov v znení neskorších predpisov, _x000d_
- nariadenie vlády Slovenskej republiky č. 60/2017 Z. z. o postupe, rozsahu a náležitostiach posk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K návrhu zákona boli podľa bodu 5 Jednotnej metodiky na posudzovanie vybraných vplyvov dňa 19. apríla 2017 uskutočnené verejné konzultácie, ktorých sa zúčastnili zástupcovia ministerstiev a ostatných ústredných orgánov štátnej správy, ktorí prejavili záuj</vt:lpwstr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informácií o technickom predpise a o prekážkach voľného pohybu tovaru a o zmene zákona č. 264/1999 Z. z. o technických požiadavkác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o&amp;nbsp;poskytovaní informácií o technickom predpise a o prekážkach voľného pohybu tovaru a o zmene zákona č. 264/1999 Z. z. o technických požiadavkách na výrobky a o posudzovaní zhody a o zmene a doplnení niekt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&lt;p&gt;Uvedená v nepovinných prílohách.&lt;/p&gt;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predseda Úradu pre normalizáciu, metrológiu a skúšobníctvo Slovenskej republiky</vt:lpwstr>
  </property>
  <property fmtid="{D5CDD505-2E9C-101B-9397-08002B2CF9AE}" pid="138" name="FSC#SKEDITIONSLOVLEX@103.510:funkciaZodpPredAkuzativ">
    <vt:lpwstr>predsedovi Úradu pre normalizáciu, metrológiu a skúšobníctvo Slovenskej republiky</vt:lpwstr>
  </property>
  <property fmtid="{D5CDD505-2E9C-101B-9397-08002B2CF9AE}" pid="139" name="FSC#SKEDITIONSLOVLEX@103.510:funkciaZodpPredDativ">
    <vt:lpwstr>predsedu Úradu pre normalizáciu, metrológiu a skúšobníctvo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Pavol Pavlis_x000d_
predseda Úradu pre normalizáciu, metrológiu a skúšobníctvo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