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DA" w:rsidRDefault="00BB03DA">
      <w:pPr>
        <w:pStyle w:val="Normlnywebov"/>
        <w:jc w:val="both"/>
        <w:divId w:val="1657420089"/>
      </w:pPr>
      <w:r>
        <w:t>Návrh zákona o poskytovaní informácií o technickom predpise a o prekážkach voľného pohybu tovaru a o zmene zákona č. 264/1999 Z. z. o technických požiadavkách na výrobky a o posudzovaní zhody a o zmene a doplnení niektorých zákonov v znení neskorších predpisov (ďalej len „návrh zákona“) predkladá predseda Úradu pre normalizáciu, metrológiu a skúšobníctvo Slovenskej republiky (ďalej len „úrad“) na základe úlohy C.1. uznesenia vlády Slovenskej republiky č. 496 z 2. novembra 2016 k návrhu zákona, ktorým sa mení a dopĺňa zákon č. 264/1999 Z. z. o technických požiadavkách na výrobky a o posudzovaní zhody a o zmene a doplnení niektorých zákonov v znení neskorších predpisov.</w:t>
      </w:r>
    </w:p>
    <w:p w:rsidR="00BB03DA" w:rsidRDefault="00BB03DA">
      <w:pPr>
        <w:pStyle w:val="Normlnywebov"/>
        <w:jc w:val="both"/>
        <w:divId w:val="1657420089"/>
      </w:pPr>
      <w:r>
        <w:t>V súčasnosti platný zákon č. 264/1999 Z. z. o technických požiadavkách na výrobky a o posudzovaní zhody a o zmene a doplnení niektorých zákonov v znení neskorších predpisov (ďalej len „zákon č. 264/1999 Z. z.“) upravuje okrem oblasti poskytovania informácií o technickom predpise a o prekážkach voľného pohybu tovaru aj oblasť technickej normalizácie a oblasť posudzovania zhody, teda je rámcovým zákonom pre tri oblasti v pôsobnosti úradu, ktoré mu vyplývajú zo zákona č. 575/2001 Z. z. o organizácii činnosti vlády a organizácii ústrednej štátnej správy v znení neskorších predpisov.</w:t>
      </w:r>
    </w:p>
    <w:p w:rsidR="00BB03DA" w:rsidRDefault="00BB03DA">
      <w:pPr>
        <w:pStyle w:val="Normlnywebov"/>
        <w:jc w:val="both"/>
        <w:divId w:val="1657420089"/>
      </w:pPr>
      <w:r>
        <w:t>Cieľom novej právnej úpravy je ustanoviť samostatný a komplexný legislatívny rámec plne pokrývajúci oblasť poskytovania informácií o technickom predpise a o prekážkach voľného pohybu tovaru, vychádzajúci z požiadaviek harmonizovanej európskej legislatívy a z požiadaviek aplikačnej praxe.</w:t>
      </w:r>
    </w:p>
    <w:p w:rsidR="00BB03DA" w:rsidRDefault="00BB03DA">
      <w:pPr>
        <w:pStyle w:val="Normlnywebov"/>
        <w:jc w:val="both"/>
        <w:divId w:val="1657420089"/>
      </w:pPr>
      <w:r>
        <w:t xml:space="preserve">Návrh zákona zabezpečuje transpozíciu smernice Európskeho parlamentu a Rady (EÚ) č. 2015/1535 z 9. septembra 2015, ktorou sa stanovuje postup pri poskytovaní informácií v oblasti technických predpisov a pravidiel vzťahujúcich sa na služby informačnej spoločnosti (kodifikované znenie) (Ú. v. EÚ L 241, 17. 09. 2015) (ďalej len „smernica (EÚ) č. 2015/1535 “), ktorá je kodifikovaným znením pôvodnej smernice Európskeho parlamentu a Rady 98/34/ES z 22. júna 1998, ktorou sa stanovuje postup pri poskytovaní informácií v oblasti technických noriem a predpisov, ako aj pravidiel vzťahujúcich sa na služby informačnej spoločnosti (Ú. v. ES L 204, 21. 07. 1998). Samotné kodifikované znenie smernice nezavádza nové povinnosti, iba precizuje niektoré ustanovenia. Cieľom predloženia návrhu zákona je sprehľadnenie celého postupu </w:t>
      </w:r>
      <w:proofErr w:type="spellStart"/>
      <w:r>
        <w:t>vnútrokomunitárneho</w:t>
      </w:r>
      <w:proofErr w:type="spellEnd"/>
      <w:r>
        <w:t xml:space="preserve"> pripomienkového konania prostredníctvom definovania pojmov, práv a povinností úradu a zodpovedného orgánu pri </w:t>
      </w:r>
      <w:proofErr w:type="spellStart"/>
      <w:r>
        <w:t>vnútrokomunitárnom</w:t>
      </w:r>
      <w:proofErr w:type="spellEnd"/>
      <w:r>
        <w:t xml:space="preserve"> pripomienkovom konaní návrhu technického predpisu, ktoré vyplývajú z transpozície smernice (EÚ) č. 2015/1535</w:t>
      </w:r>
      <w:r w:rsidR="00AB7C1C">
        <w:t>.</w:t>
      </w:r>
      <w:r>
        <w:t xml:space="preserve"> </w:t>
      </w:r>
    </w:p>
    <w:p w:rsidR="00BB03DA" w:rsidRDefault="00BB03DA">
      <w:pPr>
        <w:pStyle w:val="Normlnywebov"/>
        <w:jc w:val="both"/>
        <w:divId w:val="1657420089"/>
      </w:pPr>
      <w:r>
        <w:t xml:space="preserve">V ďalších častiach návrhu zákona sú upravené práva a povinnosti úradu a zodpovedného orgánu pri oznamovaní návrhu technického predpisu na medzinárodnej úrovni podľa Dohody o technických prekážkach obchodu a Dohody o uplatňovaní sanitárnych a </w:t>
      </w:r>
      <w:proofErr w:type="spellStart"/>
      <w:r>
        <w:t>fytosanitárnych</w:t>
      </w:r>
      <w:proofErr w:type="spellEnd"/>
      <w:r>
        <w:t xml:space="preserve"> opatrení (oznámenie Ministerstva zahraničných vecí Slovenskej republiky č. 152/2000 Z. z.), práva a povinností úradu a ministerstva alebo ostatného ústredného orgánu štátnej správy pri poskytovaní informácií o technickom pravidle podľa nariadenia Európskeho parlamentu a Rady (ES) č. 764/2008 z 9. júla 2008, ktorým sa ustanovujú postupy týkajúce sa uplatňovania určitých vnútroštátnych technických pravidiel na výrobky, ktoré sú v súlade s právnymi predpismi </w:t>
      </w:r>
      <w:r>
        <w:lastRenderedPageBreak/>
        <w:t>uvedené na trh v inom členskom štáte a ktorým sa zrušuje rozhodnutie č. 3052/95/ES (Ú. v. EÚ L 218, 13.8.2008) a práva a povinností úradu a orgánu samosprávy pri poskytovaní informácií o prekážke voľného pohybu tovaru podľa nariadenia Rady (ES) č. 2679/98 zo 7. decembra 1998 o fungovaní vnútorného trhu vo vzťahu k voľnému pohybu tovaru medzi členskými štátmi (Mimoriadne vydanie Ú. v. EÚ, kap. 1/zv. 3).</w:t>
      </w:r>
    </w:p>
    <w:p w:rsidR="00BB03DA" w:rsidRDefault="00BB03DA">
      <w:pPr>
        <w:pStyle w:val="Normlnywebov"/>
        <w:jc w:val="both"/>
        <w:divId w:val="1657420089"/>
      </w:pPr>
      <w:r>
        <w:t>Účinnosť návrhu zákona sa navrhuje od 1. apríla 2018.</w:t>
      </w:r>
    </w:p>
    <w:p w:rsidR="00BB03DA" w:rsidRDefault="00BB03DA">
      <w:pPr>
        <w:pStyle w:val="Normlnywebov"/>
        <w:jc w:val="both"/>
        <w:divId w:val="1657420089"/>
      </w:pPr>
      <w:r>
        <w:t xml:space="preserve">Predložený návrh zákona nemá byť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BB03DA" w:rsidRDefault="00BB03DA">
      <w:pPr>
        <w:pStyle w:val="Normlnywebov"/>
        <w:jc w:val="both"/>
        <w:divId w:val="1657420089"/>
      </w:pPr>
      <w:r>
        <w:t>Nie je dôvod nesprístupňovania návrhu zákona.</w:t>
      </w:r>
    </w:p>
    <w:p w:rsidR="00550164" w:rsidRDefault="00550164">
      <w:pPr>
        <w:pStyle w:val="Normlnywebov"/>
        <w:jc w:val="both"/>
        <w:divId w:val="1657420089"/>
      </w:pPr>
      <w:r>
        <w:t>Návrh zákona bol v dňoch od 29. mája 2017 do 16. júna 2017 predmetom medzirezortného pripomienkového konania a na ďalšie prerokovanie sa predkladá </w:t>
      </w:r>
      <w:r w:rsidRPr="00547CBE">
        <w:t>bez rozporov.</w:t>
      </w:r>
    </w:p>
    <w:p w:rsidR="00BB03DA" w:rsidRDefault="00BB03DA">
      <w:pPr>
        <w:pStyle w:val="Normlnywebov"/>
        <w:jc w:val="both"/>
        <w:divId w:val="1657420089"/>
      </w:pPr>
      <w:r>
        <w:t>Návrh zákona nemá vplyv na rozpočet verejnej správy, na zamestnanosť vo verejnej správe a financovanie, návrh nemá vplyv na podnikateľské prostredie, nemá sociálny vplyv, ani vplyv na životné prostredie, informatizáciu spoločnosti a na služby verejnej správy pre občana. Nakoľko predkladateľ neidentifikoval žiadne vplyvy návrhu zákona, neb</w:t>
      </w:r>
      <w:r w:rsidR="00550164">
        <w:t>ol</w:t>
      </w:r>
      <w:r>
        <w:t xml:space="preserve"> v súlade s bodom 7.1. Jednotnej metodiky na posudzovanie vybraných vplyvov predmetom predbežného pripomienkového konania.</w:t>
      </w:r>
    </w:p>
    <w:p w:rsidR="00E14E7F" w:rsidRDefault="00BB03DA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57" w:rsidRDefault="006B0B57" w:rsidP="000A67D5">
      <w:pPr>
        <w:spacing w:after="0" w:line="240" w:lineRule="auto"/>
      </w:pPr>
      <w:r>
        <w:separator/>
      </w:r>
    </w:p>
  </w:endnote>
  <w:endnote w:type="continuationSeparator" w:id="0">
    <w:p w:rsidR="006B0B57" w:rsidRDefault="006B0B5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57" w:rsidRDefault="006B0B57" w:rsidP="000A67D5">
      <w:pPr>
        <w:spacing w:after="0" w:line="240" w:lineRule="auto"/>
      </w:pPr>
      <w:r>
        <w:separator/>
      </w:r>
    </w:p>
  </w:footnote>
  <w:footnote w:type="continuationSeparator" w:id="0">
    <w:p w:rsidR="006B0B57" w:rsidRDefault="006B0B5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0001A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47CBE"/>
    <w:rsid w:val="00550164"/>
    <w:rsid w:val="00581D58"/>
    <w:rsid w:val="0059081C"/>
    <w:rsid w:val="00634B9C"/>
    <w:rsid w:val="00642FB8"/>
    <w:rsid w:val="00657226"/>
    <w:rsid w:val="006A3681"/>
    <w:rsid w:val="006B0B57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B7C1C"/>
    <w:rsid w:val="00AF457A"/>
    <w:rsid w:val="00B133CC"/>
    <w:rsid w:val="00B67ED2"/>
    <w:rsid w:val="00B75BB0"/>
    <w:rsid w:val="00B81906"/>
    <w:rsid w:val="00B906B2"/>
    <w:rsid w:val="00BB03DA"/>
    <w:rsid w:val="00BD1FAB"/>
    <w:rsid w:val="00BE7302"/>
    <w:rsid w:val="00C35BC3"/>
    <w:rsid w:val="00C56CCE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9.5.2017 14:07:33"/>
    <f:field ref="objchangedby" par="" text="Administrator, System"/>
    <f:field ref="objmodifiedat" par="" text="29.5.2017 14:07:3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571AF6-24ED-4052-B244-D68A5783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2017-06-20T09:28:00Z</dcterms:created>
  <dcterms:modified xsi:type="dcterms:W3CDTF">2017-06-22T08:30:00Z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EÚ_x000d_
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Lenka Masaryková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 o poskytovaní informácií o technickom predpise a o prekážkach voľného pohybu tovaru a o zmene zákona č. 264/1999 Z. z. o technických požiadavkách na výrobky a o posudzovaní zhody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C.1. uznesenia vlády Slovenskej republiky č. 496/2016 </vt:lpwstr>
  </property>
  <property fmtid="{D5CDD505-2E9C-101B-9397-08002B2CF9AE}" pid="16" name="FSC#SKEDITIONSLOVLEX@103.510:plnynazovpredpis">
    <vt:lpwstr> Zákon o poskytovaní informácií o technickom predpise a o prekážkach voľného pohybu tovaru a o zmene zákona č. 264/1999 Z. z. o technických požiadavkách na výrobky a o posudzovaní zhody a o zmene a doplnení niektorých zákonov v znení neskorších predpisov</vt:lpwstr>
  </property>
  <property fmtid="{D5CDD505-2E9C-101B-9397-08002B2CF9AE}" pid="17" name="FSC#SKEDITIONSLOVLEX@103.510:rezortcislopredpis">
    <vt:lpwstr>2017/300/008282/01968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LP/2017/374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- články 43, 114 a 337</vt:lpwstr>
  </property>
  <property fmtid="{D5CDD505-2E9C-101B-9397-08002B2CF9AE}" pid="37" name="FSC#SKEDITIONSLOVLEX@103.510:AttrStrListDocPropSekundarneLegPravoPO">
    <vt:lpwstr>Smernica Európskeho parlamentu a Rady (EÚ) 2015/1535 z 9. septembra 2015, ktorou sa stanovuje postup pri poskytovaní informácií v oblasti technických predpisov a pravidiel vzťahujúcich sa na služby informačnej spoločnosti (kodifikované znenie) (Ú. v. EÚ L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Rozhodnutie ESD v prípade C-139/92,_x000d_
Rozhodnutie ESD v prípade C-317/92,_x000d_
Rozhodnutie ESD v prípade C-52/93,_x000d_
Rozhodnutie ESD v prípade C-61/93,_x000d_
Rozhodnutie ESD v prípade C-418/93,_x000d_
Rozhodnutie ESD v prípade C-194/94 CIA Security,_x000d_
Rozhodnutie ESD v príp</vt:lpwstr>
  </property>
  <property fmtid="{D5CDD505-2E9C-101B-9397-08002B2CF9AE}" pid="42" name="FSC#SKEDITIONSLOVLEX@103.510:AttrStrListDocPropLehotaPrebratieSmernice">
    <vt:lpwstr>nie je</vt:lpwstr>
  </property>
  <property fmtid="{D5CDD505-2E9C-101B-9397-08002B2CF9AE}" pid="43" name="FSC#SKEDITIONSLOVLEX@103.510:AttrStrListDocPropLehotaNaPredlozenie">
    <vt:lpwstr>nie je</vt:lpwstr>
  </property>
  <property fmtid="{D5CDD505-2E9C-101B-9397-08002B2CF9AE}" pid="44" name="FSC#SKEDITIONSLOVLEX@103.510:AttrStrListDocPropInfoZaciatokKonania">
    <vt:lpwstr>proti Slovenskej republike nebolo začaté konanie</vt:lpwstr>
  </property>
  <property fmtid="{D5CDD505-2E9C-101B-9397-08002B2CF9AE}" pid="45" name="FSC#SKEDITIONSLOVLEX@103.510:AttrStrListDocPropInfoUzPreberanePP">
    <vt:lpwstr>- zákon č. 264/1999 Z. z. o technických požiadavkách na výrobky a o posudzovaní zhody a o zmene a doplnení niektorých zákonov v znení neskorších predpisov, _x000d_
- nariadenie vlády Slovenskej republiky č. 60/2017 Z. z. o postupe, rozsahu a náležitostiach posk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Úrad pre normalizáciu, metrológiu a skúšobníctvo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K návrhu zákona boli podľa bodu 5 Jednotnej metodiky na posudzovanie vybraných vplyvov dňa 19. apríla 2017 uskutočnené verejné konzultácie, ktorých sa zúčastnili zástupcovia ministerstiev a ostatných ústredných orgánov štátnej správy, ktorí prejavili záuj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poskytovaní informácií o technickom predpise a o prekážkach voľného pohybu tovaru a o zmene zákona č. 264/1999 Z. z. o technických požiadavkác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 o&amp;nbsp;poskytovaní informácií o technickom predpise a o prekážkach voľného pohybu tovaru a o zmene zákona č. 264/1999 Z. z. o technických požiadavkách na výrobky a o posudzovaní zhody a o zmene a doplnení niekt</vt:lpwstr>
  </property>
  <property fmtid="{D5CDD505-2E9C-101B-9397-08002B2CF9AE}" pid="130" name="FSC#COOSYSTEM@1.1:Container">
    <vt:lpwstr>COO.2145.1000.3.1987262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&lt;p&gt;Uvedená v nepovinných prílohách.&lt;/p&gt;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
predseda Úradu pre normalizáciu, metrológiu a skúšobníctvo Slovenskej republiky</vt:lpwstr>
  </property>
  <property fmtid="{D5CDD505-2E9C-101B-9397-08002B2CF9AE}" pid="151" name="FSC#SKEDITIONSLOVLEX@103.510:aktualnyrok">
    <vt:lpwstr>2017</vt:lpwstr>
  </property>
</Properties>
</file>