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74B2D" w:rsidRPr="000603AB" w:rsidRDefault="00674B2D" w:rsidP="00634B9C">
      <w:pPr>
        <w:spacing w:after="0"/>
        <w:jc w:val="center"/>
        <w:rPr>
          <w:rFonts w:ascii="Times New Roman" w:hAnsi="Times New Roman" w:cs="Times New Roman"/>
          <w:b/>
          <w:sz w:val="25"/>
          <w:szCs w:val="25"/>
        </w:rPr>
      </w:pPr>
    </w:p>
    <w:p w:rsidR="00F94D54" w:rsidRDefault="00F94D54" w:rsidP="00B46396">
      <w:pPr>
        <w:pStyle w:val="Normlnywebov"/>
        <w:spacing w:before="0" w:beforeAutospacing="0" w:after="0" w:afterAutospacing="0"/>
        <w:jc w:val="both"/>
        <w:divId w:val="1441947397"/>
      </w:pPr>
      <w:r>
        <w:t xml:space="preserve">            Podľa § 70 ods. 2 zákona Národnej rady Slovenskej republiky č. 350/1996 Z. z. o rokovacom poriadku Národnej rady Slovenskej republiky </w:t>
      </w:r>
      <w:r w:rsidR="00674B2D">
        <w:t xml:space="preserve">v znení zákona č. 399/2015 Z. z. </w:t>
      </w:r>
      <w:r>
        <w:t xml:space="preserve">predkladá Ministerstvo </w:t>
      </w:r>
      <w:r w:rsidR="0069636C">
        <w:t xml:space="preserve">obrany </w:t>
      </w:r>
      <w:r>
        <w:t xml:space="preserve">Slovenskej republiky na rokovanie vlády Slovenskej republiky materiál „Návrh poslancov Národnej rady Slovenskej republiky </w:t>
      </w:r>
      <w:r w:rsidR="0069636C">
        <w:t>Antona Hrnka, Dušana Čaploviča, Jaroslava Pašku a Tibora Bernaťáka na vydanie zákona, ktorým sa mení a dopĺňa zákon č. 285/2009 Z. z. o poskytovaní príspevku účastníkom národného boja za oslobodenie a vdovám a vdovcom po týchto osobách a o zmene a doplnení niektorých zákonov v znení zákona č. 125/2016 Z. z. (tlač 594)</w:t>
      </w:r>
      <w:r>
        <w:t>“.</w:t>
      </w:r>
    </w:p>
    <w:p w:rsidR="00F94D54" w:rsidRDefault="00F94D54" w:rsidP="00B46396">
      <w:pPr>
        <w:pStyle w:val="Normlnywebov"/>
        <w:spacing w:before="120" w:beforeAutospacing="0" w:after="0" w:afterAutospacing="0"/>
        <w:divId w:val="1441947397"/>
      </w:pPr>
      <w:r>
        <w:rPr>
          <w:rStyle w:val="Siln"/>
        </w:rPr>
        <w:t>Všeobecne</w:t>
      </w:r>
    </w:p>
    <w:p w:rsidR="0012771F" w:rsidRDefault="0012771F" w:rsidP="00B46396">
      <w:pPr>
        <w:pStyle w:val="Normlnywebov"/>
        <w:spacing w:before="120" w:beforeAutospacing="0" w:after="0" w:afterAutospacing="0"/>
        <w:jc w:val="both"/>
        <w:divId w:val="1441947397"/>
      </w:pPr>
      <w:r>
        <w:tab/>
      </w:r>
      <w:r w:rsidR="00F94D54">
        <w:t xml:space="preserve">Poslanci Národnej rady Slovenskej republiky  predložili na rokovanie Národnej rady Slovenskej republiky návrh zákona, </w:t>
      </w:r>
      <w:r w:rsidR="0069636C">
        <w:t xml:space="preserve">ktorým sa mení a dopĺňa zákon č. 285/2009 Z. z. o poskytovaní príspevku účastníkom národného boja za oslobodenie a vdovám a vdovcom po týchto osobách a o zmene a doplnení niektorých zákonov v znení zákona č. 125/2016 Z. z., </w:t>
      </w:r>
      <w:r w:rsidR="00F94D54">
        <w:t xml:space="preserve">cieľom ktorého je </w:t>
      </w:r>
      <w:r w:rsidR="0069636C">
        <w:t>zlepšenie finančnej situácie účastníkov národného boja za oslobodenie a vdov a vdovcov po týchto osobách.</w:t>
      </w:r>
    </w:p>
    <w:p w:rsidR="0012771F" w:rsidRDefault="0012771F" w:rsidP="009719AE">
      <w:pPr>
        <w:pStyle w:val="Normlnywebov"/>
        <w:spacing w:before="120" w:beforeAutospacing="0" w:after="0" w:afterAutospacing="0"/>
        <w:jc w:val="both"/>
        <w:divId w:val="1441947397"/>
      </w:pPr>
      <w:r>
        <w:tab/>
      </w:r>
      <w:r w:rsidR="0069636C">
        <w:t>Navrhuje sa zvýšenie súčasného príspevku k dôchodku účastníkom národného boja za oslobodenie od 1. novembra 2017  na sumu 40 eur mesačne a od 1. januára 2019 na sumu 70 eur mesačne. Súčasne sa navrhuje zvýšenie príspevku aj vdovám a vdovcom po účastníkoch národného boja za oslobodenie od 1. novembra 2017 na sumu 20 eur mesačne a od 1. januára 2019 na sumu 35 eur mesačne.</w:t>
      </w:r>
    </w:p>
    <w:p w:rsidR="0012771F" w:rsidRDefault="0012771F" w:rsidP="009719AE">
      <w:pPr>
        <w:pStyle w:val="Normlnywebov"/>
        <w:spacing w:before="120" w:beforeAutospacing="0" w:after="0" w:afterAutospacing="0"/>
        <w:jc w:val="both"/>
        <w:divId w:val="1441947397"/>
      </w:pPr>
      <w:r>
        <w:tab/>
        <w:t>Prijatie návrhu zákona bude mať negatívne vplyvy na rozpočet verejnej správy. Negatívne vplyvy na rozpočet verejnej správy sú, bez uvažovania mortality, pre rok 2017 predpokladané na výšku sumy 144 021,- eur, pre rok 2018 na výšku sumy 849 720,- eur a pre rok 2019 na výšku sumy 2 126 701,- eur. Celkový vplyv návrhu zákona na štátny rozpočet bude v plnom rozsahu krytý v rámci navýšených limitov stanovených v rozpočtovej kapitole Ministerstva obrany Slovenskej republiky.</w:t>
      </w:r>
    </w:p>
    <w:p w:rsidR="00B46396" w:rsidRDefault="0012771F" w:rsidP="009719AE">
      <w:pPr>
        <w:pStyle w:val="Normlnywebov"/>
        <w:spacing w:before="120" w:beforeAutospacing="0" w:after="0" w:afterAutospacing="0"/>
        <w:jc w:val="both"/>
        <w:divId w:val="1441947397"/>
      </w:pPr>
      <w:r>
        <w:tab/>
        <w:t>Návrh zákona je v súlade s Ústavou Slovenskej republiky, ústavnými zákonmi, zákonmi a ostatnými všeobecne záväznými právnymi predpismi Slovenskej republiky, s nálezmi Ústavného súdu Slovenskej republiky, s právom Európskej únie a s medzinárodnými zmluvami, ktorými je Slovenská republika viazaná.</w:t>
      </w:r>
    </w:p>
    <w:p w:rsidR="00B46396" w:rsidRDefault="00B46396" w:rsidP="00B46396">
      <w:pPr>
        <w:pStyle w:val="Normlnywebov"/>
        <w:spacing w:before="0" w:beforeAutospacing="0" w:after="0" w:afterAutospacing="0"/>
        <w:jc w:val="both"/>
        <w:divId w:val="1441947397"/>
      </w:pPr>
    </w:p>
    <w:p w:rsidR="00F94D54" w:rsidRDefault="00F94D54" w:rsidP="00B46396">
      <w:pPr>
        <w:pStyle w:val="Normlnywebov"/>
        <w:spacing w:before="0" w:beforeAutospacing="0" w:after="0" w:afterAutospacing="0"/>
        <w:divId w:val="1441947397"/>
      </w:pPr>
      <w:r>
        <w:rPr>
          <w:rStyle w:val="Siln"/>
        </w:rPr>
        <w:t>Stanovisko</w:t>
      </w:r>
      <w:r w:rsidR="009719AE">
        <w:rPr>
          <w:rStyle w:val="Siln"/>
        </w:rPr>
        <w:t xml:space="preserve"> Ministerstva obrany Slovenskej republiky</w:t>
      </w:r>
    </w:p>
    <w:p w:rsidR="00F94D54" w:rsidRDefault="0012771F" w:rsidP="00B46396">
      <w:pPr>
        <w:pStyle w:val="Normlnywebov"/>
        <w:spacing w:before="120" w:beforeAutospacing="0" w:after="0" w:afterAutospacing="0"/>
        <w:jc w:val="both"/>
        <w:divId w:val="1441947397"/>
      </w:pPr>
      <w:r>
        <w:tab/>
      </w:r>
      <w:r w:rsidR="00F94D54">
        <w:t xml:space="preserve">Ministerstvo </w:t>
      </w:r>
      <w:r w:rsidR="0069636C">
        <w:t>obrany</w:t>
      </w:r>
      <w:r w:rsidR="00F94D54">
        <w:t xml:space="preserve"> Slovenskej republiky nemá k predloženému poslaneckému návrhu zákona, </w:t>
      </w:r>
      <w:r w:rsidR="0069636C">
        <w:t xml:space="preserve">ktorým sa mení a dopĺňa zákon č. 285/2009 Z. z. o poskytovaní príspevku účastníkom národného boja za oslobodenie a vdovám a vdovcom po týchto osobách a o zmene a doplnení niektorých zákonov v znení zákona č. 125/2016 Z. z. </w:t>
      </w:r>
      <w:r w:rsidR="00F94D54">
        <w:t xml:space="preserve"> pripomienky.</w:t>
      </w:r>
    </w:p>
    <w:p w:rsidR="00F94D54" w:rsidRDefault="0012771F" w:rsidP="00B46396">
      <w:pPr>
        <w:pStyle w:val="Normlnywebov"/>
        <w:spacing w:before="120" w:beforeAutospacing="0" w:after="0" w:afterAutospacing="0"/>
        <w:jc w:val="both"/>
        <w:divId w:val="1441947397"/>
      </w:pPr>
      <w:r>
        <w:tab/>
      </w:r>
      <w:r w:rsidR="00F4410D">
        <w:t>Zvýšenie príspevku sa vzťahuje na účastníkov národného boja za oslobodenie, čo sú osoby, ktoré sa buď priamo „so zbraňou v ruke“ zúčastnili bojov v rokoch 2. svetovej vojny na území bývalej Československej republiky a v zahraničí alebo pomáhali partizánom pri bojových operáciách a na vdovy a vdovcov po účastníkoch národného boja za oslobodenie.</w:t>
      </w:r>
    </w:p>
    <w:p w:rsidR="0099454F" w:rsidRDefault="00547D01" w:rsidP="00B46396">
      <w:pPr>
        <w:pStyle w:val="Normlnywebov"/>
        <w:spacing w:before="120" w:beforeAutospacing="0" w:after="0" w:afterAutospacing="0"/>
        <w:jc w:val="both"/>
        <w:divId w:val="1441947397"/>
      </w:pPr>
      <w:r>
        <w:tab/>
        <w:t>Ministerstvo obrany Slovenskej republiky prerokovalo svoje stanovisko k poslaneckému návrhu zákona v pripomienkovom konaní uskutočnenom od 4. júla 2017 do 13. júla 2017. V rámci pripomienkového konania</w:t>
      </w:r>
      <w:r w:rsidR="008065AB">
        <w:t xml:space="preserve"> bol</w:t>
      </w:r>
      <w:r w:rsidR="00946AD0">
        <w:t>a</w:t>
      </w:r>
      <w:r w:rsidR="008065AB">
        <w:t xml:space="preserve"> </w:t>
      </w:r>
      <w:r w:rsidR="00946AD0">
        <w:t>Ministerstvom financií Slovenskej republiky uplatnená z</w:t>
      </w:r>
      <w:r w:rsidR="008065AB">
        <w:t>ásadn</w:t>
      </w:r>
      <w:r w:rsidR="00946AD0">
        <w:t>á</w:t>
      </w:r>
      <w:r w:rsidR="008065AB">
        <w:t xml:space="preserve"> pripomienk</w:t>
      </w:r>
      <w:r w:rsidR="00946AD0">
        <w:t>a.</w:t>
      </w:r>
      <w:r>
        <w:t xml:space="preserve"> Ministerstvo financií Slovenskej republiky</w:t>
      </w:r>
      <w:r w:rsidR="00946AD0">
        <w:t xml:space="preserve"> v nej </w:t>
      </w:r>
      <w:r w:rsidR="00630BD5">
        <w:t xml:space="preserve"> upozorňuje, že predpokladané </w:t>
      </w:r>
      <w:r w:rsidR="00630BD5">
        <w:lastRenderedPageBreak/>
        <w:t xml:space="preserve">výdavky na rozpočet verejnej správy nie sú zahrnuté v schválenom rozpočte verejnej správy na rok 2017, ani v návrhu rozpočtu verejnej správy na roky 2018 až 2020 a že doložka vplyvov je vypracovaná podľa neaktuálnej Jednotnej metodiky na posudzovanie vybraných vplyvov a zároveň je predložená aj nevyplnená doložka vplyvov vypracovaná podľa Jednotnej metodiky na posudzovanie vybraných vplyvov. Ministerstvo financií Slovenskej republiky žiada doložku vplyvov, vrátane Analýzy vplyvov na rozpočet verejnej správy, na zamestnanosť vo verejnej správe a financovanie návrhu dopracovať podľa platnej Jednotnej metodiky na posudzovanie vybraných vplyvov, v ktorej bude uvedené zdrojové krytie zvýšených výdavkov na rozpočet verejnej správy, rozpočtovo nekrytý vplyv na rozpočet verejnej správy bude nulový a z návrhu nevyplynú dodatočné požiadavky na zvýšenie limitu výdavkov kapitoly MO SR. </w:t>
      </w:r>
      <w:r w:rsidR="008065AB">
        <w:t>K</w:t>
      </w:r>
      <w:r w:rsidR="00CD3165">
        <w:t xml:space="preserve"> zásadnej pripomienke </w:t>
      </w:r>
      <w:r w:rsidR="008065AB">
        <w:t xml:space="preserve"> </w:t>
      </w:r>
      <w:r w:rsidR="00CD3165">
        <w:t xml:space="preserve">Ministerstva financií Slovenskej republiky </w:t>
      </w:r>
      <w:r w:rsidR="008065AB">
        <w:t>uvádza</w:t>
      </w:r>
      <w:r w:rsidR="00CD3165">
        <w:t xml:space="preserve">me, </w:t>
      </w:r>
      <w:r w:rsidR="00B8019E">
        <w:t xml:space="preserve">že negatívny vplyv na rozpočet verejnej správy bude riešený prerozdelením zdrojov v rámci kapitoly Ministerstva obrany Slovenskej republiky podľa § 33 zákona č. 523/2004 Z. z. o rozpočtových pravidlách verejnej správy a o zmene a doplnení niektorých zákonov v znení neskorších predpisov bez požiadavky ich dodatočného navýšenia. </w:t>
      </w:r>
      <w:bookmarkStart w:id="0" w:name="_GoBack"/>
      <w:bookmarkEnd w:id="0"/>
      <w:r w:rsidR="00CD3165">
        <w:t>K </w:t>
      </w:r>
      <w:r w:rsidR="00783C61">
        <w:t>nevyplnenej</w:t>
      </w:r>
      <w:r w:rsidR="00CD3165">
        <w:t xml:space="preserve"> doložk</w:t>
      </w:r>
      <w:r w:rsidR="00783C61">
        <w:t>e vybraných vplyvov uvádzame</w:t>
      </w:r>
      <w:r w:rsidR="008065AB">
        <w:t>, že</w:t>
      </w:r>
      <w:r w:rsidR="00CD3165">
        <w:t xml:space="preserve"> na návrh zákona, ktorý podáva </w:t>
      </w:r>
      <w:r w:rsidR="008065AB">
        <w:t xml:space="preserve"> </w:t>
      </w:r>
      <w:r w:rsidR="00CD3165">
        <w:t xml:space="preserve">výbor Národnej rady Slovenskej republiky alebo poslanec Národnej rady Slovenskej republiky sa </w:t>
      </w:r>
      <w:r w:rsidR="008065AB">
        <w:t>ustanovenia § 2 až 10 zákona č. 400/2015 Z. z. o tvorbe právnych predpisov a o Zbierke zákonov Slovenskej republiky a o zmene a doplnení niektorých zákonov nevzťahujú</w:t>
      </w:r>
      <w:r w:rsidR="0099454F">
        <w:t>.</w:t>
      </w:r>
    </w:p>
    <w:p w:rsidR="00E076A2" w:rsidRPr="00B75BB0" w:rsidRDefault="00783C61" w:rsidP="00B46396">
      <w:pPr>
        <w:pStyle w:val="Normlnywebov"/>
        <w:spacing w:before="120" w:beforeAutospacing="0" w:after="0" w:afterAutospacing="0"/>
        <w:jc w:val="both"/>
        <w:divId w:val="1441947397"/>
      </w:pPr>
      <w:r>
        <w:tab/>
      </w:r>
      <w:r w:rsidR="009719AE">
        <w:t>Ministerstvo obrany Slovenskej republiky</w:t>
      </w:r>
      <w:r w:rsidR="0089503C">
        <w:t xml:space="preserve">, vzhľadom na to, že od schválenia zákona č. 285/2009 Z. z. </w:t>
      </w:r>
      <w:r w:rsidR="009719AE">
        <w:t xml:space="preserve"> </w:t>
      </w:r>
      <w:r w:rsidR="0089503C">
        <w:t xml:space="preserve">v roku 2009 nebola suma príspevku účastníkom národného boja za oslobodenie a vdovám a vdovcom po týchto osobách upravovaná, </w:t>
      </w:r>
      <w:r w:rsidR="009719AE">
        <w:t>odporúča vláde Slovenskej republiky návrh prerokovať a vysloviť s ním súhlas.</w:t>
      </w:r>
    </w:p>
    <w:sectPr w:rsidR="00E076A2" w:rsidRPr="00B75BB0" w:rsidSect="00F4410D">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D6" w:rsidRDefault="00BC26D6" w:rsidP="000A67D5">
      <w:pPr>
        <w:spacing w:after="0" w:line="240" w:lineRule="auto"/>
      </w:pPr>
      <w:r>
        <w:separator/>
      </w:r>
    </w:p>
  </w:endnote>
  <w:endnote w:type="continuationSeparator" w:id="0">
    <w:p w:rsidR="00BC26D6" w:rsidRDefault="00BC26D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D6" w:rsidRDefault="00BC26D6" w:rsidP="000A67D5">
      <w:pPr>
        <w:spacing w:after="0" w:line="240" w:lineRule="auto"/>
      </w:pPr>
      <w:r>
        <w:separator/>
      </w:r>
    </w:p>
  </w:footnote>
  <w:footnote w:type="continuationSeparator" w:id="0">
    <w:p w:rsidR="00BC26D6" w:rsidRDefault="00BC26D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777C3"/>
    <w:rsid w:val="00092DD6"/>
    <w:rsid w:val="000A67D5"/>
    <w:rsid w:val="000C30FD"/>
    <w:rsid w:val="000E25CA"/>
    <w:rsid w:val="001034F7"/>
    <w:rsid w:val="0012771F"/>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3F5407"/>
    <w:rsid w:val="00422DEC"/>
    <w:rsid w:val="004337BA"/>
    <w:rsid w:val="00436C44"/>
    <w:rsid w:val="00456912"/>
    <w:rsid w:val="00465F4A"/>
    <w:rsid w:val="00473D41"/>
    <w:rsid w:val="00474A9D"/>
    <w:rsid w:val="00496E0B"/>
    <w:rsid w:val="004C2A55"/>
    <w:rsid w:val="004E70BA"/>
    <w:rsid w:val="00532574"/>
    <w:rsid w:val="0053385C"/>
    <w:rsid w:val="00547D01"/>
    <w:rsid w:val="00581D58"/>
    <w:rsid w:val="0059081C"/>
    <w:rsid w:val="005F03EA"/>
    <w:rsid w:val="00630BD5"/>
    <w:rsid w:val="00634B9C"/>
    <w:rsid w:val="006429CA"/>
    <w:rsid w:val="00642FB8"/>
    <w:rsid w:val="00657226"/>
    <w:rsid w:val="00674B2D"/>
    <w:rsid w:val="0069636C"/>
    <w:rsid w:val="006A3681"/>
    <w:rsid w:val="006D188B"/>
    <w:rsid w:val="007055C1"/>
    <w:rsid w:val="007544F3"/>
    <w:rsid w:val="00764FAC"/>
    <w:rsid w:val="00766598"/>
    <w:rsid w:val="007746DD"/>
    <w:rsid w:val="00777C34"/>
    <w:rsid w:val="00783C61"/>
    <w:rsid w:val="007A1010"/>
    <w:rsid w:val="007D7AE6"/>
    <w:rsid w:val="008065AB"/>
    <w:rsid w:val="0081645A"/>
    <w:rsid w:val="00822379"/>
    <w:rsid w:val="008354BD"/>
    <w:rsid w:val="00836B17"/>
    <w:rsid w:val="0084052F"/>
    <w:rsid w:val="00844BEB"/>
    <w:rsid w:val="00880BB5"/>
    <w:rsid w:val="0089503C"/>
    <w:rsid w:val="008A1964"/>
    <w:rsid w:val="008D2B72"/>
    <w:rsid w:val="008D7687"/>
    <w:rsid w:val="008E2844"/>
    <w:rsid w:val="008E3D2E"/>
    <w:rsid w:val="0090100E"/>
    <w:rsid w:val="009239D9"/>
    <w:rsid w:val="009441A8"/>
    <w:rsid w:val="00946AD0"/>
    <w:rsid w:val="009719AE"/>
    <w:rsid w:val="0099454F"/>
    <w:rsid w:val="009B2526"/>
    <w:rsid w:val="009C6C5C"/>
    <w:rsid w:val="009D6F8B"/>
    <w:rsid w:val="00A05DD1"/>
    <w:rsid w:val="00A54A16"/>
    <w:rsid w:val="00AF457A"/>
    <w:rsid w:val="00B133CC"/>
    <w:rsid w:val="00B46396"/>
    <w:rsid w:val="00B67ED2"/>
    <w:rsid w:val="00B75BB0"/>
    <w:rsid w:val="00B8019E"/>
    <w:rsid w:val="00B81906"/>
    <w:rsid w:val="00B906B2"/>
    <w:rsid w:val="00BC26D6"/>
    <w:rsid w:val="00BC5008"/>
    <w:rsid w:val="00BD1FAB"/>
    <w:rsid w:val="00BE7302"/>
    <w:rsid w:val="00C35BC3"/>
    <w:rsid w:val="00C65A4A"/>
    <w:rsid w:val="00C920E8"/>
    <w:rsid w:val="00CA4563"/>
    <w:rsid w:val="00CD3165"/>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410D"/>
    <w:rsid w:val="00F46B1B"/>
    <w:rsid w:val="00F94D54"/>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F94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41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5.2017 9:01:41"/>
    <f:field ref="objchangedby" par="" text="Administrator, System"/>
    <f:field ref="objmodifiedat" par="" text="23.5.2017 9:01:4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6E149E-ED2B-4218-9658-00F1CF4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2017-07-19T09:22:00Z</dcterms:created>
  <dcterms:modified xsi:type="dcterms:W3CDTF">2017-07-20T12:05:00Z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Daňové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Petronela Mastihubová</vt:lpwstr>
  </property>
  <property fmtid="{D5CDD505-2E9C-101B-9397-08002B2CF9AE}" pid="9" name="FSC#SKEDITIONSLOVLEX@103.510:zodppredkladatel">
    <vt:lpwstr>Peter Kažimír</vt:lpwstr>
  </property>
  <property fmtid="{D5CDD505-2E9C-101B-9397-08002B2CF9AE}" pid="10" name="FSC#SKEDITIONSLOVLEX@103.510:nazovpredpis">
    <vt:lpwstr> Návrh poslancov NR SR Andreja Danka, Tibora Bernaťáka, Tibora Jančula, Jaroslava Ridoška a Dušana Tittela na vydanie zákona, ktorým sa mení a dopĺňa zákon č. 289/2008 Z. z. o používaní elektronickej registračnej pokladnice a o zmene a doplnení zákona Slo</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NR SR č. 350/1996 Z. z. o rokovacom poriadku Národnej rady  Slovenskej republiky v znení neskorších predpisov   </vt:lpwstr>
  </property>
  <property fmtid="{D5CDD505-2E9C-101B-9397-08002B2CF9AE}" pid="16" name="FSC#SKEDITIONSLOVLEX@103.510:plnynazovpredpis">
    <vt:lpwstr> Návrh poslancov NR SR Andreja Danka, Tibora Bernaťáka, Tibora Jančula, Jaroslava Ridoška a Dušana Tittela na vydanie zákona, ktorým sa mení a dopĺňa zákon č. 289/2008 Z. z. o používaní elektronickej registračnej pokladnice a o zmene a doplnení zákona Slo</vt:lpwstr>
  </property>
  <property fmtid="{D5CDD505-2E9C-101B-9397-08002B2CF9AE}" pid="17" name="FSC#SKEDITIONSLOVLEX@103.510:rezortcislopredpis">
    <vt:lpwstr>MF/012969/2017-77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LP/2017/375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financií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Propodnikateľské opatrenie - možnosť používania virtuálnej registračnej pokladnice pre všetky podnikateľské subjekty bez akéhokoľvek obmedzenia.</vt:lpwstr>
  </property>
  <property fmtid="{D5CDD505-2E9C-101B-9397-08002B2CF9AE}" pid="56" name="FSC#SKEDITIONSLOVLEX@103.510:AttrStrListDocPropAltRiesenia">
    <vt:lpwstr>Žiadne.</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poslancov Národnej rady Slovenskej republiky  Andreja Danka, Tibora Bernaťáka, Tibora Jančula, Jaroslava Ridoška a Dušana Tittela na vydanie zákona, kt</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align="center"&gt;&amp;nbsp;&lt;/p&gt;&lt;p style="text-align: justify;"&gt;&amp;nbsp;&amp;nbsp;&amp;nbsp;&amp;nbsp;&amp;nbsp;&amp;nbsp;&amp;nbsp;&amp;nbsp;&amp;nbsp;&amp;nbsp;&amp;nbsp; Podľa § 70 ods. 2 zákona Národnej rady Slovenskej republiky č. 350/1996 Z. z. o&amp;nbsp;rokovacom poriadku Národnej rady Slovenskej</vt:lpwstr>
  </property>
  <property fmtid="{D5CDD505-2E9C-101B-9397-08002B2CF9AE}" pid="130" name="FSC#COOSYSTEM@1.1:Container">
    <vt:lpwstr>COO.2145.1000.3.1978460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&lt;p&gt;Verejnosť&amp;nbsp;nebola o&amp;nbsp;príprave poslaneckého návrhu zákona, ktorým sa mení a&amp;nbsp;dopĺňa zákon č. 289/2008 Z. z. o&amp;nbsp;používaní elektronickej registračnej pokladnice a&amp;nbsp;o&amp;nbsp;zmene a doplnení zákona Slovenskej národnej rady č. 511/1992 Zb.</vt:lpwstr>
  </property>
  <property fmtid="{D5CDD505-2E9C-101B-9397-08002B2CF9AE}" pid="134" name="FSC#SKEDITIONSLOVLEX@103.510:cisloparlamenttlac">
    <vt:lpwstr/>
  </property>
  <property fmtid="{D5CDD505-2E9C-101B-9397-08002B2CF9AE}" pid="135" name="FSC#SKEDITIONSLOVLEX@103.510:nazovpredpis1">
    <vt:lpwstr>venskej národnej rady č. 511/1992 Zb. o správe daní a poplatkov a o zmenách v sústave územných finančných orgánov v znení neskorších predpisov v znení neskorších predpisov (tlač 528)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venskej národnej rady č. 511/1992 Zb. o správe daní a poplatkov a o zmenách v sústave územných finančných orgánov v znení neskorších predpisov v znení neskorších predpisov (tlač 528)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referentovi</vt:lpwstr>
  </property>
  <property fmtid="{D5CDD505-2E9C-101B-9397-08002B2CF9AE}" pid="143" name="FSC#SKEDITIONSLOVLEX@103.510:funkciaPredDativ">
    <vt:lpwstr>referenta</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2017</vt:lpwstr>
  </property>
</Properties>
</file>