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8163D3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8163D3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81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8163D3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81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8163D3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8163D3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8163D3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8163D3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8163D3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8163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9276D6" w:rsidP="00166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  novely zákona</w:t>
            </w:r>
            <w:r w:rsidRPr="00977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ktorým</w:t>
            </w:r>
            <w:r w:rsidRPr="0097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 mení a dopĺňa zákon č.</w:t>
            </w:r>
            <w:r w:rsidRPr="00977171">
              <w:rPr>
                <w:rFonts w:ascii="Times New Roman" w:hAnsi="Times New Roman" w:cs="Times New Roman"/>
                <w:sz w:val="24"/>
                <w:szCs w:val="24"/>
              </w:rPr>
              <w:t xml:space="preserve"> 151/2010 Z. 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 zahraničnej službe a o zmene a doplnení niektorých zákonov v znení neskorších predpisov bude mať pozitívny vplyv na hospodárenie domácností, kde jeden z členov (štátna zamestnankyňa) nastúpi </w:t>
            </w:r>
            <w:r w:rsidRPr="009700C3">
              <w:rPr>
                <w:rFonts w:ascii="Times New Roman" w:hAnsi="Times New Roman" w:cs="Times New Roman"/>
                <w:b/>
                <w:sz w:val="24"/>
                <w:szCs w:val="24"/>
              </w:rPr>
              <w:t>počas výkonu zahraničnej služby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materskú a rodičovskú dovolenku alebo (štátny zamestnanec) na rodičovskú dovolenku.</w:t>
            </w:r>
          </w:p>
        </w:tc>
      </w:tr>
      <w:tr w:rsidR="00224847" w:rsidRPr="00CD4982" w:rsidTr="008163D3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8163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9276D6" w:rsidP="00F60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9276D6">
              <w:rPr>
                <w:rFonts w:ascii="Times New Roman" w:hAnsi="Times New Roman" w:cs="Times New Roman"/>
                <w:sz w:val="24"/>
                <w:szCs w:val="24"/>
              </w:rPr>
              <w:t>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átni zamestnanci, ktorí počas výkonu zahraničnej </w:t>
            </w:r>
            <w:r w:rsidRPr="00F60AD6">
              <w:rPr>
                <w:rFonts w:ascii="Times New Roman" w:hAnsi="Times New Roman" w:cs="Times New Roman"/>
                <w:sz w:val="24"/>
                <w:szCs w:val="24"/>
              </w:rPr>
              <w:t>služby</w:t>
            </w:r>
            <w:r w:rsidR="00E12313" w:rsidRPr="00F60AD6">
              <w:rPr>
                <w:rFonts w:ascii="Times New Roman" w:hAnsi="Times New Roman" w:cs="Times New Roman"/>
                <w:sz w:val="24"/>
                <w:szCs w:val="24"/>
              </w:rPr>
              <w:t xml:space="preserve"> budú môcť nastúpiť</w:t>
            </w:r>
            <w:r w:rsidRPr="00F6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materskú alebo rodičovskú dovolenku. </w:t>
            </w:r>
          </w:p>
        </w:tc>
      </w:tr>
      <w:tr w:rsidR="00224847" w:rsidRPr="00CD4982" w:rsidTr="008163D3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8163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F60AD6" w:rsidRDefault="0005066C" w:rsidP="00816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F60AD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8163D3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8163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F60AD6" w:rsidRDefault="0005066C" w:rsidP="00816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F60AD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8163D3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8163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F60AD6" w:rsidRDefault="0005066C" w:rsidP="00816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F60AD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8163D3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81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81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8163D3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8163D3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81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8163D3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8163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AF0006" w:rsidP="00EB1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 nástupe na materskú </w:t>
            </w:r>
            <w:r w:rsidR="0095640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 rodičovskú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dovolenku</w:t>
            </w:r>
            <w:r w:rsidR="0018560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počas výkonu zahraničnej služby patrí 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yslan</w:t>
            </w:r>
            <w:r w:rsidR="0095640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ému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zamestnan</w:t>
            </w:r>
            <w:r w:rsidR="0095640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covi</w:t>
            </w:r>
            <w:r w:rsidR="0018560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 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zmysle § 20 ods.</w:t>
            </w:r>
            <w:r w:rsidR="00EB1B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="0018560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zákona č. 283/2002 Z.</w:t>
            </w:r>
            <w:r w:rsidR="00C46A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8560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z. o cestovných náhradách v znení neskorších predpisov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nárok na </w:t>
            </w:r>
            <w:r w:rsidR="0018560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ponechanie náhrad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výdavkov </w:t>
            </w:r>
            <w:r w:rsidR="0018560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za manželského partnera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vo výške 15</w:t>
            </w:r>
            <w:r w:rsidR="0018560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% zahraničného funkčného platu, čo v priemere (všetkých ZÚ) predstavuje 900 EUR/mesiac.  Zároveň má po narodení dieťaťa </w:t>
            </w:r>
            <w:r w:rsidR="0018560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 zmysle § 21 ods. </w:t>
            </w:r>
            <w:r w:rsidR="00EB1B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1</w:t>
            </w:r>
            <w:r w:rsidR="0018560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zákona č. 283/2002 Z.</w:t>
            </w:r>
            <w:r w:rsidR="00C46A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8560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z. o cestovných náhradách v znení neskorších predpisov nárok na priznanie náhrady výdavkov za dieťa vo výške 7,5 % zahraničného funkčného platu, čo v priemere (všetkých ZÚ) predstavuje 450 EUR mesačne.</w:t>
            </w:r>
          </w:p>
        </w:tc>
      </w:tr>
      <w:tr w:rsidR="00224847" w:rsidRPr="00CD4982" w:rsidTr="008163D3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8163D3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95640C" w:rsidP="0081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8163D3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8163D3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95640C" w:rsidP="007F2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1 až 5 zamestnancov ročne </w:t>
            </w:r>
          </w:p>
        </w:tc>
      </w:tr>
      <w:tr w:rsidR="00224847" w:rsidRPr="00CD4982" w:rsidTr="008163D3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81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8163D3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8163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81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8163D3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8163D3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81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8163D3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8163D3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81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8163D3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8163D3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81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8163D3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81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81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8163D3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81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8163D3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81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8163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8163D3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81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8163D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8163D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8163D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8163D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8163D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8163D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8163D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8163D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8163D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8163D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8163D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8163D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816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Default="00977171" w:rsidP="0097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  novely zákona</w:t>
            </w:r>
            <w:r w:rsidRPr="00977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ktorým</w:t>
            </w:r>
            <w:r w:rsidRPr="0097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mení a dopĺňa zákon </w:t>
            </w:r>
            <w:r w:rsidR="0042371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Pr="00977171">
              <w:rPr>
                <w:rFonts w:ascii="Times New Roman" w:hAnsi="Times New Roman" w:cs="Times New Roman"/>
                <w:sz w:val="24"/>
                <w:szCs w:val="24"/>
              </w:rPr>
              <w:t xml:space="preserve"> 151/2010 Z. 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 zahraničnej službe a o zmene a doplnení niektorých zákonov v znení neskorších predpisov upravuje výkon konzulárnych činností, ktorých podstatou je priamy výkon  konzulárnych funkcií, ktoré predstavujú formu  právnych služieb  v zmysle osobitných právnych predpisov. Druhou zásadnou oblasťou je novo upravovaná problematika   konzulárnej ochrany, ktorá je výrazným prínosom  pre  občanov  Slovenskej republiky v zahraničí. Zastupiteľské úrady týmito činnosťami  plnia jednu z prioritných úloh ministerstva  v zahraničnej službe a ich podrobná legislatívna úprava bude mať pozitívny dopad v špecifikovanej sociálnej oblasti.</w:t>
            </w:r>
          </w:p>
          <w:p w:rsidR="008163D3" w:rsidRDefault="008163D3" w:rsidP="0097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13" w:rsidRPr="005568A8" w:rsidRDefault="008163D3" w:rsidP="00F60AD6">
            <w:pPr>
              <w:pStyle w:val="Odsekzoznamu"/>
              <w:widowControl w:val="0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D6">
              <w:rPr>
                <w:rFonts w:ascii="Times New Roman" w:hAnsi="Times New Roman" w:cs="Times New Roman"/>
                <w:sz w:val="24"/>
                <w:szCs w:val="24"/>
              </w:rPr>
              <w:t>Novelou zákona sa zároveň zavádza povinnosť služobného úradu plniť vo vzťahu k tehotným ženám, matkám do konca 9 mesiaca po pôrode a dojčiacim ženám v zahraničnej službe povinnosti v</w:t>
            </w:r>
            <w:r w:rsidR="00E12313" w:rsidRPr="00F60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0AD6">
              <w:rPr>
                <w:rFonts w:ascii="Times New Roman" w:hAnsi="Times New Roman" w:cs="Times New Roman"/>
                <w:sz w:val="24"/>
                <w:szCs w:val="24"/>
              </w:rPr>
              <w:t>zmysle</w:t>
            </w:r>
            <w:r w:rsidR="00E12313" w:rsidRPr="00F60AD6">
              <w:rPr>
                <w:rFonts w:ascii="Times New Roman" w:hAnsi="Times New Roman" w:cs="Times New Roman"/>
                <w:sz w:val="24"/>
                <w:szCs w:val="24"/>
              </w:rPr>
              <w:t xml:space="preserve">, napríklad nariadenia vlády Slovenskej republiky č. 272/2004 Z. z., ktorým sa ustanovuje zoznam prác a pracovísk, ktoré sú zakázané tehotným ženám, matkám </w:t>
            </w:r>
            <w:r w:rsidR="00E12313" w:rsidRPr="00556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konca deviateho mesiaca po pôrode a dojčiacim ženám, zoznam prác a pracovísk spojených so špecifickým rizikom pre tehotné ženy, matky do konca deviateho mesiaca po pôrode a pre dojčiace ženy a ktorým sa ustanovujú niektoré povinnosti zamestnávateľom pri zamestnávaní týchto žien v znení neskorších predpisov.“.</w:t>
            </w:r>
          </w:p>
          <w:p w:rsidR="008163D3" w:rsidRPr="0040544D" w:rsidRDefault="008163D3" w:rsidP="00F60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4237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8163D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81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8163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8163D3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81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8163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8163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8163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8163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8163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8163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8163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 xml:space="preserve">marginalizované rómske komunity </w:t>
            </w:r>
          </w:p>
          <w:p w:rsidR="00A30F1C" w:rsidRPr="00CD4982" w:rsidRDefault="00A30F1C" w:rsidP="008163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8163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8163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8163D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816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816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2"/>
          <w:footerReference w:type="default" r:id="rId13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F4D80" w:rsidRPr="00AF4D80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F60AD6" w:rsidRDefault="00AF4D80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F60AD6">
              <w:rPr>
                <w:rFonts w:ascii="Times New Roman" w:eastAsia="Calibri" w:hAnsi="Times New Roman" w:cs="Times New Roman"/>
                <w:sz w:val="20"/>
                <w:lang w:eastAsia="sk-SK"/>
              </w:rPr>
              <w:lastRenderedPageBreak/>
              <w:t>Bez vplyvu</w:t>
            </w:r>
          </w:p>
          <w:p w:rsidR="00CD4982" w:rsidRPr="00AF4D80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lang w:eastAsia="sk-SK"/>
              </w:rPr>
            </w:pPr>
          </w:p>
          <w:p w:rsidR="00CD4982" w:rsidRPr="00AF4D80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lang w:eastAsia="sk-SK"/>
              </w:rPr>
            </w:pPr>
          </w:p>
          <w:p w:rsidR="00CD4982" w:rsidRPr="00AF4D80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Pr="00F60AD6" w:rsidRDefault="005B7FB9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F60AD6"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8163D3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8163D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8163D3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8163D3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8163D3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8163D3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8163D3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8163D3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8163D3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8163D3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8163D3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8163D3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CB3623" w:rsidRDefault="00CB3623" w:rsidP="00C9533A">
      <w:pPr>
        <w:spacing w:after="0" w:line="240" w:lineRule="auto"/>
        <w:outlineLvl w:val="0"/>
      </w:pPr>
    </w:p>
    <w:sectPr w:rsidR="00CB3623" w:rsidSect="00C9533A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AF" w:rsidRDefault="00166EAF" w:rsidP="001D6749">
      <w:pPr>
        <w:spacing w:after="0" w:line="240" w:lineRule="auto"/>
      </w:pPr>
      <w:r>
        <w:separator/>
      </w:r>
    </w:p>
  </w:endnote>
  <w:endnote w:type="continuationSeparator" w:id="0">
    <w:p w:rsidR="00166EAF" w:rsidRDefault="00166EAF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66EAF" w:rsidRPr="001D6749" w:rsidRDefault="00166EAF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B855C9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66EAF" w:rsidRPr="001D6749" w:rsidRDefault="00166EAF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B855C9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AF" w:rsidRDefault="00166EAF" w:rsidP="001D6749">
      <w:pPr>
        <w:spacing w:after="0" w:line="240" w:lineRule="auto"/>
      </w:pPr>
      <w:r>
        <w:separator/>
      </w:r>
    </w:p>
  </w:footnote>
  <w:footnote w:type="continuationSeparator" w:id="0">
    <w:p w:rsidR="00166EAF" w:rsidRDefault="00166EAF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AF" w:rsidRPr="00CD4982" w:rsidRDefault="00166EAF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AF" w:rsidRPr="00CD4982" w:rsidRDefault="00166EAF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5066C"/>
    <w:rsid w:val="00165321"/>
    <w:rsid w:val="00166EAF"/>
    <w:rsid w:val="00185601"/>
    <w:rsid w:val="001D6749"/>
    <w:rsid w:val="001F7932"/>
    <w:rsid w:val="00204D10"/>
    <w:rsid w:val="00224847"/>
    <w:rsid w:val="00227A26"/>
    <w:rsid w:val="0027048D"/>
    <w:rsid w:val="00275F99"/>
    <w:rsid w:val="00337B5D"/>
    <w:rsid w:val="003541E9"/>
    <w:rsid w:val="00357E2A"/>
    <w:rsid w:val="00362CBF"/>
    <w:rsid w:val="003849C7"/>
    <w:rsid w:val="0040544D"/>
    <w:rsid w:val="00423713"/>
    <w:rsid w:val="00466488"/>
    <w:rsid w:val="004F2664"/>
    <w:rsid w:val="0051643C"/>
    <w:rsid w:val="00520808"/>
    <w:rsid w:val="00585AD3"/>
    <w:rsid w:val="005A57C8"/>
    <w:rsid w:val="005B7FB9"/>
    <w:rsid w:val="006B34DA"/>
    <w:rsid w:val="007B003C"/>
    <w:rsid w:val="007F2BD3"/>
    <w:rsid w:val="008163D3"/>
    <w:rsid w:val="00881728"/>
    <w:rsid w:val="008A4F7C"/>
    <w:rsid w:val="008F3381"/>
    <w:rsid w:val="00921D53"/>
    <w:rsid w:val="009276D6"/>
    <w:rsid w:val="00943698"/>
    <w:rsid w:val="00946361"/>
    <w:rsid w:val="0095640C"/>
    <w:rsid w:val="009700C3"/>
    <w:rsid w:val="00972E46"/>
    <w:rsid w:val="00977171"/>
    <w:rsid w:val="00994C53"/>
    <w:rsid w:val="00997B26"/>
    <w:rsid w:val="009B755F"/>
    <w:rsid w:val="009F385D"/>
    <w:rsid w:val="00A30F1C"/>
    <w:rsid w:val="00A53AFA"/>
    <w:rsid w:val="00A605B0"/>
    <w:rsid w:val="00A87D5B"/>
    <w:rsid w:val="00AF0006"/>
    <w:rsid w:val="00AF39B8"/>
    <w:rsid w:val="00AF4D80"/>
    <w:rsid w:val="00B4080A"/>
    <w:rsid w:val="00B437B3"/>
    <w:rsid w:val="00B855C9"/>
    <w:rsid w:val="00B90A2F"/>
    <w:rsid w:val="00BC22E3"/>
    <w:rsid w:val="00BD3328"/>
    <w:rsid w:val="00C46A69"/>
    <w:rsid w:val="00C61B55"/>
    <w:rsid w:val="00C63956"/>
    <w:rsid w:val="00C77AA2"/>
    <w:rsid w:val="00C9533A"/>
    <w:rsid w:val="00CA023C"/>
    <w:rsid w:val="00CA3E12"/>
    <w:rsid w:val="00CA6BAF"/>
    <w:rsid w:val="00CB3623"/>
    <w:rsid w:val="00CD4982"/>
    <w:rsid w:val="00D829FE"/>
    <w:rsid w:val="00D921AE"/>
    <w:rsid w:val="00DA4453"/>
    <w:rsid w:val="00E12313"/>
    <w:rsid w:val="00E22685"/>
    <w:rsid w:val="00E40428"/>
    <w:rsid w:val="00E538C0"/>
    <w:rsid w:val="00E92E5E"/>
    <w:rsid w:val="00EB1B7C"/>
    <w:rsid w:val="00EF0C21"/>
    <w:rsid w:val="00F2597D"/>
    <w:rsid w:val="00F30B4E"/>
    <w:rsid w:val="00F60AD6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12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1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yza_soc_vplyvov"/>
    <f:field ref="objsubject" par="" edit="true" text=""/>
    <f:field ref="objcreatedby" par="" text="Valla, Viktor, Mgr."/>
    <f:field ref="objcreatedat" par="" text="30.6.2017 10:00:39"/>
    <f:field ref="objchangedby" par="" text="Administrator, System"/>
    <f:field ref="objmodifiedat" par="" text="30.6.2017 10:00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7E3C0FF-C1C0-48F4-80E2-B3408E7B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Viktor VALLA</cp:lastModifiedBy>
  <cp:revision>2</cp:revision>
  <cp:lastPrinted>2017-06-29T14:35:00Z</cp:lastPrinted>
  <dcterms:created xsi:type="dcterms:W3CDTF">2017-08-16T12:41:00Z</dcterms:created>
  <dcterms:modified xsi:type="dcterms:W3CDTF">2017-08-16T12:41:00Z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&lt;h2 style="text-align: center;"&gt;&lt;strong&gt;Scenár 1: Verejnosť je informovaná o tvorbe právneho predpisu&lt;/strong&gt;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Medzinárodné právo_x000d_
Právo EÚ_x000d_
Pracovné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Viktor Valla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151/2010 Z. z. o zahraničnej službe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>Ministerstvo zahraničných vecí a európskych záležitostí Slovenskej republiky, Ministerstvo zahraničných vecí a európskych záležitostí Slovenskej republiky, Ministerstvo zahraničných vecí a európskych záležitostí Slovenskej republiky, Ministerstvo zahranič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2017</vt:lpwstr>
  </property>
  <property fmtid="{D5CDD505-2E9C-101B-9397-08002B2CF9AE}" pid="23" name="FSC#SKEDITIONSLOVLEX@103.510:plnynazovpredpis">
    <vt:lpwstr> Zákon, ktorým sa mení a dopĺňa zákon č. 151/2010 Z. z. o zahraničnej službe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014783/2017-LEG1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LP/2017/154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18, čl. 20, čl. 21 ods. 2, čl. 23, čl. 45, čl. 151 a čl. 153 Zmluvy o fungovaní Európskej únie</vt:lpwstr>
  </property>
  <property fmtid="{D5CDD505-2E9C-101B-9397-08002B2CF9AE}" pid="47" name="FSC#SKEDITIONSLOVLEX@103.510:AttrStrListDocPropSekundarneLegPravoPO">
    <vt:lpwstr>Smernica Rady (EÚ) 2015/637 z 20. apríla 2015 o opatreniach koordinácie a spolupráce na uľahčenie konzulárnej ochrany nezastúpených občanov Únie v tretích krajinách a o zrušení rozhodnutia 95/553/ES (Ú. v. EÚ L 106, 24.4.2015, s. 1 – 13)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Európskeho parlamentu a Rady (ES) č. 810/2009 z 13. júla 2009, ktorým sa ustanovuje vízový kódex Spoločenstva (vízový kódex) (Ú. v. EÚ L 243, 15.9.2009) v platnom znení_x000d_
Nariadenie Európskeho parlamentu a Rady (ES) č. 1393/2007 z 13. novembra 2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Smernica Rady (EÚ) 2015/637 z 20. apríla 2015 o opatreniach koordinácie a spolupráce na uľahčenie konzulárnej ochrany nezastúpených občanov Únie v tretích krajinách a o zrušení rozhodnutia 95/553/ES – termín pre transpozíciu je 1. 5. 2018</vt:lpwstr>
  </property>
  <property fmtid="{D5CDD505-2E9C-101B-9397-08002B2CF9AE}" pid="53" name="FSC#SKEDITIONSLOVLEX@103.510:AttrStrListDocPropLehotaNaPredlozenie">
    <vt:lpwstr>31. 8. 2017</vt:lpwstr>
  </property>
  <property fmtid="{D5CDD505-2E9C-101B-9397-08002B2CF9AE}" pid="54" name="FSC#SKEDITIONSLOVLEX@103.510:AttrStrListDocPropInfoZaciatokKonania">
    <vt:lpwstr>konanie nebolo začaté</vt:lpwstr>
  </property>
  <property fmtid="{D5CDD505-2E9C-101B-9397-08002B2CF9AE}" pid="55" name="FSC#SKEDITIONSLOVLEX@103.510:AttrStrListDocPropInfoUzPreberanePP">
    <vt:lpwstr>uvedením rozsahu tohto prebratia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zahraničných vecí a európskych záležitostí Slovenskej republiky</vt:lpwstr>
  </property>
  <property fmtid="{D5CDD505-2E9C-101B-9397-08002B2CF9AE}" pid="58" name="FSC#SKEDITIONSLOVLEX@103.510:AttrDateDocPropZaciatokPKK">
    <vt:lpwstr>15. 6. 2017</vt:lpwstr>
  </property>
  <property fmtid="{D5CDD505-2E9C-101B-9397-08002B2CF9AE}" pid="59" name="FSC#SKEDITIONSLOVLEX@103.510:AttrDateDocPropUkonceniePKK">
    <vt:lpwstr>28. 6. 2017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Neboli posudzované alternatívne riešenia.</vt:lpwstr>
  </property>
  <property fmtid="{D5CDD505-2E9C-101B-9397-08002B2CF9AE}" pid="67" name="FSC#SKEDITIONSLOVLEX@103.510:AttrStrListDocPropStanoviskoGest">
    <vt:lpwstr>Komisia pre posudzovanie vybraných vplyvov vyslovila s predloženým materiálom súhlasné stanovisko. Pripomienka Komisie k bodu 4.1 týkajúca sa doplnenia opisu hodnoteného opatrenia a kvantifikácie jeho sociálneho vplyvu (v časti týkajúcej sa kvantifikácie)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151/2010 Z. z. o zahraničnej službe a o zmene a doplnení niektorých zákonov v znení neskorších predpisov.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zahraničných vecí a&amp;nbsp;európskych záležitostí Slovenskej republiky (ďalej len „ministerstvo“) predkladá do medzirezortného pripomienkového konania návrh zákona, ktorým sa mení a dopĺňa zákon č. 151/2010 Z. z.</vt:lpwstr>
  </property>
  <property fmtid="{D5CDD505-2E9C-101B-9397-08002B2CF9AE}" pid="150" name="FSC#SKEDITIONSLOVLEX@103.510:vytvorenedna">
    <vt:lpwstr>30. 6. 2017</vt:lpwstr>
  </property>
  <property fmtid="{D5CDD505-2E9C-101B-9397-08002B2CF9AE}" pid="151" name="FSC#COOSYSTEM@1.1:Container">
    <vt:lpwstr>COO.2145.1000.3.2044578</vt:lpwstr>
  </property>
  <property fmtid="{D5CDD505-2E9C-101B-9397-08002B2CF9AE}" pid="152" name="FSC#FSCFOLIO@1.1001:docpropproject">
    <vt:lpwstr/>
  </property>
</Properties>
</file>