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7B" w:rsidRPr="00F9528E" w:rsidRDefault="009C017B" w:rsidP="009C017B">
      <w:pPr>
        <w:widowControl/>
        <w:jc w:val="center"/>
        <w:rPr>
          <w:b/>
          <w:caps/>
          <w:color w:val="000000"/>
          <w:spacing w:val="30"/>
        </w:rPr>
      </w:pPr>
      <w:r w:rsidRPr="00F9528E">
        <w:rPr>
          <w:b/>
          <w:caps/>
          <w:color w:val="000000"/>
          <w:spacing w:val="30"/>
        </w:rPr>
        <w:t>Predkladacia správa</w:t>
      </w:r>
    </w:p>
    <w:p w:rsidR="009C017B" w:rsidRPr="00F9528E" w:rsidRDefault="009C017B" w:rsidP="009C017B">
      <w:pPr>
        <w:widowControl/>
        <w:jc w:val="both"/>
        <w:rPr>
          <w:color w:val="000000"/>
        </w:rPr>
      </w:pPr>
    </w:p>
    <w:p w:rsidR="009C017B" w:rsidRPr="00FD1CE2" w:rsidRDefault="00AE2DD5" w:rsidP="009C017B">
      <w:pPr>
        <w:widowControl/>
        <w:ind w:firstLine="708"/>
        <w:jc w:val="both"/>
        <w:rPr>
          <w:rStyle w:val="Zstupntext"/>
          <w:color w:val="000000"/>
        </w:rPr>
      </w:pPr>
      <w:r w:rsidRPr="00FD1CE2">
        <w:rPr>
          <w:rStyle w:val="Zstupntext"/>
          <w:color w:val="000000"/>
        </w:rPr>
        <w:t>N</w:t>
      </w:r>
      <w:r w:rsidR="009C017B" w:rsidRPr="00FD1CE2">
        <w:rPr>
          <w:rStyle w:val="Zstupntext"/>
          <w:color w:val="000000"/>
        </w:rPr>
        <w:t xml:space="preserve">ávrh zákona, </w:t>
      </w:r>
      <w:r w:rsidR="00602F9A" w:rsidRPr="00656CE9">
        <w:rPr>
          <w:szCs w:val="28"/>
        </w:rPr>
        <w:t>kto</w:t>
      </w:r>
      <w:r w:rsidR="0044643D">
        <w:rPr>
          <w:szCs w:val="28"/>
        </w:rPr>
        <w:t>rým sa mení a dopĺňa zákon č. 33</w:t>
      </w:r>
      <w:r w:rsidR="00602F9A" w:rsidRPr="00656CE9">
        <w:rPr>
          <w:szCs w:val="28"/>
        </w:rPr>
        <w:t>6/2015 Z. z. o podpor</w:t>
      </w:r>
      <w:r w:rsidR="002A50C5">
        <w:rPr>
          <w:szCs w:val="28"/>
        </w:rPr>
        <w:t>e najmenej rozvinutých okresov</w:t>
      </w:r>
      <w:r w:rsidR="00602F9A" w:rsidRPr="00656CE9">
        <w:rPr>
          <w:szCs w:val="28"/>
        </w:rPr>
        <w:t xml:space="preserve"> </w:t>
      </w:r>
      <w:r w:rsidR="00236ADC">
        <w:rPr>
          <w:szCs w:val="28"/>
        </w:rPr>
        <w:t xml:space="preserve">a o zmene a doplnení niektorých zákonov </w:t>
      </w:r>
      <w:r w:rsidR="00602F9A" w:rsidRPr="00656CE9">
        <w:rPr>
          <w:szCs w:val="28"/>
        </w:rPr>
        <w:t xml:space="preserve">v znení zákona č. 378/2016 </w:t>
      </w:r>
      <w:r w:rsidR="009F6B85">
        <w:rPr>
          <w:szCs w:val="28"/>
        </w:rPr>
        <w:br/>
      </w:r>
      <w:r w:rsidR="00602F9A" w:rsidRPr="00656CE9">
        <w:rPr>
          <w:szCs w:val="28"/>
        </w:rPr>
        <w:t>Z. z</w:t>
      </w:r>
      <w:r w:rsidR="00CB0B58">
        <w:rPr>
          <w:szCs w:val="28"/>
        </w:rPr>
        <w:t>.</w:t>
      </w:r>
      <w:r w:rsidR="00602F9A">
        <w:rPr>
          <w:szCs w:val="28"/>
        </w:rPr>
        <w:t> </w:t>
      </w:r>
      <w:r w:rsidR="00F57483" w:rsidRPr="00F57483">
        <w:rPr>
          <w:szCs w:val="28"/>
        </w:rPr>
        <w:t>a ktorým sa mení zákon č. 539/2008 Z. z. o podpore regionálneho rozvoja v znení neskorších predpisov</w:t>
      </w:r>
      <w:r w:rsidR="00F57483">
        <w:rPr>
          <w:b/>
          <w:szCs w:val="28"/>
        </w:rPr>
        <w:t xml:space="preserve"> </w:t>
      </w:r>
      <w:r w:rsidR="00602F9A">
        <w:rPr>
          <w:szCs w:val="28"/>
        </w:rPr>
        <w:t>s</w:t>
      </w:r>
      <w:r w:rsidR="00105843">
        <w:rPr>
          <w:szCs w:val="28"/>
        </w:rPr>
        <w:t>a predkladá na rokovanie vlády na základe uznesenia</w:t>
      </w:r>
      <w:r w:rsidR="00236ADC">
        <w:rPr>
          <w:szCs w:val="28"/>
        </w:rPr>
        <w:t xml:space="preserve"> vlády SR </w:t>
      </w:r>
      <w:r w:rsidR="00F57483">
        <w:rPr>
          <w:szCs w:val="28"/>
        </w:rPr>
        <w:br/>
      </w:r>
      <w:r w:rsidR="00236ADC">
        <w:rPr>
          <w:szCs w:val="28"/>
        </w:rPr>
        <w:t xml:space="preserve">č. 153/2017 </w:t>
      </w:r>
      <w:r w:rsidR="00602F9A">
        <w:rPr>
          <w:szCs w:val="28"/>
        </w:rPr>
        <w:t>k Informácii o stave podpory najmenej rozvinutých okresov Kežmarok a</w:t>
      </w:r>
      <w:r w:rsidR="00236ADC">
        <w:rPr>
          <w:szCs w:val="28"/>
        </w:rPr>
        <w:t> </w:t>
      </w:r>
      <w:r w:rsidR="00602F9A">
        <w:rPr>
          <w:szCs w:val="28"/>
        </w:rPr>
        <w:t>Lučenec</w:t>
      </w:r>
      <w:r w:rsidR="00236ADC">
        <w:rPr>
          <w:szCs w:val="28"/>
        </w:rPr>
        <w:t xml:space="preserve"> zo dňa 5. apríla 2017</w:t>
      </w:r>
      <w:r w:rsidR="0044643D">
        <w:rPr>
          <w:szCs w:val="28"/>
        </w:rPr>
        <w:t>.</w:t>
      </w:r>
    </w:p>
    <w:p w:rsidR="009C017B" w:rsidRPr="00FD1CE2" w:rsidRDefault="009C017B" w:rsidP="009C017B">
      <w:pPr>
        <w:widowControl/>
        <w:ind w:firstLine="708"/>
        <w:jc w:val="both"/>
        <w:rPr>
          <w:rStyle w:val="Zstupntext"/>
          <w:color w:val="000000"/>
        </w:rPr>
      </w:pPr>
    </w:p>
    <w:p w:rsidR="00F60836" w:rsidRPr="00EB7362" w:rsidRDefault="004B5B1D" w:rsidP="00EB7362">
      <w:pPr>
        <w:ind w:firstLine="708"/>
        <w:jc w:val="both"/>
        <w:rPr>
          <w:rStyle w:val="Zstupntext"/>
          <w:color w:val="auto"/>
        </w:rPr>
      </w:pPr>
      <w:r w:rsidRPr="00C858F0">
        <w:rPr>
          <w:rStyle w:val="Zstupntext"/>
          <w:color w:val="000000"/>
        </w:rPr>
        <w:t xml:space="preserve">Cieľom predkladaného návrhu zákona je </w:t>
      </w:r>
      <w:r w:rsidR="006B4CEA">
        <w:rPr>
          <w:rStyle w:val="Zstupntext"/>
          <w:color w:val="000000"/>
        </w:rPr>
        <w:t xml:space="preserve">rozšíriť pôsobnosť zákona č. 336/2015 Z. z. o podpore najmenej </w:t>
      </w:r>
      <w:r w:rsidR="006B4CEA" w:rsidRPr="00656CE9">
        <w:rPr>
          <w:szCs w:val="28"/>
        </w:rPr>
        <w:t xml:space="preserve">rozvinutých </w:t>
      </w:r>
      <w:r w:rsidR="002A50C5">
        <w:rPr>
          <w:szCs w:val="28"/>
        </w:rPr>
        <w:t xml:space="preserve">okresov </w:t>
      </w:r>
      <w:r w:rsidR="00B51735">
        <w:rPr>
          <w:szCs w:val="28"/>
        </w:rPr>
        <w:t xml:space="preserve">a o zmene a doplnení niektorých zákonov </w:t>
      </w:r>
      <w:r w:rsidR="006B4CEA" w:rsidRPr="00656CE9">
        <w:rPr>
          <w:szCs w:val="28"/>
        </w:rPr>
        <w:t>v znení zákona č. 378/2016 Z. z</w:t>
      </w:r>
      <w:r w:rsidR="006B4CEA">
        <w:rPr>
          <w:rStyle w:val="Zstupntext"/>
          <w:color w:val="000000"/>
        </w:rPr>
        <w:t>. (ďalej len „zákon“)</w:t>
      </w:r>
      <w:r w:rsidR="00741E66">
        <w:rPr>
          <w:rStyle w:val="Zstupntext"/>
          <w:color w:val="000000"/>
        </w:rPr>
        <w:t xml:space="preserve"> na </w:t>
      </w:r>
      <w:r w:rsidR="00310F16">
        <w:rPr>
          <w:rStyle w:val="Zstupntext"/>
          <w:color w:val="000000"/>
        </w:rPr>
        <w:t xml:space="preserve">ďalšie </w:t>
      </w:r>
      <w:r w:rsidR="00B51735">
        <w:rPr>
          <w:rStyle w:val="Zstupntext"/>
          <w:color w:val="000000"/>
        </w:rPr>
        <w:t xml:space="preserve">zaostávajúce </w:t>
      </w:r>
      <w:r w:rsidR="00310F16" w:rsidRPr="00236ADC">
        <w:rPr>
          <w:rStyle w:val="Zstupntext"/>
          <w:color w:val="000000"/>
        </w:rPr>
        <w:t>okresy</w:t>
      </w:r>
      <w:r w:rsidR="00EB7362">
        <w:rPr>
          <w:rStyle w:val="Zstupntext"/>
          <w:color w:val="000000"/>
        </w:rPr>
        <w:t xml:space="preserve"> Slovenskej republiky, </w:t>
      </w:r>
      <w:r w:rsidR="00EB7362">
        <w:t xml:space="preserve">v ktorých sa umožní </w:t>
      </w:r>
      <w:r w:rsidR="00EB7362" w:rsidRPr="00AE1C03">
        <w:t>koncentráci</w:t>
      </w:r>
      <w:r w:rsidR="00EB7362">
        <w:t>a</w:t>
      </w:r>
      <w:r w:rsidR="00EB7362" w:rsidRPr="00AE1C03">
        <w:t xml:space="preserve"> nástrojov, opatrení a peňažných zdrojov na </w:t>
      </w:r>
      <w:r w:rsidR="00EB7362">
        <w:t>akceleráciu</w:t>
      </w:r>
      <w:r w:rsidR="00EB7362" w:rsidRPr="00AE1C03">
        <w:t xml:space="preserve"> hospodárskeho a soc</w:t>
      </w:r>
      <w:r w:rsidR="00EB7362">
        <w:t>iálneho rozvoja a zvyšovania zamestnanosti za účelom odstraňovania regionálnych rozdielov a </w:t>
      </w:r>
      <w:r w:rsidR="00EB7362" w:rsidRPr="00AE1C03">
        <w:t>zvyšova</w:t>
      </w:r>
      <w:r w:rsidR="00EB7362">
        <w:t>nia konkurencieschopnosti</w:t>
      </w:r>
      <w:r w:rsidR="00EB7362" w:rsidRPr="00AE1C03">
        <w:t xml:space="preserve"> najmenej rozvi</w:t>
      </w:r>
      <w:r w:rsidR="00EB7362">
        <w:t>nutých regiónov a tým aj kvality</w:t>
      </w:r>
      <w:r w:rsidR="00EB7362" w:rsidRPr="00AE1C03">
        <w:t xml:space="preserve"> života. </w:t>
      </w:r>
      <w:r w:rsidR="00EB7362">
        <w:rPr>
          <w:rStyle w:val="Zstupntext"/>
          <w:color w:val="000000"/>
        </w:rPr>
        <w:t xml:space="preserve">Zvýšenie počtu najmenej rozvinutých okresov sa dosiahne </w:t>
      </w:r>
      <w:r w:rsidR="00741E66" w:rsidRPr="00236ADC">
        <w:rPr>
          <w:rStyle w:val="Zstupntext"/>
          <w:color w:val="000000"/>
        </w:rPr>
        <w:t>zmenou</w:t>
      </w:r>
      <w:r w:rsidR="002A2728">
        <w:rPr>
          <w:rStyle w:val="Zstupntext"/>
          <w:color w:val="000000"/>
        </w:rPr>
        <w:t xml:space="preserve"> výpočtu</w:t>
      </w:r>
      <w:r w:rsidR="00741E66" w:rsidRPr="00236ADC">
        <w:rPr>
          <w:rStyle w:val="Zstupntext"/>
          <w:color w:val="000000"/>
        </w:rPr>
        <w:t xml:space="preserve"> miery evidovanej nezamestnanosti v Slovenskej republike</w:t>
      </w:r>
      <w:r w:rsidR="002A2728">
        <w:rPr>
          <w:rStyle w:val="Zstupntext"/>
          <w:color w:val="000000"/>
        </w:rPr>
        <w:t xml:space="preserve"> pre zápis okresu do zoznamu najmenej rozvinutých okresov z 1,6-násobku </w:t>
      </w:r>
      <w:r w:rsidR="009D02C3">
        <w:rPr>
          <w:rStyle w:val="Zstupntext"/>
          <w:color w:val="000000"/>
        </w:rPr>
        <w:t xml:space="preserve">priemernej </w:t>
      </w:r>
      <w:r w:rsidR="002A2728">
        <w:rPr>
          <w:rStyle w:val="Zstupntext"/>
          <w:color w:val="000000"/>
        </w:rPr>
        <w:t xml:space="preserve">miery evidovanej nezamestnanosti na </w:t>
      </w:r>
      <w:r w:rsidR="009D02C3">
        <w:rPr>
          <w:rStyle w:val="Zstupntext"/>
          <w:color w:val="000000"/>
        </w:rPr>
        <w:t xml:space="preserve">jej </w:t>
      </w:r>
      <w:r w:rsidR="00C84674">
        <w:rPr>
          <w:rStyle w:val="Zstupntext"/>
          <w:color w:val="000000"/>
        </w:rPr>
        <w:t>1,5</w:t>
      </w:r>
      <w:r w:rsidR="002A2728">
        <w:rPr>
          <w:rStyle w:val="Zstupntext"/>
          <w:color w:val="000000"/>
        </w:rPr>
        <w:t>-násobok</w:t>
      </w:r>
      <w:r w:rsidR="009D02C3">
        <w:rPr>
          <w:rStyle w:val="Zstupntext"/>
          <w:color w:val="000000"/>
        </w:rPr>
        <w:t>.</w:t>
      </w:r>
      <w:r w:rsidR="00741E66" w:rsidRPr="00236ADC">
        <w:rPr>
          <w:rStyle w:val="Zstupntext"/>
          <w:color w:val="000000"/>
        </w:rPr>
        <w:t xml:space="preserve"> </w:t>
      </w:r>
    </w:p>
    <w:p w:rsidR="00F60836" w:rsidRDefault="00F60836" w:rsidP="00F60836">
      <w:pPr>
        <w:widowControl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ab/>
      </w:r>
    </w:p>
    <w:p w:rsidR="00AE2DD5" w:rsidRPr="008576AC" w:rsidRDefault="0044643D" w:rsidP="008576AC">
      <w:pPr>
        <w:ind w:firstLine="708"/>
        <w:jc w:val="both"/>
        <w:rPr>
          <w:rStyle w:val="Zstupntext"/>
          <w:color w:val="auto"/>
        </w:rPr>
      </w:pPr>
      <w:r>
        <w:rPr>
          <w:rStyle w:val="Zstupntext"/>
          <w:color w:val="000000"/>
        </w:rPr>
        <w:t>Predkladaný návrh</w:t>
      </w:r>
      <w:r w:rsidR="00F60836">
        <w:rPr>
          <w:rStyle w:val="Zstupntext"/>
          <w:color w:val="000000"/>
        </w:rPr>
        <w:t xml:space="preserve"> zákona</w:t>
      </w:r>
      <w:r w:rsidR="009D02C3">
        <w:rPr>
          <w:rStyle w:val="Zstupntext"/>
          <w:color w:val="000000"/>
        </w:rPr>
        <w:t xml:space="preserve"> </w:t>
      </w:r>
      <w:r>
        <w:rPr>
          <w:rStyle w:val="Zstupntext"/>
          <w:color w:val="000000"/>
        </w:rPr>
        <w:t>rozširuje</w:t>
      </w:r>
      <w:r w:rsidR="00F60836">
        <w:rPr>
          <w:rStyle w:val="Zstupntext"/>
          <w:color w:val="000000"/>
        </w:rPr>
        <w:t xml:space="preserve"> </w:t>
      </w:r>
      <w:r>
        <w:rPr>
          <w:rStyle w:val="Zstupntext"/>
          <w:color w:val="000000"/>
        </w:rPr>
        <w:t xml:space="preserve">okruh </w:t>
      </w:r>
      <w:r w:rsidR="00F60836">
        <w:rPr>
          <w:rStyle w:val="Zstupntext"/>
          <w:color w:val="000000"/>
        </w:rPr>
        <w:t>oprávnených prijímateľov regionálneho príspevku o fyzické osoby – podnikateľov</w:t>
      </w:r>
      <w:r w:rsidR="0062785B">
        <w:rPr>
          <w:rStyle w:val="Zstupntext"/>
          <w:color w:val="000000"/>
        </w:rPr>
        <w:t xml:space="preserve">. Návrh taktiež </w:t>
      </w:r>
      <w:r w:rsidR="00F57483">
        <w:rPr>
          <w:rStyle w:val="Zstupntext"/>
          <w:color w:val="000000"/>
        </w:rPr>
        <w:t>upravuje pôsobnosť Úradu vlády Slovenskej republiky a okresných úradov v sídl</w:t>
      </w:r>
      <w:r w:rsidR="0062785B">
        <w:rPr>
          <w:rStyle w:val="Zstupntext"/>
          <w:color w:val="000000"/>
        </w:rPr>
        <w:t xml:space="preserve">e najmenej rozvinutých okresov, </w:t>
      </w:r>
      <w:r w:rsidR="008C0F26">
        <w:rPr>
          <w:rStyle w:val="Zstupntext"/>
          <w:color w:val="000000"/>
        </w:rPr>
        <w:t>spôsob kreovania</w:t>
      </w:r>
      <w:r w:rsidR="0062785B">
        <w:rPr>
          <w:rStyle w:val="Zstupntext"/>
          <w:color w:val="000000"/>
        </w:rPr>
        <w:t>, pôsobnosť</w:t>
      </w:r>
      <w:r w:rsidR="00F92C34">
        <w:rPr>
          <w:rStyle w:val="Zstupntext"/>
          <w:color w:val="000000"/>
        </w:rPr>
        <w:t xml:space="preserve"> a zloženia</w:t>
      </w:r>
      <w:r w:rsidR="008C0F26">
        <w:rPr>
          <w:rStyle w:val="Zstupntext"/>
          <w:color w:val="000000"/>
        </w:rPr>
        <w:t xml:space="preserve"> Rady pre rozvoj najmenej rozvin</w:t>
      </w:r>
      <w:r w:rsidR="008576AC">
        <w:rPr>
          <w:rStyle w:val="Zstupntext"/>
          <w:color w:val="000000"/>
        </w:rPr>
        <w:t>u</w:t>
      </w:r>
      <w:r w:rsidR="0062785B">
        <w:rPr>
          <w:rStyle w:val="Zstupntext"/>
          <w:color w:val="000000"/>
        </w:rPr>
        <w:t xml:space="preserve">tých okresov (ďalej len „rada“) </w:t>
      </w:r>
      <w:r w:rsidR="008576AC">
        <w:t>a</w:t>
      </w:r>
      <w:r w:rsidR="00102046">
        <w:t xml:space="preserve"> vytvorenie </w:t>
      </w:r>
      <w:r w:rsidR="00F57483">
        <w:t>výborov na okresnej úrovni</w:t>
      </w:r>
      <w:r w:rsidR="00F92C34">
        <w:rPr>
          <w:rStyle w:val="Zstupntext"/>
          <w:color w:val="000000"/>
        </w:rPr>
        <w:t>.</w:t>
      </w:r>
      <w:r w:rsidR="008C0F26">
        <w:rPr>
          <w:rStyle w:val="Zstupntext"/>
          <w:color w:val="000000"/>
        </w:rPr>
        <w:t xml:space="preserve"> </w:t>
      </w:r>
      <w:r w:rsidR="00F92C34">
        <w:rPr>
          <w:rStyle w:val="Zstupntext"/>
          <w:color w:val="000000"/>
        </w:rPr>
        <w:t>Návrh zakotvuje aj ustanovenia o Ročných prioritách</w:t>
      </w:r>
      <w:r w:rsidR="008576AC">
        <w:rPr>
          <w:rStyle w:val="Zstupntext"/>
          <w:color w:val="000000"/>
        </w:rPr>
        <w:t xml:space="preserve">, </w:t>
      </w:r>
      <w:r w:rsidR="0001704E">
        <w:rPr>
          <w:rStyle w:val="Zstupntext"/>
          <w:color w:val="000000"/>
        </w:rPr>
        <w:t>ako vládou Slovenskej republiky schválený záväzný dokument, ktorý predstavuje podklad pre poskytnutie regionálneho príspevku</w:t>
      </w:r>
      <w:r w:rsidR="008576AC">
        <w:rPr>
          <w:rStyle w:val="Zstupntext"/>
          <w:color w:val="000000"/>
        </w:rPr>
        <w:t xml:space="preserve"> oprávneným prijímateľom</w:t>
      </w:r>
      <w:r w:rsidR="00F57483">
        <w:rPr>
          <w:rStyle w:val="Zstupntext"/>
          <w:color w:val="000000"/>
        </w:rPr>
        <w:t xml:space="preserve"> a podmienky, za ktorých je možné regionálny príspevok poskytnúť</w:t>
      </w:r>
      <w:r w:rsidR="008576AC">
        <w:rPr>
          <w:rStyle w:val="Zstupntext"/>
          <w:color w:val="000000"/>
        </w:rPr>
        <w:t>.</w:t>
      </w:r>
      <w:r w:rsidR="00F60836">
        <w:rPr>
          <w:rStyle w:val="Zstupntext"/>
          <w:color w:val="000000"/>
        </w:rPr>
        <w:t xml:space="preserve"> </w:t>
      </w:r>
    </w:p>
    <w:p w:rsidR="00F60836" w:rsidRDefault="00F60836" w:rsidP="00F60836">
      <w:pPr>
        <w:widowControl/>
        <w:jc w:val="both"/>
        <w:rPr>
          <w:rStyle w:val="Zstupntext"/>
          <w:color w:val="000000"/>
        </w:rPr>
      </w:pPr>
    </w:p>
    <w:p w:rsidR="009C017B" w:rsidRDefault="009C017B" w:rsidP="009C017B">
      <w:pPr>
        <w:widowControl/>
        <w:ind w:firstLine="708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Prijatie navrhovaného zákona </w:t>
      </w:r>
      <w:r w:rsidR="00E145D3">
        <w:rPr>
          <w:rStyle w:val="Zstupntext"/>
          <w:color w:val="000000"/>
        </w:rPr>
        <w:t xml:space="preserve">bude mať pozitívne </w:t>
      </w:r>
      <w:r w:rsidR="00EB7D85">
        <w:rPr>
          <w:rStyle w:val="Zstupntext"/>
          <w:color w:val="000000"/>
        </w:rPr>
        <w:t xml:space="preserve">aj negatívne </w:t>
      </w:r>
      <w:r w:rsidR="00E145D3">
        <w:rPr>
          <w:rStyle w:val="Zstupntext"/>
          <w:color w:val="000000"/>
        </w:rPr>
        <w:t>vplyvy na podnikateľské pro</w:t>
      </w:r>
      <w:r w:rsidR="008A27C7">
        <w:rPr>
          <w:rStyle w:val="Zstupntext"/>
          <w:color w:val="000000"/>
        </w:rPr>
        <w:t>stredie</w:t>
      </w:r>
      <w:r w:rsidR="00C41162">
        <w:rPr>
          <w:rStyle w:val="Zstupntext"/>
          <w:color w:val="000000"/>
        </w:rPr>
        <w:t>, pozitívne sociálne vplyvy a </w:t>
      </w:r>
      <w:r w:rsidR="008A297D">
        <w:rPr>
          <w:color w:val="000000"/>
        </w:rPr>
        <w:t>pozitívne aj negatívne vplyvy na rozpočet verejnej správy. Pozitívne vplyvy sa predpokladajú najmä na strane príjmov štátneho rozpočtu plynúcich z tvorby nových pracovných miest</w:t>
      </w:r>
      <w:r w:rsidR="009D02C3">
        <w:rPr>
          <w:color w:val="000000"/>
        </w:rPr>
        <w:t>.</w:t>
      </w:r>
      <w:r w:rsidR="004A6F1A">
        <w:rPr>
          <w:color w:val="000000"/>
        </w:rPr>
        <w:t xml:space="preserve"> </w:t>
      </w:r>
      <w:r w:rsidR="008A297D">
        <w:rPr>
          <w:color w:val="000000"/>
        </w:rPr>
        <w:t xml:space="preserve">Pôjde predovšetkým o príjmy z priamych </w:t>
      </w:r>
      <w:r w:rsidR="00817F07">
        <w:rPr>
          <w:color w:val="000000"/>
        </w:rPr>
        <w:t xml:space="preserve">a </w:t>
      </w:r>
      <w:r w:rsidR="008A297D">
        <w:rPr>
          <w:color w:val="000000"/>
        </w:rPr>
        <w:t>nepriamych daní</w:t>
      </w:r>
      <w:r w:rsidR="009D02C3">
        <w:rPr>
          <w:color w:val="000000"/>
        </w:rPr>
        <w:t>.</w:t>
      </w:r>
      <w:r w:rsidR="008A297D">
        <w:rPr>
          <w:color w:val="000000"/>
        </w:rPr>
        <w:t xml:space="preserve"> Negatívne vplyvy budú predstavovať výdavky štátneho rozpočtu súvisiace s</w:t>
      </w:r>
      <w:r w:rsidR="0044643D">
        <w:rPr>
          <w:color w:val="000000"/>
        </w:rPr>
        <w:t> </w:t>
      </w:r>
      <w:r w:rsidR="008A297D">
        <w:rPr>
          <w:color w:val="000000"/>
        </w:rPr>
        <w:t>poskytnutím</w:t>
      </w:r>
      <w:r w:rsidR="0044643D">
        <w:rPr>
          <w:color w:val="000000"/>
        </w:rPr>
        <w:t xml:space="preserve"> regionálneho príspevku</w:t>
      </w:r>
      <w:r w:rsidR="008A297D">
        <w:rPr>
          <w:color w:val="000000"/>
        </w:rPr>
        <w:t>.</w:t>
      </w:r>
      <w:r w:rsidR="00C41162">
        <w:rPr>
          <w:rStyle w:val="Zstupntext"/>
          <w:color w:val="000000"/>
        </w:rPr>
        <w:t xml:space="preserve"> Návrh zákona nebude mať</w:t>
      </w:r>
      <w:r>
        <w:rPr>
          <w:rStyle w:val="Zstupntext"/>
          <w:color w:val="000000"/>
        </w:rPr>
        <w:t xml:space="preserve"> </w:t>
      </w:r>
      <w:r w:rsidR="0044643D">
        <w:rPr>
          <w:rStyle w:val="Zstupntext"/>
          <w:color w:val="000000"/>
        </w:rPr>
        <w:t>vplyv</w:t>
      </w:r>
      <w:r w:rsidR="001C13AA">
        <w:rPr>
          <w:rStyle w:val="Zstupntext"/>
          <w:color w:val="000000"/>
        </w:rPr>
        <w:t xml:space="preserve"> na </w:t>
      </w:r>
      <w:r w:rsidR="001C13AA" w:rsidRPr="00DC27F5">
        <w:rPr>
          <w:rStyle w:val="Zstupntext"/>
          <w:color w:val="000000"/>
        </w:rPr>
        <w:t>životné prostredie</w:t>
      </w:r>
      <w:r w:rsidR="00DC27F5">
        <w:rPr>
          <w:rStyle w:val="Zstupntext"/>
          <w:color w:val="000000"/>
        </w:rPr>
        <w:t>, na informatizáciu spoločnosti a na služby verejnej správy pre občana.</w:t>
      </w:r>
    </w:p>
    <w:p w:rsidR="008A297D" w:rsidRDefault="008A297D" w:rsidP="008A297D">
      <w:pPr>
        <w:jc w:val="both"/>
        <w:rPr>
          <w:color w:val="000000"/>
        </w:rPr>
      </w:pPr>
    </w:p>
    <w:p w:rsidR="008A297D" w:rsidRDefault="008A297D" w:rsidP="008A297D">
      <w:pPr>
        <w:ind w:firstLine="708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Návrh zákona je v súlade s Ústavou Slovenskej republiky, ústavnými zákonmi, nálezmi Ústavného súdu Slovenskej republiky, so zákonmi, ako aj s medzinárodnými zmluvami, ktorými je Slovenská republika viazaná a s predpismi Európskej únie. Návrh zákona nie je predmetom </w:t>
      </w:r>
      <w:proofErr w:type="spellStart"/>
      <w:r>
        <w:rPr>
          <w:rStyle w:val="Zstupntext"/>
          <w:color w:val="000000"/>
        </w:rPr>
        <w:t>vnútrokomunitárneho</w:t>
      </w:r>
      <w:proofErr w:type="spellEnd"/>
      <w:r>
        <w:rPr>
          <w:rStyle w:val="Zstupntext"/>
          <w:color w:val="000000"/>
        </w:rPr>
        <w:t xml:space="preserve"> pripomienkového konania.</w:t>
      </w:r>
    </w:p>
    <w:p w:rsidR="000E220F" w:rsidRDefault="000E220F" w:rsidP="008A297D">
      <w:pPr>
        <w:ind w:firstLine="708"/>
        <w:jc w:val="both"/>
        <w:rPr>
          <w:rStyle w:val="Zstupntext"/>
          <w:color w:val="000000"/>
        </w:rPr>
      </w:pPr>
    </w:p>
    <w:p w:rsidR="000E220F" w:rsidRDefault="000E220F" w:rsidP="008A297D">
      <w:pPr>
        <w:ind w:firstLine="708"/>
        <w:jc w:val="both"/>
        <w:rPr>
          <w:rStyle w:val="Zstupntext"/>
          <w:color w:val="000000"/>
        </w:rPr>
      </w:pPr>
      <w:bookmarkStart w:id="0" w:name="_GoBack"/>
      <w:r>
        <w:rPr>
          <w:rStyle w:val="Zstupntext"/>
          <w:color w:val="000000"/>
        </w:rPr>
        <w:t>Materiál bol predmetom medzirezortného pripomienkového konania a rokovania Legislatívnej rady vlády Slovenskej republiky, ktorá návrh prerokovala a</w:t>
      </w:r>
      <w:r w:rsidR="00CD2927">
        <w:rPr>
          <w:rStyle w:val="Zstupntext"/>
          <w:color w:val="000000"/>
        </w:rPr>
        <w:t> na rokovanie vlády Slovenskej republiky</w:t>
      </w:r>
      <w:r>
        <w:rPr>
          <w:rStyle w:val="Zstupntext"/>
          <w:color w:val="000000"/>
        </w:rPr>
        <w:t> predkladá upravené znenie návrhu</w:t>
      </w:r>
      <w:r w:rsidR="00CD2927">
        <w:rPr>
          <w:rStyle w:val="Zstupntext"/>
          <w:color w:val="000000"/>
        </w:rPr>
        <w:t xml:space="preserve"> zákona</w:t>
      </w:r>
      <w:r>
        <w:rPr>
          <w:rStyle w:val="Zstupntext"/>
          <w:color w:val="000000"/>
        </w:rPr>
        <w:t xml:space="preserve">. </w:t>
      </w:r>
    </w:p>
    <w:bookmarkEnd w:id="0"/>
    <w:p w:rsidR="005D743D" w:rsidRDefault="005D743D" w:rsidP="005D743D">
      <w:pPr>
        <w:rPr>
          <w:color w:val="000000" w:themeColor="text1"/>
          <w:lang w:eastAsia="en-US"/>
        </w:rPr>
      </w:pPr>
    </w:p>
    <w:p w:rsidR="005D743D" w:rsidRPr="005D743D" w:rsidRDefault="002B1DA6" w:rsidP="005D743D">
      <w:pPr>
        <w:ind w:firstLine="708"/>
        <w:jc w:val="both"/>
        <w:rPr>
          <w:b/>
          <w:bCs/>
          <w:sz w:val="22"/>
          <w:szCs w:val="22"/>
        </w:rPr>
      </w:pPr>
      <w:r>
        <w:rPr>
          <w:rStyle w:val="Zstupntext"/>
          <w:color w:val="000000"/>
        </w:rPr>
        <w:lastRenderedPageBreak/>
        <w:t xml:space="preserve">Účinnosť </w:t>
      </w:r>
      <w:r w:rsidR="00063BA9">
        <w:rPr>
          <w:rStyle w:val="Zstupntext"/>
          <w:color w:val="000000"/>
        </w:rPr>
        <w:t xml:space="preserve">zákona </w:t>
      </w:r>
      <w:r w:rsidR="00475394">
        <w:rPr>
          <w:rStyle w:val="Zstupntext"/>
          <w:color w:val="000000"/>
        </w:rPr>
        <w:t xml:space="preserve">sa </w:t>
      </w:r>
      <w:r w:rsidR="00475394" w:rsidRPr="00B20332">
        <w:rPr>
          <w:rStyle w:val="Zstupntext"/>
          <w:color w:val="000000"/>
        </w:rPr>
        <w:t xml:space="preserve">navrhuje 1. </w:t>
      </w:r>
      <w:r w:rsidR="00B20332" w:rsidRPr="00B20332">
        <w:rPr>
          <w:rStyle w:val="Zstupntext"/>
          <w:color w:val="000000"/>
        </w:rPr>
        <w:t>aprílom</w:t>
      </w:r>
      <w:r w:rsidR="00475394" w:rsidRPr="00B20332">
        <w:rPr>
          <w:rStyle w:val="Zstupntext"/>
          <w:color w:val="000000"/>
        </w:rPr>
        <w:t xml:space="preserve"> 2018</w:t>
      </w:r>
      <w:r w:rsidR="00B20332">
        <w:rPr>
          <w:rStyle w:val="Zstupntext"/>
          <w:color w:val="000000"/>
        </w:rPr>
        <w:t>.</w:t>
      </w:r>
    </w:p>
    <w:p w:rsidR="002B1DA6" w:rsidRDefault="002B1DA6" w:rsidP="008A297D">
      <w:pPr>
        <w:widowControl/>
        <w:ind w:firstLine="708"/>
        <w:jc w:val="both"/>
        <w:rPr>
          <w:rStyle w:val="Zstupntext"/>
          <w:color w:val="000000"/>
        </w:rPr>
      </w:pPr>
    </w:p>
    <w:sectPr w:rsidR="002B1DA6" w:rsidSect="009C01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B01BB"/>
    <w:multiLevelType w:val="hybridMultilevel"/>
    <w:tmpl w:val="054A525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7B"/>
    <w:rsid w:val="00000F59"/>
    <w:rsid w:val="0001471F"/>
    <w:rsid w:val="0001704E"/>
    <w:rsid w:val="00054DC0"/>
    <w:rsid w:val="00063BA9"/>
    <w:rsid w:val="00085BBA"/>
    <w:rsid w:val="000E220F"/>
    <w:rsid w:val="00102046"/>
    <w:rsid w:val="00105843"/>
    <w:rsid w:val="00191D80"/>
    <w:rsid w:val="001C13AA"/>
    <w:rsid w:val="00236ADC"/>
    <w:rsid w:val="002658B8"/>
    <w:rsid w:val="002A2728"/>
    <w:rsid w:val="002A50C5"/>
    <w:rsid w:val="002B1DA6"/>
    <w:rsid w:val="002F3EE4"/>
    <w:rsid w:val="00310F16"/>
    <w:rsid w:val="00332736"/>
    <w:rsid w:val="00373EA7"/>
    <w:rsid w:val="003811A3"/>
    <w:rsid w:val="0044643D"/>
    <w:rsid w:val="00475394"/>
    <w:rsid w:val="004A6F1A"/>
    <w:rsid w:val="004B5726"/>
    <w:rsid w:val="004B5B1D"/>
    <w:rsid w:val="004B5D59"/>
    <w:rsid w:val="00555371"/>
    <w:rsid w:val="005B02AE"/>
    <w:rsid w:val="005D743D"/>
    <w:rsid w:val="00602F9A"/>
    <w:rsid w:val="0062785B"/>
    <w:rsid w:val="00682022"/>
    <w:rsid w:val="006B4CEA"/>
    <w:rsid w:val="00741E66"/>
    <w:rsid w:val="00781319"/>
    <w:rsid w:val="007A40F2"/>
    <w:rsid w:val="00817F07"/>
    <w:rsid w:val="008576AC"/>
    <w:rsid w:val="008911A3"/>
    <w:rsid w:val="008A27C7"/>
    <w:rsid w:val="008A297D"/>
    <w:rsid w:val="008C0F26"/>
    <w:rsid w:val="00957ED4"/>
    <w:rsid w:val="009C017B"/>
    <w:rsid w:val="009D02C3"/>
    <w:rsid w:val="009F6B85"/>
    <w:rsid w:val="00A74E8C"/>
    <w:rsid w:val="00AE2DD5"/>
    <w:rsid w:val="00B20332"/>
    <w:rsid w:val="00B51735"/>
    <w:rsid w:val="00C07CEF"/>
    <w:rsid w:val="00C41162"/>
    <w:rsid w:val="00C560EB"/>
    <w:rsid w:val="00C84674"/>
    <w:rsid w:val="00CB0B58"/>
    <w:rsid w:val="00CD2927"/>
    <w:rsid w:val="00D82776"/>
    <w:rsid w:val="00DC27F5"/>
    <w:rsid w:val="00DF4622"/>
    <w:rsid w:val="00E145D3"/>
    <w:rsid w:val="00E42251"/>
    <w:rsid w:val="00E8179B"/>
    <w:rsid w:val="00EB7362"/>
    <w:rsid w:val="00EB7D85"/>
    <w:rsid w:val="00F57483"/>
    <w:rsid w:val="00F60836"/>
    <w:rsid w:val="00F7312C"/>
    <w:rsid w:val="00F92C34"/>
    <w:rsid w:val="00FD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F359"/>
  <w15:docId w15:val="{12F193FD-C5D5-4397-B47F-414724D1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017B"/>
    <w:pPr>
      <w:widowControl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C017B"/>
    <w:rPr>
      <w:rFonts w:ascii="Times New Roman" w:hAnsi="Times New Roman"/>
      <w:color w:val="808080"/>
    </w:rPr>
  </w:style>
  <w:style w:type="character" w:styleId="Zvraznenie">
    <w:name w:val="Emphasis"/>
    <w:basedOn w:val="Predvolenpsmoodseku"/>
    <w:uiPriority w:val="20"/>
    <w:qFormat/>
    <w:rsid w:val="009C017B"/>
    <w:rPr>
      <w:i/>
      <w:iCs/>
    </w:rPr>
  </w:style>
  <w:style w:type="paragraph" w:styleId="Odsekzoznamu">
    <w:name w:val="List Paragraph"/>
    <w:basedOn w:val="Normlny"/>
    <w:uiPriority w:val="34"/>
    <w:qFormat/>
    <w:rsid w:val="00054DC0"/>
    <w:pPr>
      <w:ind w:left="708"/>
    </w:pPr>
  </w:style>
  <w:style w:type="paragraph" w:styleId="Normlnywebov">
    <w:name w:val="Normal (Web)"/>
    <w:basedOn w:val="Normlny"/>
    <w:uiPriority w:val="99"/>
    <w:semiHidden/>
    <w:unhideWhenUsed/>
    <w:rsid w:val="00AE2DD5"/>
    <w:pPr>
      <w:widowControl/>
      <w:adjustRightInd/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F6B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6B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60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865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1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67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81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15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96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071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76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0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36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297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944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84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21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467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606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1CD15E-288E-4A7F-BAAD-B84BA2E6A924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4FFB58-82DF-4C22-8B7E-0165B1711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D6C96C7-C234-46EA-9287-7739F1736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dianiskova</dc:creator>
  <cp:keywords/>
  <dc:description/>
  <cp:lastModifiedBy>Hanová Katarína</cp:lastModifiedBy>
  <cp:revision>16</cp:revision>
  <cp:lastPrinted>2017-07-10T10:05:00Z</cp:lastPrinted>
  <dcterms:created xsi:type="dcterms:W3CDTF">2016-04-25T05:27:00Z</dcterms:created>
  <dcterms:modified xsi:type="dcterms:W3CDTF">2017-11-03T10:24:00Z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COO.2089.100.3.5868743</vt:lpwstr>
  </property>
  <property fmtid="{D5CDD505-2E9C-101B-9397-08002B2CF9AE}" pid="3" name="FSC#COOELAK@1.1001:Subject">
    <vt:lpwstr>3_predkladacia správa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kpt. JUDr. Ing. Mikulášová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odbor legislatívy a práva (NBÚ)</vt:lpwstr>
  </property>
  <property fmtid="{D5CDD505-2E9C-101B-9397-08002B2CF9AE}" pid="17" name="FSC#COOELAK@1.1001:CreatedAt">
    <vt:lpwstr>21. 8. 2015 8:22:09</vt:lpwstr>
  </property>
  <property fmtid="{D5CDD505-2E9C-101B-9397-08002B2CF9AE}" pid="18" name="FSC#COOELAK@1.1001:OU">
    <vt:lpwstr>odbor legislatívy a práva (NBÚ)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*COO.2089.100.3.5868743*</vt:lpwstr>
  </property>
  <property fmtid="{D5CDD505-2E9C-101B-9397-08002B2CF9AE}" pid="21" name="FSC#COOELAK@1.1001:RefBarCode">
    <vt:lpwstr>*3_predkladacia správa*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</Properties>
</file>