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7B6B82" w:rsidRDefault="007B6B8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7B6B82">
        <w:trPr>
          <w:divId w:val="25532885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Pr="00C67A13" w:rsidRDefault="00C67A13">
            <w:pPr>
              <w:rPr>
                <w:rFonts w:ascii="Times" w:hAnsi="Times" w:cs="Times"/>
                <w:sz w:val="20"/>
                <w:szCs w:val="20"/>
              </w:rPr>
            </w:pPr>
            <w:r w:rsidRPr="00C67A13">
              <w:rPr>
                <w:color w:val="000000"/>
                <w:sz w:val="20"/>
                <w:szCs w:val="20"/>
              </w:rPr>
              <w:t>Návrh nariadenia vlády Slovenskej republiky, ktorým sa dopĺňa nariadenie vlády Slovenskej republiky č. 237/2010 Z. z., ktorým sa ustanovujú podrobnosti o postupe Slovenského pozemkového fondu pri poskytovaní náhradných pozemkov v znení neskorších predpisov</w:t>
            </w: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pôdohospodárstva a rozvoja vidieka Slovenskej republiky</w:t>
            </w:r>
          </w:p>
        </w:tc>
      </w:tr>
      <w:tr w:rsidR="007B6B82">
        <w:trPr>
          <w:divId w:val="25532885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7B6B82">
        <w:trPr>
          <w:divId w:val="25532885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7B6B82">
        <w:trPr>
          <w:divId w:val="25532885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C67A13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7B6B82">
        <w:trPr>
          <w:divId w:val="25532885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7B6B82">
        <w:trPr>
          <w:divId w:val="25532885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C67A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November</w:t>
            </w:r>
            <w:r w:rsidR="007B6B82">
              <w:rPr>
                <w:rFonts w:ascii="Times" w:hAnsi="Times" w:cs="Times"/>
                <w:sz w:val="20"/>
                <w:szCs w:val="20"/>
              </w:rPr>
              <w:t xml:space="preserve"> 2017</w:t>
            </w:r>
          </w:p>
        </w:tc>
      </w:tr>
      <w:tr w:rsidR="007B6B82">
        <w:trPr>
          <w:divId w:val="25532885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Pr="00EE2126" w:rsidRDefault="00EE2126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EE2126">
              <w:rPr>
                <w:rFonts w:ascii="Times" w:hAnsi="Times" w:cs="Times"/>
                <w:bCs/>
                <w:sz w:val="20"/>
                <w:szCs w:val="20"/>
              </w:rPr>
              <w:t>Január 2018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7B6B82" w:rsidRDefault="007B6B8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Pr="000D2100" w:rsidRDefault="000D2100" w:rsidP="0003484E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0D2100">
              <w:rPr>
                <w:rStyle w:val="Textzstupnhosymbolu"/>
                <w:color w:val="000000"/>
                <w:sz w:val="20"/>
                <w:szCs w:val="20"/>
              </w:rPr>
              <w:t>Úpravou ustanovenia sa dopĺňa postup pri vydávaní pozemku v rámci reštitučného konania tak, aby bol chránený verejný záujem nie len na vedeckej, výskumnej, výchovnej a vzdelávacej činnosti vykonávanej strednou školou alebo vysokou školou alebo právnickou osobou, ktorú zriadila verejná vysoká škola, ale aj záujem štátu, ktorý prostredníctvom Ústredného kontrolného a skúšobného ústavu poľnohospodárskeho zabezpečuje celú škálu úloh súvisiacich so skúšobníctvom a odrodovým skúšaním.</w:t>
            </w:r>
            <w:r w:rsidR="00566D8F" w:rsidRPr="000D2100">
              <w:rPr>
                <w:sz w:val="20"/>
                <w:szCs w:val="20"/>
              </w:rPr>
              <w:t xml:space="preserve"> V súčasnosti Ústredný kontrolný a skúšobný ústav poľnohospodársky okrem pôdy známych vlastníkov a neznámych vlastníkov užíva približne 60 ha pozemkov vo vlastníctve Slovenskej republiky v správe Slovenského pozemkového fondu.</w:t>
            </w:r>
            <w:r w:rsidRPr="000D2100">
              <w:rPr>
                <w:sz w:val="20"/>
                <w:szCs w:val="20"/>
              </w:rPr>
              <w:t xml:space="preserve"> </w:t>
            </w: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Pr="00566D8F" w:rsidRDefault="00566D8F" w:rsidP="00E16EF1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566D8F">
              <w:rPr>
                <w:sz w:val="20"/>
                <w:szCs w:val="20"/>
              </w:rPr>
              <w:t>Cieľom predloženej novely je stabilizovať túto pôdu na zaužívaný účel a podmieniť jej prípadné vydanie oprávnenej osobe súhlasom užívateľa, ktorý takýto pozemok užíva z titulu nájomnej zmluvy.</w:t>
            </w: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 w:rsidP="00C67A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F79AC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6D5ED4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B6B82">
        <w:trPr>
          <w:divId w:val="1257401425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7B6B82">
        <w:trPr>
          <w:divId w:val="1257401425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B6B82" w:rsidRDefault="007B6B8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7B6B82">
        <w:trPr>
          <w:divId w:val="1044253575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7B6B82">
        <w:trPr>
          <w:divId w:val="1044253575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7B6B82" w:rsidRDefault="007B6B8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7B6B82">
        <w:trPr>
          <w:divId w:val="90815304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7B6B82">
        <w:trPr>
          <w:divId w:val="9081530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4B6469" w:rsidP="002C1794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bookmarkStart w:id="0" w:name="_GoBack"/>
            <w:r>
              <w:rPr>
                <w:rFonts w:ascii="Times" w:hAnsi="Times" w:cs="Times"/>
                <w:sz w:val="20"/>
                <w:szCs w:val="20"/>
              </w:rPr>
              <w:t>Na základe požiadavky Klubu 500 boli dňa 25. októbra 2017 vykonané konzultácie, na ktorých bolo vysvetlené, že návrh nariadenia vlády SR</w:t>
            </w:r>
            <w:r w:rsidRPr="00C67A13">
              <w:rPr>
                <w:color w:val="000000"/>
                <w:sz w:val="20"/>
                <w:szCs w:val="20"/>
              </w:rPr>
              <w:t>, ktorým sa dopĺňa nariadenie vlády Slovenskej republiky č. 237/2010 Z. z., ktorým sa ustanovujú podrobnosti o postupe Slovenského pozemkového fondu pri poskytovaní náhradných pozemkov v znení neskorších predpisov</w:t>
            </w:r>
            <w:r>
              <w:rPr>
                <w:color w:val="000000"/>
                <w:sz w:val="20"/>
                <w:szCs w:val="20"/>
              </w:rPr>
              <w:t xml:space="preserve"> nebude mať žiadne vplyvy na podnikateľské prostredie. Vzhľadom na uvedené </w:t>
            </w:r>
            <w:r w:rsidR="00865E8D">
              <w:rPr>
                <w:color w:val="000000"/>
                <w:sz w:val="20"/>
                <w:szCs w:val="20"/>
              </w:rPr>
              <w:t>Klub 500 uviedol, že netrvá na konzultáciách a na základe stanoviska Ministerstva hospodárstva ďalšie konzultácie nie sú potrebné.</w:t>
            </w:r>
            <w:bookmarkEnd w:id="0"/>
          </w:p>
        </w:tc>
      </w:tr>
      <w:tr w:rsidR="007B6B82">
        <w:trPr>
          <w:divId w:val="90815304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7B6B82">
        <w:trPr>
          <w:divId w:val="9081530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C67A13" w:rsidP="00C67A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Petra Kotlárová</w:t>
            </w:r>
            <w:r>
              <w:rPr>
                <w:rFonts w:ascii="Times" w:hAnsi="Times" w:cs="Times"/>
                <w:sz w:val="20"/>
                <w:szCs w:val="20"/>
              </w:rPr>
              <w:br/>
              <w:t>sekcia legislatívy</w:t>
            </w:r>
          </w:p>
          <w:p w:rsidR="00C67A13" w:rsidRDefault="002C1794" w:rsidP="00C67A13">
            <w:pPr>
              <w:rPr>
                <w:rFonts w:ascii="Times" w:hAnsi="Times" w:cs="Times"/>
                <w:sz w:val="20"/>
                <w:szCs w:val="20"/>
              </w:rPr>
            </w:pPr>
            <w:hyperlink r:id="rId9" w:history="1">
              <w:r w:rsidR="00C67A13" w:rsidRPr="009807AB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petra.kotlarova@land.gov.sk</w:t>
              </w:r>
            </w:hyperlink>
          </w:p>
          <w:p w:rsidR="00C67A13" w:rsidRDefault="00C67A13" w:rsidP="00C67A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Mgr. Margaréta Gulášová</w:t>
            </w:r>
          </w:p>
          <w:p w:rsidR="00C67A13" w:rsidRDefault="00C67A13" w:rsidP="00C67A1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Odbor legislatívy</w:t>
            </w:r>
          </w:p>
          <w:p w:rsidR="00C67A13" w:rsidRDefault="002C1794" w:rsidP="00C67A13">
            <w:pPr>
              <w:rPr>
                <w:rFonts w:ascii="Times" w:hAnsi="Times" w:cs="Times"/>
                <w:sz w:val="20"/>
                <w:szCs w:val="20"/>
              </w:rPr>
            </w:pPr>
            <w:hyperlink r:id="rId10" w:history="1">
              <w:r w:rsidR="00D41D58" w:rsidRPr="009807AB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margareta.gulasova@land.gov.sk</w:t>
              </w:r>
            </w:hyperlink>
            <w:r w:rsidR="00D41D58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7B6B82">
        <w:trPr>
          <w:divId w:val="90815304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7B6B82">
        <w:trPr>
          <w:divId w:val="90815304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žiadne</w:t>
            </w:r>
          </w:p>
        </w:tc>
      </w:tr>
      <w:tr w:rsidR="007B6B82">
        <w:trPr>
          <w:divId w:val="90815304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7B6B82">
        <w:trPr>
          <w:divId w:val="908153040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B82" w:rsidRDefault="007B6B8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76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3F" w:rsidRDefault="00E1533F">
      <w:r>
        <w:separator/>
      </w:r>
    </w:p>
  </w:endnote>
  <w:endnote w:type="continuationSeparator" w:id="0">
    <w:p w:rsidR="00E1533F" w:rsidRDefault="00E1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A0" w:rsidRDefault="007617A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7147"/>
      <w:docPartObj>
        <w:docPartGallery w:val="Page Numbers (Bottom of Page)"/>
        <w:docPartUnique/>
      </w:docPartObj>
    </w:sdtPr>
    <w:sdtEndPr/>
    <w:sdtContent>
      <w:p w:rsidR="00824859" w:rsidRDefault="0082485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94">
          <w:rPr>
            <w:noProof/>
          </w:rPr>
          <w:t>3</w:t>
        </w:r>
        <w:r>
          <w:fldChar w:fldCharType="end"/>
        </w:r>
      </w:p>
    </w:sdtContent>
  </w:sdt>
  <w:p w:rsidR="00B745E8" w:rsidRDefault="00B745E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A0" w:rsidRDefault="007617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3F" w:rsidRDefault="00E1533F">
      <w:r>
        <w:separator/>
      </w:r>
    </w:p>
  </w:footnote>
  <w:footnote w:type="continuationSeparator" w:id="0">
    <w:p w:rsidR="00E1533F" w:rsidRDefault="00E1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A0" w:rsidRDefault="007617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A0" w:rsidRDefault="007617A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A0" w:rsidRDefault="007617A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484E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2DFF"/>
    <w:rsid w:val="000B33F3"/>
    <w:rsid w:val="000B5E23"/>
    <w:rsid w:val="000B6C31"/>
    <w:rsid w:val="000C12F5"/>
    <w:rsid w:val="000C6A00"/>
    <w:rsid w:val="000D0A24"/>
    <w:rsid w:val="000D0E54"/>
    <w:rsid w:val="000D1196"/>
    <w:rsid w:val="000D2100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560ED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A16"/>
    <w:rsid w:val="001F4E5E"/>
    <w:rsid w:val="001F4EAD"/>
    <w:rsid w:val="001F5FD6"/>
    <w:rsid w:val="001F7064"/>
    <w:rsid w:val="002021FE"/>
    <w:rsid w:val="00203DD9"/>
    <w:rsid w:val="0020462E"/>
    <w:rsid w:val="00211B26"/>
    <w:rsid w:val="002138EB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6723A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5C3D"/>
    <w:rsid w:val="002961EA"/>
    <w:rsid w:val="00296B7F"/>
    <w:rsid w:val="002A643E"/>
    <w:rsid w:val="002A67FB"/>
    <w:rsid w:val="002A6BA2"/>
    <w:rsid w:val="002A7CB2"/>
    <w:rsid w:val="002B0F6B"/>
    <w:rsid w:val="002C1794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2701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0CEE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469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4F79AC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66D8F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D5ED4"/>
    <w:rsid w:val="006E1B9C"/>
    <w:rsid w:val="006E2437"/>
    <w:rsid w:val="006E3AFD"/>
    <w:rsid w:val="006F06E6"/>
    <w:rsid w:val="006F0CFB"/>
    <w:rsid w:val="006F177B"/>
    <w:rsid w:val="006F1BD0"/>
    <w:rsid w:val="006F1E02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7A0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B6B82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4859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3AAE"/>
    <w:rsid w:val="00865E8D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0CFA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2E38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21C5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5856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1D38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26C1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5E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6A3C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67A13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1D58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A94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33F"/>
    <w:rsid w:val="00E15C10"/>
    <w:rsid w:val="00E16B52"/>
    <w:rsid w:val="00E16EF1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2126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60E0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67A13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0D210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4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C67A13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0D210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gareta.gulasova@land.gov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kotlarova@land.gov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6.10.2017 8:49:34"/>
    <f:field ref="objchangedby" par="" text="Administrator, System"/>
    <f:field ref="objmodifiedat" par="" text="6.10.2017 8:49:37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F01EBC-AF9E-49C7-A10E-167F3236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3477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Pidanič Michal</cp:lastModifiedBy>
  <cp:revision>5</cp:revision>
  <dcterms:created xsi:type="dcterms:W3CDTF">2017-12-12T12:16:00Z</dcterms:created>
  <dcterms:modified xsi:type="dcterms:W3CDTF">2017-12-19T10:46:00Z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Margaréta Gulášová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, ktorou sa mení vyhláška Ministerstva pôdohospodárstva a rozvoja vidieka Slovenskej republiky č. 180/2016 Z. z. o potravinárskych kazeínoch a potravinárskych kazeinátoch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Vyhláška Ministerstva pôdohospodárstva a rozvoja vidieka Slovenskej republiky, ktorou sa mení vyhláška Ministerstva pôdohospodárstva a rozvoja vidieka Slovenskej republiky č. 180/2016 Z. z. o potravinárskych kazeínoch a potravinárskych kazeinátoch</vt:lpwstr>
  </property>
  <property fmtid="{D5CDD505-2E9C-101B-9397-08002B2CF9AE}" pid="17" name="FSC#SKEDITIONSLOVLEX@103.510:rezortcislopredpis">
    <vt:lpwstr>888/2017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LP/2017/718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čl. 38 a čl. 114 Zmluvy o fungovaní Európskej únie</vt:lpwstr>
  </property>
  <property fmtid="{D5CDD505-2E9C-101B-9397-08002B2CF9AE}" pid="37" name="FSC#SKEDITIONSLOVLEX@103.510:AttrStrListDocPropSekundarneLegPravoPO">
    <vt:lpwstr>SMERNICA EURÓPSKEHO PARLAMENTU A RADY (EÚ) č. 2015/2203 z 25. novembra 2015 o aproximácii právnych predpisov členských štátov týkajúcich sa kazeínov a kazeinátov určených na ľudskú spotrebu a o zrušení smernice Rady 83/417/EHS</vt:lpwstr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>bezpredmetné</vt:lpwstr>
  </property>
  <property fmtid="{D5CDD505-2E9C-101B-9397-08002B2CF9AE}" pid="43" name="FSC#SKEDITIONSLOVLEX@103.510:AttrStrListDocPropLehotaNaPredlozenie">
    <vt:lpwstr>bezpredmetné</vt:lpwstr>
  </property>
  <property fmtid="{D5CDD505-2E9C-101B-9397-08002B2CF9AE}" pid="44" name="FSC#SKEDITIONSLOVLEX@103.510:AttrStrListDocPropInfoZaciatokKonania">
    <vt:lpwstr>v oblasti, ktorú upravuje návrh tejto vyhlášky, nebolo začaté konanie proti Slovenskej republike o porušení Zmluvy o fungovaní Európskej únie podľa čl. 258 až 260 Zmluvy o fungovaní Európskej únie v platnom znení</vt:lpwstr>
  </property>
  <property fmtid="{D5CDD505-2E9C-101B-9397-08002B2CF9AE}" pid="45" name="FSC#SKEDITIONSLOVLEX@103.510:AttrStrListDocPropInfoUzPreberanePP">
    <vt:lpwstr>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Podnet na návrh o zmenu predmetnej vyhlášky podala komisia EÚ.</vt:lpwstr>
  </property>
  <property fmtid="{D5CDD505-2E9C-101B-9397-08002B2CF9AE}" pid="56" name="FSC#SKEDITIONSLOVLEX@103.510:AttrStrListDocPropAltRiesenia">
    <vt:lpwstr>žiadne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/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pôdohospodárstva a rozvoja vidieka Slovenskej republiky predkladá podľa § 3 ods. 1 a § 30 ods. 1 zákona Národnej rady Slovenskej republiky č. 152/1995 Z. z. o potravinách v znení neskorších predpisov návrh novely vyhlášky Ministerstva pôdo</vt:lpwstr>
  </property>
  <property fmtid="{D5CDD505-2E9C-101B-9397-08002B2CF9AE}" pid="130" name="FSC#COOSYSTEM@1.1:Container">
    <vt:lpwstr>COO.2145.1000.3.2183964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border="0" cellpadding="0" cellspacing="0" style="width: 100%;" width="100%"&gt;	&lt;tbody&gt;		&lt;tr&gt;			&lt;td colspan="5" style="width: 100%; height: 27px;"&gt;			&lt;h2&gt;Správa o účasti verejnosti na tvorbe právneho predpisu&lt;/h2&gt;			&lt;p align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pôdohospodárstva a rozvoja vidieka Slovenskej republiky</vt:lpwstr>
  </property>
  <property fmtid="{D5CDD505-2E9C-101B-9397-08002B2CF9AE}" pid="145" name="FSC#SKEDITIONSLOVLEX@103.510:funkciaZodpPredAkuzativ">
    <vt:lpwstr>ministerka pôdohospodárstva a rozvoja vidieka Slovenskej republiky</vt:lpwstr>
  </property>
  <property fmtid="{D5CDD505-2E9C-101B-9397-08002B2CF9AE}" pid="146" name="FSC#SKEDITIONSLOVLEX@103.510:funkciaZodpPredDativ">
    <vt:lpwstr>ministerka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Gabriela Matečná_x000d_
ministerka pôdohospodárstva a rozvoja vidieka Slovenskej republiky</vt:lpwstr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6. 10. 2017</vt:lpwstr>
  </property>
</Properties>
</file>