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8" w:rsidRPr="00A64D2D" w:rsidRDefault="00987DD8" w:rsidP="006F5D2E">
      <w:pPr>
        <w:widowControl/>
        <w:jc w:val="center"/>
        <w:rPr>
          <w:b/>
          <w:caps/>
          <w:color w:val="000000"/>
          <w:spacing w:val="30"/>
        </w:rPr>
      </w:pPr>
      <w:r w:rsidRPr="00A64D2D">
        <w:rPr>
          <w:b/>
          <w:caps/>
          <w:color w:val="000000"/>
          <w:spacing w:val="30"/>
        </w:rPr>
        <w:t>Dôvodová správa</w:t>
      </w:r>
    </w:p>
    <w:p w:rsidR="00987DD8" w:rsidRPr="00A64D2D" w:rsidRDefault="00987DD8" w:rsidP="006F5D2E">
      <w:pPr>
        <w:widowControl/>
        <w:jc w:val="both"/>
        <w:rPr>
          <w:color w:val="000000"/>
        </w:rPr>
      </w:pPr>
    </w:p>
    <w:p w:rsidR="005D4161" w:rsidRDefault="005D4161" w:rsidP="006F5D2E"/>
    <w:p w:rsidR="00987DD8" w:rsidRDefault="00987DD8" w:rsidP="006F5D2E">
      <w:pPr>
        <w:widowControl/>
        <w:jc w:val="both"/>
        <w:rPr>
          <w:b/>
        </w:rPr>
      </w:pPr>
      <w:r>
        <w:rPr>
          <w:b/>
        </w:rPr>
        <w:t>Osobitná časť</w:t>
      </w:r>
    </w:p>
    <w:p w:rsidR="00987DD8" w:rsidRDefault="00987DD8" w:rsidP="006F5D2E">
      <w:pPr>
        <w:widowControl/>
        <w:jc w:val="both"/>
      </w:pPr>
    </w:p>
    <w:p w:rsidR="00962586" w:rsidRDefault="00987DD8" w:rsidP="006F5D2E">
      <w:pPr>
        <w:widowControl/>
        <w:jc w:val="both"/>
        <w:rPr>
          <w:rStyle w:val="Textzstupnhosymbolu"/>
          <w:b/>
          <w:color w:val="auto"/>
        </w:rPr>
      </w:pPr>
      <w:r>
        <w:rPr>
          <w:rStyle w:val="Textzstupnhosymbolu"/>
          <w:b/>
          <w:color w:val="auto"/>
          <w:u w:val="single"/>
        </w:rPr>
        <w:t>K článku I:</w:t>
      </w:r>
      <w:r>
        <w:rPr>
          <w:rStyle w:val="Textzstupnhosymbolu"/>
          <w:b/>
          <w:color w:val="auto"/>
        </w:rPr>
        <w:t xml:space="preserve"> </w:t>
      </w:r>
    </w:p>
    <w:p w:rsidR="006F5D2E" w:rsidRPr="00B67A7F" w:rsidRDefault="006F5D2E" w:rsidP="006F5D2E">
      <w:pPr>
        <w:widowControl/>
        <w:jc w:val="both"/>
        <w:rPr>
          <w:b/>
        </w:rPr>
      </w:pPr>
    </w:p>
    <w:p w:rsidR="00987DD8" w:rsidRDefault="008C4D16" w:rsidP="006F5D2E">
      <w:pPr>
        <w:widowControl/>
        <w:jc w:val="both"/>
        <w:rPr>
          <w:rStyle w:val="Textzstupnhosymbolu"/>
          <w:color w:val="auto"/>
          <w:u w:val="single"/>
        </w:rPr>
      </w:pPr>
      <w:r>
        <w:rPr>
          <w:rStyle w:val="Textzstupnhosymbolu"/>
          <w:color w:val="auto"/>
          <w:u w:val="single"/>
        </w:rPr>
        <w:t>K bodu 1</w:t>
      </w:r>
    </w:p>
    <w:p w:rsidR="005335BB" w:rsidRPr="005335BB" w:rsidRDefault="005335BB" w:rsidP="005335BB">
      <w:pPr>
        <w:widowControl/>
        <w:ind w:firstLine="708"/>
        <w:jc w:val="both"/>
        <w:rPr>
          <w:rStyle w:val="Textzstupnhosymbolu"/>
          <w:color w:val="auto"/>
        </w:rPr>
      </w:pPr>
      <w:r w:rsidRPr="005335BB">
        <w:rPr>
          <w:rStyle w:val="Textzstupnhosymbolu"/>
          <w:color w:val="auto"/>
        </w:rPr>
        <w:t xml:space="preserve">V § 1 ods. 1 sa precizuje znenie písmena a) z dôvodu zrozumiteľného rozlíšenia vývozných situácií spadajúcich pod </w:t>
      </w:r>
      <w:r w:rsidR="00B7689D">
        <w:rPr>
          <w:rStyle w:val="Textzstupnhosymbolu"/>
          <w:color w:val="auto"/>
        </w:rPr>
        <w:t>úpravu</w:t>
      </w:r>
      <w:r w:rsidRPr="005335BB">
        <w:rPr>
          <w:rStyle w:val="Textzstupnhosymbolu"/>
          <w:color w:val="auto"/>
        </w:rPr>
        <w:t xml:space="preserve"> zákona č. 207/2009 Z. z. od vývozných situácií spadajúcich pod </w:t>
      </w:r>
      <w:r w:rsidR="00B7689D">
        <w:rPr>
          <w:rStyle w:val="Textzstupnhosymbolu"/>
          <w:color w:val="auto"/>
        </w:rPr>
        <w:t>úpravu</w:t>
      </w:r>
      <w:r w:rsidRPr="005335BB">
        <w:rPr>
          <w:rStyle w:val="Textzstupnhosymbolu"/>
          <w:color w:val="auto"/>
        </w:rPr>
        <w:t xml:space="preserve"> osobitného predpisu, ktorým je Nariadenie Rady (ES) č. 116/2009 </w:t>
      </w:r>
      <w:r w:rsidR="007449FB">
        <w:rPr>
          <w:rStyle w:val="Textzstupnhosymbolu"/>
          <w:color w:val="auto"/>
        </w:rPr>
        <w:t xml:space="preserve">     </w:t>
      </w:r>
      <w:r w:rsidRPr="005335BB">
        <w:rPr>
          <w:rStyle w:val="Textzstupnhosymbolu"/>
          <w:color w:val="auto"/>
        </w:rPr>
        <w:t xml:space="preserve">zo dňa 18. decembra 2008 o vývoze tovaru kultúrneho charakteru (kodifikované znenie) (Ú. v. EÚ L 39, 10. 2. 2009). </w:t>
      </w:r>
    </w:p>
    <w:p w:rsidR="00444558" w:rsidRDefault="005335BB" w:rsidP="005335BB">
      <w:pPr>
        <w:widowControl/>
        <w:ind w:firstLine="708"/>
        <w:jc w:val="both"/>
        <w:rPr>
          <w:rStyle w:val="Textzstupnhosymbolu"/>
          <w:color w:val="auto"/>
        </w:rPr>
      </w:pPr>
      <w:r w:rsidRPr="005335BB">
        <w:rPr>
          <w:rStyle w:val="Textzstupnhosymbolu"/>
          <w:color w:val="auto"/>
        </w:rPr>
        <w:t>Znenie § 1 ods. 1 písm</w:t>
      </w:r>
      <w:r w:rsidR="00B7689D">
        <w:rPr>
          <w:rStyle w:val="Textzstupnhosymbolu"/>
          <w:color w:val="auto"/>
        </w:rPr>
        <w:t>.</w:t>
      </w:r>
      <w:r w:rsidRPr="005335BB">
        <w:rPr>
          <w:rStyle w:val="Textzstupnhosymbolu"/>
          <w:color w:val="auto"/>
        </w:rPr>
        <w:t xml:space="preserve"> a) sa zároveň mení aj s ohľadom na úpravu znenia § 4 (bod 6) tak</w:t>
      </w:r>
      <w:r w:rsidR="00B7689D">
        <w:rPr>
          <w:rStyle w:val="Textzstupnhosymbolu"/>
          <w:color w:val="auto"/>
        </w:rPr>
        <w:t>,</w:t>
      </w:r>
      <w:r w:rsidRPr="005335BB">
        <w:rPr>
          <w:rStyle w:val="Textzstupnhosymbolu"/>
          <w:color w:val="auto"/>
        </w:rPr>
        <w:t xml:space="preserve"> aby bolo jednoznačne určené, že zákon č. 207/2009 Z. z. sa vzťahuje aj na vývoz predmetu kultúrnej hodnoty mimo colné územie Európskej únie, ktorý nie je uvedený </w:t>
      </w:r>
      <w:r w:rsidR="007449FB">
        <w:rPr>
          <w:rStyle w:val="Textzstupnhosymbolu"/>
          <w:color w:val="auto"/>
        </w:rPr>
        <w:t xml:space="preserve">             </w:t>
      </w:r>
      <w:r w:rsidRPr="005335BB">
        <w:rPr>
          <w:rStyle w:val="Textzstupnhosymbolu"/>
          <w:color w:val="auto"/>
        </w:rPr>
        <w:t>v prílohe Nariadeni</w:t>
      </w:r>
      <w:r w:rsidR="00482086">
        <w:rPr>
          <w:rStyle w:val="Textzstupnhosymbolu"/>
          <w:color w:val="auto"/>
        </w:rPr>
        <w:t>a</w:t>
      </w:r>
      <w:r w:rsidRPr="005335BB">
        <w:rPr>
          <w:rStyle w:val="Textzstupnhosymbolu"/>
          <w:color w:val="auto"/>
        </w:rPr>
        <w:t xml:space="preserve"> Rady (ES) č. 116/2009 zo dňa 18. decembra 2008 o vývoze tovaru kultúrneho charakteru (kodifikované znenie) (Ú. v. EÚ L 39, 10. 2. 2009), ale je uvedený </w:t>
      </w:r>
      <w:r w:rsidR="007449FB">
        <w:rPr>
          <w:rStyle w:val="Textzstupnhosymbolu"/>
          <w:color w:val="auto"/>
        </w:rPr>
        <w:t xml:space="preserve">       </w:t>
      </w:r>
      <w:r w:rsidRPr="005335BB">
        <w:rPr>
          <w:rStyle w:val="Textzstupnhosymbolu"/>
          <w:color w:val="auto"/>
        </w:rPr>
        <w:t>v prílohe č. 1 k zákonu č. 207/2009 Z. z.</w:t>
      </w:r>
    </w:p>
    <w:p w:rsidR="00510A58" w:rsidRPr="00EA44EA" w:rsidRDefault="00EA44EA" w:rsidP="00EA44EA">
      <w:pPr>
        <w:widowControl/>
        <w:ind w:firstLine="708"/>
        <w:jc w:val="both"/>
        <w:rPr>
          <w:rStyle w:val="Textzstupnhosymbolu"/>
          <w:color w:val="auto"/>
        </w:rPr>
      </w:pPr>
      <w:r w:rsidRPr="00EA44EA">
        <w:rPr>
          <w:rStyle w:val="Textzstupnhosymbolu"/>
          <w:color w:val="auto"/>
        </w:rPr>
        <w:t xml:space="preserve">(Napríklad </w:t>
      </w:r>
      <w:r>
        <w:rPr>
          <w:rStyle w:val="Textzstupnhosymbolu"/>
          <w:color w:val="auto"/>
        </w:rPr>
        <w:t>p</w:t>
      </w:r>
      <w:r w:rsidR="00FA222D" w:rsidRPr="00EA44EA">
        <w:rPr>
          <w:rStyle w:val="Textzstupnhosymbolu"/>
          <w:color w:val="auto"/>
        </w:rPr>
        <w:t>odľa</w:t>
      </w:r>
      <w:r>
        <w:rPr>
          <w:rStyle w:val="Textzstupnhosymbolu"/>
          <w:color w:val="auto"/>
        </w:rPr>
        <w:t xml:space="preserve"> zákona č. 207/2009 Z. z. sa nebude postupovať v prípade</w:t>
      </w:r>
      <w:r w:rsidR="00FA222D" w:rsidRPr="00EA44EA">
        <w:rPr>
          <w:rStyle w:val="Textzstupnhosymbolu"/>
          <w:color w:val="auto"/>
        </w:rPr>
        <w:t xml:space="preserve">, ak je predmetom žiadosti o povolenie na vývoz predmetu kultúrnej hodnoty </w:t>
      </w:r>
      <w:r w:rsidR="00891A0A" w:rsidRPr="00EA44EA">
        <w:rPr>
          <w:rStyle w:val="Textzstupnhosymbolu"/>
          <w:color w:val="auto"/>
        </w:rPr>
        <w:t xml:space="preserve">maľba, ktorej hodnota je 250 000 </w:t>
      </w:r>
      <w:r w:rsidR="00482086">
        <w:rPr>
          <w:rStyle w:val="Textzstupnhosymbolu"/>
          <w:color w:val="auto"/>
        </w:rPr>
        <w:t>eur</w:t>
      </w:r>
      <w:r w:rsidR="00891A0A" w:rsidRPr="00EA44EA">
        <w:rPr>
          <w:rStyle w:val="Textzstupnhosymbolu"/>
          <w:color w:val="auto"/>
        </w:rPr>
        <w:t xml:space="preserve"> (kategória A. č. 3 + dosiahnutý finančný prah v časti B. prílohy č. 1 osobitného predpisu) </w:t>
      </w:r>
      <w:r w:rsidR="00FA222D" w:rsidRPr="00EA44EA">
        <w:rPr>
          <w:rStyle w:val="Textzstupnhosymbolu"/>
          <w:color w:val="auto"/>
        </w:rPr>
        <w:t>z územia Slovenskej republiky</w:t>
      </w:r>
      <w:r w:rsidR="00891A0A" w:rsidRPr="00EA44EA">
        <w:rPr>
          <w:rStyle w:val="Textzstupnhosymbolu"/>
          <w:color w:val="auto"/>
        </w:rPr>
        <w:t xml:space="preserve"> </w:t>
      </w:r>
      <w:r w:rsidR="00FA222D" w:rsidRPr="00EA44EA">
        <w:rPr>
          <w:rStyle w:val="Textzstupnhosymbolu"/>
          <w:color w:val="auto"/>
        </w:rPr>
        <w:t>z colného územia Európskej únie a teda do tretej krajiny, napr. Mexiko, India, atď.</w:t>
      </w:r>
    </w:p>
    <w:p w:rsidR="00510A58" w:rsidRDefault="00510A58" w:rsidP="006F5D2E">
      <w:pPr>
        <w:widowControl/>
        <w:jc w:val="both"/>
        <w:rPr>
          <w:rStyle w:val="Textzstupnhosymbolu"/>
          <w:color w:val="auto"/>
          <w:u w:val="single"/>
        </w:rPr>
      </w:pPr>
    </w:p>
    <w:p w:rsidR="002E7AF2" w:rsidRDefault="002E7AF2" w:rsidP="006F5D2E">
      <w:pPr>
        <w:widowControl/>
        <w:jc w:val="both"/>
        <w:rPr>
          <w:rStyle w:val="Textzstupnhosymbolu"/>
          <w:color w:val="auto"/>
          <w:u w:val="single"/>
        </w:rPr>
      </w:pPr>
      <w:r>
        <w:rPr>
          <w:rStyle w:val="Textzstupnhosymbolu"/>
          <w:color w:val="auto"/>
          <w:u w:val="single"/>
        </w:rPr>
        <w:t>K bodu 2</w:t>
      </w:r>
    </w:p>
    <w:p w:rsidR="002E7AF2" w:rsidRPr="002E7AF2" w:rsidRDefault="002E7AF2" w:rsidP="006F5D2E">
      <w:pPr>
        <w:widowControl/>
        <w:jc w:val="both"/>
        <w:rPr>
          <w:rStyle w:val="Textzstupnhosymbolu"/>
          <w:color w:val="auto"/>
        </w:rPr>
      </w:pPr>
      <w:r>
        <w:rPr>
          <w:rStyle w:val="Textzstupnhosymbolu"/>
          <w:color w:val="auto"/>
        </w:rPr>
        <w:tab/>
      </w:r>
      <w:r w:rsidR="00444558">
        <w:rPr>
          <w:rStyle w:val="Textzstupnhosymbolu"/>
          <w:color w:val="auto"/>
        </w:rPr>
        <w:t>Znenie poznámky</w:t>
      </w:r>
      <w:r w:rsidR="00A0022B">
        <w:rPr>
          <w:rStyle w:val="Textzstupnhosymbolu"/>
          <w:color w:val="auto"/>
        </w:rPr>
        <w:t xml:space="preserve"> pod č</w:t>
      </w:r>
      <w:r w:rsidR="00444558">
        <w:rPr>
          <w:rStyle w:val="Textzstupnhosymbolu"/>
          <w:color w:val="auto"/>
        </w:rPr>
        <w:t>iarou k odkazu 6 sa upravuje z dôvodu zosúladenia jeho</w:t>
      </w:r>
      <w:r w:rsidR="00A0022B">
        <w:rPr>
          <w:rStyle w:val="Textzstupnhosymbolu"/>
          <w:color w:val="auto"/>
        </w:rPr>
        <w:t xml:space="preserve"> znenia s aktuálne </w:t>
      </w:r>
      <w:r w:rsidR="00AB61ED">
        <w:rPr>
          <w:rStyle w:val="Textzstupnhosymbolu"/>
          <w:color w:val="auto"/>
        </w:rPr>
        <w:t>platným</w:t>
      </w:r>
      <w:r w:rsidR="00A0022B">
        <w:rPr>
          <w:rStyle w:val="Textzstupnhosymbolu"/>
          <w:color w:val="auto"/>
        </w:rPr>
        <w:t xml:space="preserve"> zákonom </w:t>
      </w:r>
      <w:r w:rsidR="002549B2">
        <w:rPr>
          <w:rStyle w:val="Textzstupnhosymbolu"/>
          <w:color w:val="auto"/>
        </w:rPr>
        <w:t>č. 126/2015 Z. z</w:t>
      </w:r>
      <w:r w:rsidR="00A0022B">
        <w:rPr>
          <w:rStyle w:val="Textzstupnhosymbolu"/>
          <w:color w:val="auto"/>
        </w:rPr>
        <w:t>.</w:t>
      </w:r>
    </w:p>
    <w:p w:rsidR="006F5D2E" w:rsidRDefault="006F5D2E" w:rsidP="006F5D2E">
      <w:pPr>
        <w:widowControl/>
        <w:jc w:val="both"/>
        <w:rPr>
          <w:rStyle w:val="Textzstupnhosymbolu"/>
          <w:color w:val="auto"/>
          <w:u w:val="single"/>
        </w:rPr>
      </w:pPr>
    </w:p>
    <w:p w:rsidR="00B67A7F" w:rsidRDefault="008C4D16" w:rsidP="006F5D2E">
      <w:pPr>
        <w:widowControl/>
        <w:jc w:val="both"/>
        <w:rPr>
          <w:rStyle w:val="Textzstupnhosymbolu"/>
          <w:color w:val="auto"/>
          <w:u w:val="single"/>
        </w:rPr>
      </w:pPr>
      <w:r>
        <w:rPr>
          <w:rStyle w:val="Textzstupnhosymbolu"/>
          <w:color w:val="auto"/>
          <w:u w:val="single"/>
        </w:rPr>
        <w:t xml:space="preserve">K bodu </w:t>
      </w:r>
      <w:r w:rsidR="007D6E7E">
        <w:rPr>
          <w:rStyle w:val="Textzstupnhosymbolu"/>
          <w:color w:val="auto"/>
          <w:u w:val="single"/>
        </w:rPr>
        <w:t>3</w:t>
      </w:r>
    </w:p>
    <w:p w:rsidR="004C0AE6" w:rsidRPr="004C0AE6" w:rsidRDefault="004C0AE6" w:rsidP="006F5D2E">
      <w:pPr>
        <w:widowControl/>
        <w:jc w:val="both"/>
        <w:rPr>
          <w:rStyle w:val="Textzstupnhosymbolu"/>
          <w:color w:val="auto"/>
        </w:rPr>
      </w:pPr>
      <w:r>
        <w:rPr>
          <w:rStyle w:val="Textzstupnhosymbolu"/>
          <w:color w:val="auto"/>
        </w:rPr>
        <w:tab/>
        <w:t>Rozširuje sa okruh predmetov kultúrnej hodnoty, na ktoré sa podmienky vývozu z územia Slovenskej republiky stanovené zákonom</w:t>
      </w:r>
      <w:r w:rsidRPr="004C0AE6">
        <w:rPr>
          <w:rStyle w:val="Textzstupnhosymbolu"/>
          <w:color w:val="auto"/>
        </w:rPr>
        <w:t xml:space="preserve"> </w:t>
      </w:r>
      <w:r>
        <w:rPr>
          <w:rStyle w:val="Textzstupnhosymbolu"/>
          <w:color w:val="auto"/>
        </w:rPr>
        <w:t>nevzťahujú.</w:t>
      </w:r>
      <w:r w:rsidR="00FC355E">
        <w:rPr>
          <w:rStyle w:val="Textzstupnhosymbolu"/>
          <w:color w:val="auto"/>
        </w:rPr>
        <w:t xml:space="preserve"> </w:t>
      </w:r>
      <w:r w:rsidR="00A11DD1">
        <w:rPr>
          <w:rStyle w:val="Textzstupnhosymbolu"/>
          <w:color w:val="auto"/>
        </w:rPr>
        <w:t xml:space="preserve">Doteraz platná úprava stanovuje výnimku z týchto podmienok na výtvarné diela, ktoré sú vo vlastníctve ich žijúceho autora. Navrhovanou zmenou sa tieto výnimky budú vzťahovať na akékoľvek predmety kultúrnej hodnoty, ktoré sú vo vlastníctve ich žijúceho autora aj napriek tomu, že sa nachádzajú v kategóriách v prílohe č. 1 návrhu zákona. </w:t>
      </w:r>
    </w:p>
    <w:p w:rsidR="004C0AE6" w:rsidRDefault="004C0AE6" w:rsidP="006F5D2E">
      <w:pPr>
        <w:widowControl/>
        <w:jc w:val="both"/>
        <w:rPr>
          <w:rStyle w:val="Textzstupnhosymbolu"/>
          <w:color w:val="auto"/>
          <w:u w:val="single"/>
        </w:rPr>
      </w:pPr>
    </w:p>
    <w:p w:rsidR="004C0AE6" w:rsidRDefault="004C0AE6" w:rsidP="006F5D2E">
      <w:pPr>
        <w:widowControl/>
        <w:jc w:val="both"/>
        <w:rPr>
          <w:rStyle w:val="Textzstupnhosymbolu"/>
          <w:color w:val="auto"/>
          <w:u w:val="single"/>
        </w:rPr>
      </w:pPr>
      <w:r>
        <w:rPr>
          <w:rStyle w:val="Textzstupnhosymbolu"/>
          <w:color w:val="auto"/>
          <w:u w:val="single"/>
        </w:rPr>
        <w:t>K bodu 4</w:t>
      </w:r>
    </w:p>
    <w:p w:rsidR="008C4D16" w:rsidRDefault="008C4D16" w:rsidP="006F5D2E">
      <w:pPr>
        <w:widowControl/>
        <w:ind w:firstLine="708"/>
        <w:jc w:val="both"/>
        <w:rPr>
          <w:noProof/>
        </w:rPr>
      </w:pPr>
      <w:r>
        <w:rPr>
          <w:noProof/>
        </w:rPr>
        <w:t>Vložením nového písmena sa rozširuje okruh predmetov kultúrnej hodnot</w:t>
      </w:r>
      <w:r w:rsidR="007D6E7E">
        <w:rPr>
          <w:noProof/>
        </w:rPr>
        <w:t xml:space="preserve">y, na ktoré sa podmienky vývozu </w:t>
      </w:r>
      <w:r>
        <w:rPr>
          <w:noProof/>
        </w:rPr>
        <w:t xml:space="preserve">z územia Slovenskej republiky nevzťahujú. </w:t>
      </w:r>
      <w:r w:rsidR="00676D14">
        <w:rPr>
          <w:noProof/>
        </w:rPr>
        <w:t>Ide o predmety dovezené na úz</w:t>
      </w:r>
      <w:r w:rsidR="001B2AA5">
        <w:rPr>
          <w:noProof/>
        </w:rPr>
        <w:t>emie Slovenskej republiky, ktoré</w:t>
      </w:r>
      <w:r w:rsidR="0069331C">
        <w:rPr>
          <w:noProof/>
        </w:rPr>
        <w:t xml:space="preserve"> boli prepust</w:t>
      </w:r>
      <w:r w:rsidR="00676D14">
        <w:rPr>
          <w:noProof/>
        </w:rPr>
        <w:t xml:space="preserve">ené do colného režimu dočasné použitie v zmysle </w:t>
      </w:r>
      <w:r w:rsidR="00F46E16">
        <w:rPr>
          <w:noProof/>
        </w:rPr>
        <w:t>Colného kódexu Únie</w:t>
      </w:r>
      <w:r w:rsidR="00676D14">
        <w:rPr>
          <w:noProof/>
        </w:rPr>
        <w:t xml:space="preserve">. </w:t>
      </w:r>
      <w:r>
        <w:rPr>
          <w:noProof/>
        </w:rPr>
        <w:t>Nie je dôvodné, aby predmety kultúrnej hodnoty, ktoré boli dovezené na územie Slovenskej republiky v rámci režimu dočasné použitie podlie</w:t>
      </w:r>
      <w:r w:rsidR="007D6E7E">
        <w:rPr>
          <w:noProof/>
        </w:rPr>
        <w:t xml:space="preserve">hali povinnosti žiadať o povolenie na ich vývoz </w:t>
      </w:r>
      <w:r w:rsidR="00CE00EE">
        <w:rPr>
          <w:noProof/>
        </w:rPr>
        <w:t xml:space="preserve">späť </w:t>
      </w:r>
      <w:r w:rsidR="002415CE">
        <w:rPr>
          <w:noProof/>
        </w:rPr>
        <w:t>do krajiny pôvodu (n</w:t>
      </w:r>
      <w:r w:rsidR="000C3F8F">
        <w:rPr>
          <w:noProof/>
        </w:rPr>
        <w:t>apríklad v prípade dočasného dovozu d</w:t>
      </w:r>
      <w:r w:rsidR="00A92993">
        <w:rPr>
          <w:noProof/>
        </w:rPr>
        <w:t>iel výtvarného umenia na územie</w:t>
      </w:r>
      <w:r w:rsidR="000C3F8F">
        <w:rPr>
          <w:noProof/>
        </w:rPr>
        <w:t xml:space="preserve"> Slovenskej republiky na p</w:t>
      </w:r>
      <w:r w:rsidR="002415CE">
        <w:rPr>
          <w:noProof/>
        </w:rPr>
        <w:t>rezentačné alebo študijné účely</w:t>
      </w:r>
      <w:r w:rsidR="000C3F8F">
        <w:rPr>
          <w:noProof/>
        </w:rPr>
        <w:t>)</w:t>
      </w:r>
      <w:r w:rsidR="002415CE">
        <w:rPr>
          <w:noProof/>
        </w:rPr>
        <w:t>.</w:t>
      </w:r>
    </w:p>
    <w:p w:rsidR="006F5D2E" w:rsidRDefault="006F5D2E" w:rsidP="006F5D2E">
      <w:pPr>
        <w:widowControl/>
        <w:jc w:val="both"/>
        <w:rPr>
          <w:rStyle w:val="Textzstupnhosymbolu"/>
          <w:color w:val="auto"/>
          <w:u w:val="single"/>
        </w:rPr>
      </w:pPr>
    </w:p>
    <w:p w:rsidR="00B67A7F" w:rsidRDefault="004C0AE6" w:rsidP="006F5D2E">
      <w:pPr>
        <w:widowControl/>
        <w:jc w:val="both"/>
        <w:rPr>
          <w:rStyle w:val="Textzstupnhosymbolu"/>
          <w:color w:val="auto"/>
          <w:u w:val="single"/>
        </w:rPr>
      </w:pPr>
      <w:r>
        <w:rPr>
          <w:rStyle w:val="Textzstupnhosymbolu"/>
          <w:color w:val="auto"/>
          <w:u w:val="single"/>
        </w:rPr>
        <w:t>K bodu 5</w:t>
      </w:r>
    </w:p>
    <w:p w:rsidR="001E6C09" w:rsidRDefault="008B308E" w:rsidP="001E6C09">
      <w:pPr>
        <w:widowControl/>
        <w:ind w:firstLine="708"/>
        <w:jc w:val="both"/>
        <w:rPr>
          <w:rStyle w:val="Textzstupnhosymbolu"/>
          <w:color w:val="auto"/>
        </w:rPr>
      </w:pPr>
      <w:r>
        <w:rPr>
          <w:rStyle w:val="Textzstupnhosymbolu"/>
          <w:color w:val="auto"/>
        </w:rPr>
        <w:t xml:space="preserve">Navrhované ustanovenie § 2 zákona </w:t>
      </w:r>
      <w:r w:rsidR="00CA7698">
        <w:rPr>
          <w:rStyle w:val="Textzstupnhosymbolu"/>
          <w:color w:val="auto"/>
        </w:rPr>
        <w:t>upravuje</w:t>
      </w:r>
      <w:r>
        <w:rPr>
          <w:rStyle w:val="Textzstupnhosymbolu"/>
          <w:color w:val="auto"/>
        </w:rPr>
        <w:t xml:space="preserve"> podmienky trvalého, ako aj dočasného vývozu predmetu kultúrnej hodnoty</w:t>
      </w:r>
      <w:r w:rsidRPr="00FF1085">
        <w:rPr>
          <w:rStyle w:val="Textzstupnhosymbolu"/>
          <w:color w:val="auto"/>
        </w:rPr>
        <w:t xml:space="preserve"> </w:t>
      </w:r>
      <w:r>
        <w:rPr>
          <w:rStyle w:val="Textzstupnhosymbolu"/>
          <w:color w:val="auto"/>
        </w:rPr>
        <w:t>z územia Slovenskej republiky do zahraničia.</w:t>
      </w:r>
      <w:r w:rsidR="001E6C09">
        <w:rPr>
          <w:rStyle w:val="Textzstupnhosymbolu"/>
          <w:color w:val="auto"/>
        </w:rPr>
        <w:t xml:space="preserve"> </w:t>
      </w:r>
      <w:r w:rsidR="00CA7698">
        <w:rPr>
          <w:rStyle w:val="Textzstupnhosymbolu"/>
          <w:color w:val="auto"/>
        </w:rPr>
        <w:t>Vymedzujú</w:t>
      </w:r>
      <w:r w:rsidR="007449FB">
        <w:rPr>
          <w:rStyle w:val="Textzstupnhosymbolu"/>
          <w:color w:val="auto"/>
        </w:rPr>
        <w:t xml:space="preserve"> </w:t>
      </w:r>
      <w:r>
        <w:rPr>
          <w:rStyle w:val="Textzstupnhosymbolu"/>
          <w:color w:val="auto"/>
        </w:rPr>
        <w:lastRenderedPageBreak/>
        <w:t>sa</w:t>
      </w:r>
      <w:r w:rsidR="007746F5">
        <w:rPr>
          <w:rStyle w:val="Textzstupnhosymbolu"/>
          <w:color w:val="auto"/>
        </w:rPr>
        <w:t xml:space="preserve"> predmety kultúrnej hodnoty, ktorých vývoz z územia Slovenskej republiky je možný len s predchádzajúcim povolením na vývoz predmetu kultúrnej hodnoty z územia Slovenskej republiky. </w:t>
      </w:r>
      <w:r w:rsidR="00CA7698">
        <w:rPr>
          <w:rStyle w:val="Textzstupnhosymbolu"/>
          <w:color w:val="auto"/>
        </w:rPr>
        <w:t>Ministerstvo kultúry povoľuje vývoz</w:t>
      </w:r>
      <w:r w:rsidR="007746F5">
        <w:rPr>
          <w:rStyle w:val="Textzstupnhosymbolu"/>
          <w:color w:val="auto"/>
        </w:rPr>
        <w:t xml:space="preserve"> na základe žiadosti vlastníka predmetu kultúrnej hodnoty. Zachováva sa možnosť predložiť žiadosť aj osobou splnomocnenou vlastníkom</w:t>
      </w:r>
      <w:r w:rsidR="00902444">
        <w:rPr>
          <w:rStyle w:val="Textzstupnhosymbolu"/>
          <w:color w:val="auto"/>
        </w:rPr>
        <w:t xml:space="preserve"> predmetu kultúrnej hodnoty</w:t>
      </w:r>
      <w:r w:rsidR="007746F5">
        <w:rPr>
          <w:rStyle w:val="Textzstupnhosymbolu"/>
          <w:color w:val="auto"/>
        </w:rPr>
        <w:t xml:space="preserve">. </w:t>
      </w:r>
      <w:r w:rsidR="00FD33A8">
        <w:rPr>
          <w:rStyle w:val="Textzstupnhosymbolu"/>
          <w:color w:val="auto"/>
        </w:rPr>
        <w:t xml:space="preserve">Zjednotenou právnou úpravou sa zjednodušuje postup podávania žiadostí vzhľadom na to, že sa zavádza len jeden formulár tlačiva žiadosti, ktorého vzor je uvedený v prílohe č. 2 zákona, v ktorom vlastník </w:t>
      </w:r>
      <w:r w:rsidR="00902444">
        <w:rPr>
          <w:rStyle w:val="Textzstupnhosymbolu"/>
          <w:color w:val="auto"/>
        </w:rPr>
        <w:t xml:space="preserve">predmetu kultúrnej hodnoty </w:t>
      </w:r>
      <w:r w:rsidR="00FD33A8">
        <w:rPr>
          <w:rStyle w:val="Textzstupnhosymbolu"/>
          <w:color w:val="auto"/>
        </w:rPr>
        <w:t>vyznačí</w:t>
      </w:r>
      <w:r w:rsidR="00902444">
        <w:rPr>
          <w:rStyle w:val="Textzstupnhosymbolu"/>
          <w:color w:val="auto"/>
        </w:rPr>
        <w:t>,</w:t>
      </w:r>
      <w:r w:rsidR="00FD33A8">
        <w:rPr>
          <w:rStyle w:val="Textzstupnhosymbolu"/>
          <w:color w:val="auto"/>
        </w:rPr>
        <w:t xml:space="preserve"> či žiada o povolenie na trvalý vývoz alebo dočasný vývoz predmetu kultúrnej hodnoty. </w:t>
      </w:r>
    </w:p>
    <w:p w:rsidR="000C5A1A" w:rsidRDefault="0002668F" w:rsidP="0002668F">
      <w:pPr>
        <w:widowControl/>
        <w:ind w:firstLine="708"/>
        <w:jc w:val="both"/>
        <w:rPr>
          <w:rStyle w:val="Textzstupnhosymbolu"/>
          <w:color w:val="auto"/>
        </w:rPr>
      </w:pPr>
      <w:r>
        <w:rPr>
          <w:rStyle w:val="Textzstupnhosymbolu"/>
          <w:color w:val="auto"/>
        </w:rPr>
        <w:t xml:space="preserve">Vlastník </w:t>
      </w:r>
      <w:r w:rsidR="00902444">
        <w:rPr>
          <w:rStyle w:val="Textzstupnhosymbolu"/>
          <w:color w:val="auto"/>
        </w:rPr>
        <w:t xml:space="preserve">predmetu kultúrnej hodnoty </w:t>
      </w:r>
      <w:r>
        <w:rPr>
          <w:rStyle w:val="Textzstupnhosymbolu"/>
          <w:color w:val="auto"/>
        </w:rPr>
        <w:t>tlačivo žiadosti podáva</w:t>
      </w:r>
      <w:r w:rsidR="00427021">
        <w:rPr>
          <w:rStyle w:val="Textzstupnhosymbolu"/>
          <w:color w:val="auto"/>
        </w:rPr>
        <w:t xml:space="preserve"> písomne</w:t>
      </w:r>
      <w:r>
        <w:rPr>
          <w:rStyle w:val="Textzstupnhosymbolu"/>
          <w:color w:val="auto"/>
        </w:rPr>
        <w:t xml:space="preserve"> ministerstvu kultúry</w:t>
      </w:r>
      <w:r w:rsidR="00427021">
        <w:rPr>
          <w:rStyle w:val="Textzstupnhosymbolu"/>
          <w:color w:val="auto"/>
        </w:rPr>
        <w:t>, a to</w:t>
      </w:r>
      <w:r>
        <w:rPr>
          <w:rStyle w:val="Textzstupnhosymbolu"/>
          <w:color w:val="auto"/>
        </w:rPr>
        <w:t xml:space="preserve"> v troch vyhotoveniach v listinnej podobe alebo </w:t>
      </w:r>
      <w:r w:rsidR="00F27785">
        <w:rPr>
          <w:rStyle w:val="Textzstupnhosymbolu"/>
          <w:color w:val="auto"/>
        </w:rPr>
        <w:t xml:space="preserve">v </w:t>
      </w:r>
      <w:r w:rsidR="005F09B8">
        <w:rPr>
          <w:rStyle w:val="Textzstupnhosymbolu"/>
          <w:color w:val="auto"/>
        </w:rPr>
        <w:t xml:space="preserve">elektronickej podobe </w:t>
      </w:r>
      <w:r>
        <w:rPr>
          <w:rStyle w:val="Textzstupnhosymbolu"/>
          <w:color w:val="auto"/>
        </w:rPr>
        <w:t xml:space="preserve">v súvislosti s aplikáciou </w:t>
      </w:r>
      <w:r>
        <w:t>ustanovení záko</w:t>
      </w:r>
      <w:r w:rsidRPr="00056A62">
        <w:t>nov č. 305/2013 Z. z.</w:t>
      </w:r>
      <w:r w:rsidR="007449FB">
        <w:t xml:space="preserve"> </w:t>
      </w:r>
      <w:r w:rsidRPr="00056A62">
        <w:t>a č. 214/2014 Z. z</w:t>
      </w:r>
      <w:r w:rsidRPr="00056A62">
        <w:rPr>
          <w:rStyle w:val="Textzstupnhosymbolu"/>
          <w:color w:val="auto"/>
        </w:rPr>
        <w:t xml:space="preserve">. </w:t>
      </w:r>
      <w:r>
        <w:rPr>
          <w:rStyle w:val="Textzstupnhosymbolu"/>
          <w:color w:val="auto"/>
        </w:rPr>
        <w:t>a možnosti občanov využívať služby tzv. centrálneho elektronického priečinku (CEP). Navrhované ustanovenie zároveň dáva vlastníkovi</w:t>
      </w:r>
      <w:r w:rsidR="00902444">
        <w:rPr>
          <w:rStyle w:val="Textzstupnhosymbolu"/>
          <w:color w:val="auto"/>
        </w:rPr>
        <w:t xml:space="preserve"> predmetu kultúrnej hodnoty</w:t>
      </w:r>
      <w:r>
        <w:rPr>
          <w:rStyle w:val="Textzstupnhosymbolu"/>
          <w:color w:val="auto"/>
        </w:rPr>
        <w:t xml:space="preserve"> možnosť v prípade záujmu o vývoz súboru predmetov kultúrnej hodnoty podať žiadosť o vývoz tohto súboru len na jednom tlačive žiadosti pri dodržaní počtu vyhotovení v listinnej podobe alebo </w:t>
      </w:r>
      <w:r w:rsidR="00C315B5">
        <w:rPr>
          <w:rStyle w:val="Textzstupnhosymbolu"/>
          <w:color w:val="auto"/>
        </w:rPr>
        <w:t>v elektronickej podobe</w:t>
      </w:r>
      <w:r>
        <w:rPr>
          <w:rStyle w:val="Textzstupnhosymbolu"/>
          <w:color w:val="auto"/>
        </w:rPr>
        <w:t xml:space="preserve">. </w:t>
      </w:r>
    </w:p>
    <w:p w:rsidR="005D6F0C" w:rsidRDefault="000C5A1A" w:rsidP="00A21EAB">
      <w:pPr>
        <w:widowControl/>
        <w:ind w:firstLine="708"/>
        <w:jc w:val="both"/>
        <w:rPr>
          <w:rStyle w:val="Textzstupnhosymbolu"/>
          <w:color w:val="auto"/>
        </w:rPr>
      </w:pPr>
      <w:r>
        <w:rPr>
          <w:rStyle w:val="Textzstupnhosymbolu"/>
          <w:color w:val="auto"/>
        </w:rPr>
        <w:t>P</w:t>
      </w:r>
      <w:r w:rsidR="0002668F">
        <w:rPr>
          <w:rStyle w:val="Textzstupnhosymbolu"/>
          <w:color w:val="auto"/>
        </w:rPr>
        <w:t>ovinnosť vlastníka</w:t>
      </w:r>
      <w:r w:rsidR="00902444">
        <w:rPr>
          <w:rStyle w:val="Textzstupnhosymbolu"/>
          <w:color w:val="auto"/>
        </w:rPr>
        <w:t xml:space="preserve"> predmetu kultúrnej hodnoty</w:t>
      </w:r>
      <w:r w:rsidR="0002668F">
        <w:rPr>
          <w:rStyle w:val="Textzstupnhosymbolu"/>
          <w:color w:val="auto"/>
        </w:rPr>
        <w:t xml:space="preserve"> pripojiť </w:t>
      </w:r>
      <w:r w:rsidR="0002668F" w:rsidRPr="00FD33A8">
        <w:rPr>
          <w:rStyle w:val="Textzstupnhosymbolu"/>
          <w:color w:val="auto"/>
        </w:rPr>
        <w:t>znalecký posudok vyhotovený znalcom v príslušnom odbore o hodnote predmetu kultúrnej hodnoty, ktorým sa preukazuje hodnota predmetu kultúrnej hodnoty</w:t>
      </w:r>
      <w:r w:rsidRPr="00FD33A8">
        <w:rPr>
          <w:rStyle w:val="Textzstupnhosymbolu"/>
          <w:color w:val="auto"/>
        </w:rPr>
        <w:t xml:space="preserve"> zostáva zachovaná podľa doterajšej právnej úpravy s tým, že sa rozširuje pre vlastníka </w:t>
      </w:r>
      <w:r w:rsidR="00902444">
        <w:rPr>
          <w:rStyle w:val="Textzstupnhosymbolu"/>
          <w:color w:val="auto"/>
        </w:rPr>
        <w:t xml:space="preserve">predmetu kultúrnej hodnoty </w:t>
      </w:r>
      <w:r w:rsidRPr="00FD33A8">
        <w:rPr>
          <w:rStyle w:val="Textzstupnhosymbolu"/>
          <w:color w:val="auto"/>
        </w:rPr>
        <w:t>možnosť preukázať hodnotu predmetu kultúrnej hodnoty aj iným odborným posudkom znalca alebo iného uznávaného odborníka na určovanie hodnoty predmetov kultúrnej hodnoty pochádzajúceho z iného členského štátu Európskej únie</w:t>
      </w:r>
      <w:r w:rsidR="0002668F" w:rsidRPr="00FD33A8">
        <w:rPr>
          <w:rStyle w:val="Textzstupnhosymbolu"/>
          <w:color w:val="auto"/>
        </w:rPr>
        <w:t xml:space="preserve">. </w:t>
      </w:r>
      <w:r>
        <w:rPr>
          <w:rStyle w:val="Textzstupnhosymbolu"/>
          <w:color w:val="auto"/>
        </w:rPr>
        <w:t>Uvedená úprava vyplýva z a</w:t>
      </w:r>
      <w:r w:rsidR="0002668F">
        <w:rPr>
          <w:rStyle w:val="Textzstupnhosymbolu"/>
          <w:color w:val="auto"/>
        </w:rPr>
        <w:t>plikačn</w:t>
      </w:r>
      <w:r>
        <w:rPr>
          <w:rStyle w:val="Textzstupnhosymbolu"/>
          <w:color w:val="auto"/>
        </w:rPr>
        <w:t>ej</w:t>
      </w:r>
      <w:r w:rsidR="0002668F">
        <w:rPr>
          <w:rStyle w:val="Textzstupnhosymbolu"/>
          <w:color w:val="auto"/>
        </w:rPr>
        <w:t xml:space="preserve"> prax</w:t>
      </w:r>
      <w:r>
        <w:rPr>
          <w:rStyle w:val="Textzstupnhosymbolu"/>
          <w:color w:val="auto"/>
        </w:rPr>
        <w:t xml:space="preserve">e a podnetov vlastníkov predmetov kultúrnej hodnoty poukazujúcich </w:t>
      </w:r>
      <w:r w:rsidR="004970AD">
        <w:rPr>
          <w:rStyle w:val="Textzstupnhosymbolu"/>
          <w:color w:val="auto"/>
        </w:rPr>
        <w:t>na</w:t>
      </w:r>
      <w:r>
        <w:rPr>
          <w:rStyle w:val="Textzstupnhosymbolu"/>
          <w:color w:val="auto"/>
        </w:rPr>
        <w:t> nedostat</w:t>
      </w:r>
      <w:r w:rsidR="00FC0E73">
        <w:rPr>
          <w:rStyle w:val="Textzstupnhosymbolu"/>
          <w:color w:val="auto"/>
        </w:rPr>
        <w:t>o</w:t>
      </w:r>
      <w:r>
        <w:rPr>
          <w:rStyle w:val="Textzstupnhosymbolu"/>
          <w:color w:val="auto"/>
        </w:rPr>
        <w:t>k alebo úplnú absenciu</w:t>
      </w:r>
      <w:r w:rsidR="0002668F">
        <w:rPr>
          <w:rStyle w:val="Textzstupnhosymbolu"/>
          <w:color w:val="auto"/>
        </w:rPr>
        <w:t xml:space="preserve"> znalcov zapísaných v zozname znalcov vedenom Ministerstvom spravodlivosti SR v</w:t>
      </w:r>
      <w:r>
        <w:rPr>
          <w:rStyle w:val="Textzstupnhosymbolu"/>
          <w:color w:val="auto"/>
        </w:rPr>
        <w:t> niektorých</w:t>
      </w:r>
      <w:r w:rsidR="0002668F">
        <w:rPr>
          <w:rStyle w:val="Textzstupnhosymbolu"/>
          <w:color w:val="auto"/>
        </w:rPr>
        <w:t xml:space="preserve"> odboroch</w:t>
      </w:r>
      <w:r w:rsidR="004970AD">
        <w:rPr>
          <w:rStyle w:val="Textzstupnhosymbolu"/>
          <w:color w:val="auto"/>
        </w:rPr>
        <w:t xml:space="preserve"> </w:t>
      </w:r>
      <w:r w:rsidR="00FD33A8">
        <w:rPr>
          <w:rStyle w:val="Textzstupnhosymbolu"/>
          <w:color w:val="auto"/>
        </w:rPr>
        <w:t>(</w:t>
      </w:r>
      <w:r w:rsidR="004970AD">
        <w:rPr>
          <w:rStyle w:val="Textzstupnhosymbolu"/>
          <w:color w:val="auto"/>
        </w:rPr>
        <w:t xml:space="preserve">napríklad </w:t>
      </w:r>
      <w:r w:rsidR="00C315B5">
        <w:rPr>
          <w:rStyle w:val="Textzstupnhosymbolu"/>
          <w:color w:val="auto"/>
        </w:rPr>
        <w:t xml:space="preserve">v súvislosti </w:t>
      </w:r>
      <w:r w:rsidR="00FD33A8">
        <w:rPr>
          <w:rStyle w:val="Textzstupnhosymbolu"/>
          <w:color w:val="auto"/>
        </w:rPr>
        <w:t>s</w:t>
      </w:r>
      <w:r w:rsidR="004970AD">
        <w:rPr>
          <w:rStyle w:val="Textzstupnhosymbolu"/>
          <w:color w:val="auto"/>
        </w:rPr>
        <w:t xml:space="preserve"> provenienci</w:t>
      </w:r>
      <w:r w:rsidR="00FD33A8">
        <w:rPr>
          <w:rStyle w:val="Textzstupnhosymbolu"/>
          <w:color w:val="auto"/>
        </w:rPr>
        <w:t>o</w:t>
      </w:r>
      <w:r w:rsidR="004970AD">
        <w:rPr>
          <w:rStyle w:val="Textzstupnhosymbolu"/>
          <w:color w:val="auto"/>
        </w:rPr>
        <w:t>u posudzovaného predmetu kultúrnej hodnoty</w:t>
      </w:r>
      <w:r w:rsidR="00FD33A8">
        <w:rPr>
          <w:rStyle w:val="Textzstupnhosymbolu"/>
          <w:color w:val="auto"/>
        </w:rPr>
        <w:t>)</w:t>
      </w:r>
      <w:r>
        <w:rPr>
          <w:rStyle w:val="Textzstupnhosymbolu"/>
          <w:color w:val="auto"/>
        </w:rPr>
        <w:t>.</w:t>
      </w:r>
      <w:r w:rsidR="00FC0E73">
        <w:rPr>
          <w:rStyle w:val="Textzstupnhosymbolu"/>
          <w:color w:val="auto"/>
        </w:rPr>
        <w:t xml:space="preserve"> </w:t>
      </w:r>
      <w:r w:rsidR="00B90A25">
        <w:rPr>
          <w:rStyle w:val="Textzstupnhosymbolu"/>
          <w:color w:val="auto"/>
        </w:rPr>
        <w:t>Vlastníkovi predmetu kultúrnej hodnoty sa ukladá aj povinnosť pripojiť k žiadosti fotografie identifikujúce predmet kultúrnej hodnoty a zoznam predmetov kultúrnej hodnoty tvoriacich súbor.</w:t>
      </w:r>
    </w:p>
    <w:p w:rsidR="005D6F0C" w:rsidRDefault="005D6F0C" w:rsidP="005D6F0C">
      <w:pPr>
        <w:widowControl/>
        <w:ind w:firstLine="708"/>
        <w:jc w:val="both"/>
        <w:rPr>
          <w:rStyle w:val="Textzstupnhosymbolu"/>
          <w:color w:val="auto"/>
        </w:rPr>
      </w:pPr>
      <w:r>
        <w:rPr>
          <w:rStyle w:val="Textzstupnhosymbolu"/>
          <w:color w:val="auto"/>
        </w:rPr>
        <w:t xml:space="preserve">Vzhľadom na to, že ministerstvo kultúry môže zamietnuť žiadosť o povolenie, </w:t>
      </w:r>
      <w:r w:rsidR="007449FB">
        <w:rPr>
          <w:rStyle w:val="Textzstupnhosymbolu"/>
          <w:color w:val="auto"/>
        </w:rPr>
        <w:t xml:space="preserve">          </w:t>
      </w:r>
      <w:r>
        <w:rPr>
          <w:rStyle w:val="Textzstupnhosymbolu"/>
          <w:color w:val="auto"/>
        </w:rPr>
        <w:t xml:space="preserve">ak </w:t>
      </w:r>
      <w:r w:rsidRPr="005D6F0C">
        <w:rPr>
          <w:rStyle w:val="Textzstupnhosymbolu"/>
          <w:color w:val="auto"/>
        </w:rPr>
        <w:t>existujú dôvodné predpoklady, že predmet kultúrnej hodnoty</w:t>
      </w:r>
      <w:r>
        <w:rPr>
          <w:rStyle w:val="Textzstupnhosymbolu"/>
          <w:color w:val="auto"/>
        </w:rPr>
        <w:t>:</w:t>
      </w:r>
    </w:p>
    <w:p w:rsidR="005D6F0C" w:rsidRDefault="005D6F0C" w:rsidP="005D6F0C">
      <w:pPr>
        <w:pStyle w:val="Odsekzoznamu"/>
        <w:widowControl/>
        <w:numPr>
          <w:ilvl w:val="0"/>
          <w:numId w:val="7"/>
        </w:numPr>
        <w:jc w:val="both"/>
        <w:rPr>
          <w:rStyle w:val="Textzstupnhosymbolu"/>
          <w:color w:val="auto"/>
        </w:rPr>
      </w:pPr>
      <w:r w:rsidRPr="005D6F0C">
        <w:rPr>
          <w:rStyle w:val="Textzstupnhosymbolu"/>
          <w:color w:val="auto"/>
        </w:rPr>
        <w:t xml:space="preserve">môže byť vyhlásený za národnú kultúrnu pamiatku, </w:t>
      </w:r>
    </w:p>
    <w:p w:rsidR="005D6F0C" w:rsidRDefault="005D6F0C" w:rsidP="005D6F0C">
      <w:pPr>
        <w:pStyle w:val="Odsekzoznamu"/>
        <w:widowControl/>
        <w:numPr>
          <w:ilvl w:val="0"/>
          <w:numId w:val="7"/>
        </w:numPr>
        <w:jc w:val="both"/>
        <w:rPr>
          <w:rStyle w:val="Textzstupnhosymbolu"/>
          <w:color w:val="auto"/>
        </w:rPr>
      </w:pPr>
      <w:r w:rsidRPr="005D6F0C">
        <w:rPr>
          <w:rStyle w:val="Textzstupnhosymbolu"/>
          <w:color w:val="auto"/>
        </w:rPr>
        <w:t xml:space="preserve">môže byť vyhlásený za historický knižničný dokument alebo za historický knižničný fond alebo </w:t>
      </w:r>
    </w:p>
    <w:p w:rsidR="005D6F0C" w:rsidRDefault="005D6F0C" w:rsidP="005D6F0C">
      <w:pPr>
        <w:pStyle w:val="Odsekzoznamu"/>
        <w:widowControl/>
        <w:numPr>
          <w:ilvl w:val="0"/>
          <w:numId w:val="7"/>
        </w:numPr>
        <w:jc w:val="both"/>
        <w:rPr>
          <w:rStyle w:val="Textzstupnhosymbolu"/>
          <w:color w:val="auto"/>
        </w:rPr>
      </w:pPr>
      <w:r w:rsidRPr="005D6F0C">
        <w:rPr>
          <w:rStyle w:val="Textzstupnhosymbolu"/>
          <w:color w:val="auto"/>
        </w:rPr>
        <w:t>sa stane zbierkovým predmetom v</w:t>
      </w:r>
      <w:r>
        <w:rPr>
          <w:rStyle w:val="Textzstupnhosymbolu"/>
          <w:color w:val="auto"/>
        </w:rPr>
        <w:t xml:space="preserve"> správe múzeí a galérie v zriaďovateľskej pôsobnosti Ministerstva kultúry S</w:t>
      </w:r>
      <w:r w:rsidR="005A3F69">
        <w:rPr>
          <w:rStyle w:val="Textzstupnhosymbolu"/>
          <w:color w:val="auto"/>
        </w:rPr>
        <w:t>lovenskej republiky</w:t>
      </w:r>
      <w:r w:rsidRPr="005D6F0C">
        <w:rPr>
          <w:rStyle w:val="Textzstupnhosymbolu"/>
          <w:color w:val="auto"/>
        </w:rPr>
        <w:t xml:space="preserve">, </w:t>
      </w:r>
    </w:p>
    <w:p w:rsidR="005D6F0C" w:rsidRPr="005D6F0C" w:rsidRDefault="00067C34" w:rsidP="005A75BE">
      <w:pPr>
        <w:widowControl/>
        <w:jc w:val="both"/>
        <w:rPr>
          <w:rStyle w:val="Textzstupnhosymbolu"/>
          <w:color w:val="auto"/>
        </w:rPr>
      </w:pPr>
      <w:r>
        <w:rPr>
          <w:rStyle w:val="Textzstupnhosymbolu"/>
          <w:color w:val="auto"/>
        </w:rPr>
        <w:t>navrhuje</w:t>
      </w:r>
      <w:r w:rsidR="00116608">
        <w:rPr>
          <w:rStyle w:val="Textzstupnhosymbolu"/>
          <w:color w:val="auto"/>
        </w:rPr>
        <w:t xml:space="preserve"> sa</w:t>
      </w:r>
      <w:r>
        <w:rPr>
          <w:rStyle w:val="Textzstupnhosymbolu"/>
          <w:color w:val="auto"/>
        </w:rPr>
        <w:t>, že ministerstvo kultúry vydá</w:t>
      </w:r>
      <w:r w:rsidR="005D6F0C" w:rsidRPr="005D6F0C">
        <w:rPr>
          <w:rStyle w:val="Textzstupnhosymbolu"/>
          <w:color w:val="auto"/>
        </w:rPr>
        <w:t xml:space="preserve"> povolenie </w:t>
      </w:r>
      <w:r w:rsidR="005D6F0C">
        <w:rPr>
          <w:rStyle w:val="Textzstupnhosymbolu"/>
          <w:color w:val="auto"/>
        </w:rPr>
        <w:t xml:space="preserve">na vývoz </w:t>
      </w:r>
      <w:r w:rsidR="005D6F0C" w:rsidRPr="005D6F0C">
        <w:rPr>
          <w:rStyle w:val="Textzstupnhosymbolu"/>
          <w:color w:val="auto"/>
        </w:rPr>
        <w:t xml:space="preserve">po prihliadnutí na odborné stanovisko príslušných </w:t>
      </w:r>
      <w:r w:rsidR="001E6C09">
        <w:rPr>
          <w:rStyle w:val="Textzstupnhosymbolu"/>
          <w:color w:val="auto"/>
        </w:rPr>
        <w:t xml:space="preserve">vrcholných </w:t>
      </w:r>
      <w:r w:rsidR="005D6F0C">
        <w:rPr>
          <w:rStyle w:val="Textzstupnhosymbolu"/>
          <w:color w:val="auto"/>
        </w:rPr>
        <w:t xml:space="preserve">národných </w:t>
      </w:r>
      <w:r w:rsidR="001E6C09">
        <w:rPr>
          <w:rStyle w:val="Textzstupnhosymbolu"/>
          <w:color w:val="auto"/>
        </w:rPr>
        <w:t>fondových</w:t>
      </w:r>
      <w:r w:rsidR="005D6F0C" w:rsidRPr="005D6F0C">
        <w:rPr>
          <w:rStyle w:val="Textzstupnhosymbolu"/>
          <w:color w:val="auto"/>
        </w:rPr>
        <w:t xml:space="preserve"> inštitúcií. </w:t>
      </w:r>
      <w:r w:rsidR="00116608" w:rsidRPr="005D6F0C">
        <w:rPr>
          <w:rStyle w:val="Textzstupnhosymbolu"/>
          <w:color w:val="auto"/>
        </w:rPr>
        <w:t xml:space="preserve">Ustanovenie určuje, </w:t>
      </w:r>
      <w:r w:rsidR="007449FB">
        <w:rPr>
          <w:rStyle w:val="Textzstupnhosymbolu"/>
          <w:color w:val="auto"/>
        </w:rPr>
        <w:t xml:space="preserve">        </w:t>
      </w:r>
      <w:r w:rsidR="00116608" w:rsidRPr="005D6F0C">
        <w:rPr>
          <w:rStyle w:val="Textzstupnhosymbolu"/>
          <w:color w:val="auto"/>
        </w:rPr>
        <w:t xml:space="preserve">že ministerstvo kultúry si </w:t>
      </w:r>
      <w:r w:rsidR="00116608">
        <w:rPr>
          <w:rStyle w:val="Textzstupnhosymbolu"/>
          <w:color w:val="auto"/>
        </w:rPr>
        <w:t xml:space="preserve">k žiadosti </w:t>
      </w:r>
      <w:r w:rsidR="00116608" w:rsidRPr="005D6F0C">
        <w:rPr>
          <w:rStyle w:val="Textzstupnhosymbolu"/>
          <w:color w:val="auto"/>
        </w:rPr>
        <w:t>vyžiada vždy odborné stanovisko Pamiatkového úradu Slovenskej republiky</w:t>
      </w:r>
      <w:r w:rsidR="00116608">
        <w:rPr>
          <w:rStyle w:val="Textzstupnhosymbolu"/>
          <w:color w:val="auto"/>
        </w:rPr>
        <w:t xml:space="preserve"> o pamiatkovej hodnote predmetu kultúrnej hodnoty</w:t>
      </w:r>
      <w:r w:rsidR="00116608" w:rsidRPr="005D6F0C">
        <w:rPr>
          <w:rStyle w:val="Textzstupnhosymbolu"/>
          <w:color w:val="auto"/>
        </w:rPr>
        <w:t xml:space="preserve">. </w:t>
      </w:r>
      <w:r w:rsidR="00A21EAB">
        <w:rPr>
          <w:rStyle w:val="Textzstupnhosymbolu"/>
          <w:color w:val="auto"/>
        </w:rPr>
        <w:t>K</w:t>
      </w:r>
      <w:r w:rsidR="00116608">
        <w:rPr>
          <w:rStyle w:val="Textzstupnhosymbolu"/>
          <w:color w:val="auto"/>
        </w:rPr>
        <w:t> </w:t>
      </w:r>
      <w:r w:rsidR="00A21EAB">
        <w:rPr>
          <w:rStyle w:val="Textzstupnhosymbolu"/>
          <w:color w:val="auto"/>
        </w:rPr>
        <w:t>predmetom</w:t>
      </w:r>
      <w:r w:rsidR="00116608">
        <w:rPr>
          <w:rStyle w:val="Textzstupnhosymbolu"/>
          <w:color w:val="auto"/>
        </w:rPr>
        <w:t xml:space="preserve"> z kategórie odboru knižná kultúra, si ministerstvo kultúry vyžiada aj odborné stanovisko </w:t>
      </w:r>
      <w:r w:rsidR="00116608" w:rsidRPr="005D6F0C">
        <w:rPr>
          <w:rStyle w:val="Textzstupnhosymbolu"/>
          <w:color w:val="auto"/>
        </w:rPr>
        <w:t>Slovenskej národnej knižnice</w:t>
      </w:r>
      <w:r w:rsidR="00116608">
        <w:rPr>
          <w:rStyle w:val="Textzstupnhosymbolu"/>
          <w:color w:val="auto"/>
        </w:rPr>
        <w:t xml:space="preserve"> o hodnote predmetu kultúrnej hodnoty (</w:t>
      </w:r>
      <w:r w:rsidR="00A21EAB">
        <w:rPr>
          <w:rStyle w:val="Textzstupnhosymbolu"/>
          <w:color w:val="auto"/>
        </w:rPr>
        <w:t xml:space="preserve">posúdenej </w:t>
      </w:r>
      <w:r w:rsidR="00116608">
        <w:rPr>
          <w:rStyle w:val="Textzstupnhosymbolu"/>
          <w:color w:val="auto"/>
        </w:rPr>
        <w:t xml:space="preserve">z pohľadu splnenia atribútov, parametrov a hodnôt, ktoré musia spĺňať historické knižničné dokumenty a historické knižničné fondy vyhlásené podľa zákona č. 126/2015 Z. z). S prihliadnutím </w:t>
      </w:r>
      <w:r w:rsidR="007449FB">
        <w:rPr>
          <w:rStyle w:val="Textzstupnhosymbolu"/>
          <w:color w:val="auto"/>
        </w:rPr>
        <w:t xml:space="preserve">       </w:t>
      </w:r>
      <w:r w:rsidR="00116608">
        <w:rPr>
          <w:rStyle w:val="Textzstupnhosymbolu"/>
          <w:color w:val="auto"/>
        </w:rPr>
        <w:t>na kategóriu predmetu kultúrnej hodnoty</w:t>
      </w:r>
      <w:r w:rsidR="00116608" w:rsidRPr="005D6F0C">
        <w:rPr>
          <w:rStyle w:val="Textzstupnhosymbolu"/>
          <w:color w:val="auto"/>
        </w:rPr>
        <w:t xml:space="preserve"> ministerstvo kultúry </w:t>
      </w:r>
      <w:r w:rsidR="001E6C09" w:rsidRPr="005D6F0C">
        <w:rPr>
          <w:rStyle w:val="Textzstupnhosymbolu"/>
          <w:color w:val="auto"/>
        </w:rPr>
        <w:t xml:space="preserve">si </w:t>
      </w:r>
      <w:r w:rsidR="001E6C09">
        <w:rPr>
          <w:rStyle w:val="Textzstupnhosymbolu"/>
          <w:color w:val="auto"/>
        </w:rPr>
        <w:t>zároveň</w:t>
      </w:r>
      <w:r w:rsidR="001E6C09" w:rsidRPr="005D6F0C">
        <w:rPr>
          <w:rStyle w:val="Textzstupnhosymbolu"/>
          <w:color w:val="auto"/>
        </w:rPr>
        <w:t xml:space="preserve"> </w:t>
      </w:r>
      <w:r w:rsidR="00116608" w:rsidRPr="005D6F0C">
        <w:rPr>
          <w:rStyle w:val="Textzstupnhosymbolu"/>
          <w:color w:val="auto"/>
        </w:rPr>
        <w:t xml:space="preserve">vyžiada </w:t>
      </w:r>
      <w:r w:rsidR="00C778D2">
        <w:rPr>
          <w:rStyle w:val="Textzstupnhosymbolu"/>
          <w:color w:val="auto"/>
        </w:rPr>
        <w:t xml:space="preserve">odborné stanovisko od vrcholnej národnej </w:t>
      </w:r>
      <w:r w:rsidR="005B4367">
        <w:rPr>
          <w:rStyle w:val="Textzstupnhosymbolu"/>
          <w:color w:val="auto"/>
        </w:rPr>
        <w:t>fondovej (</w:t>
      </w:r>
      <w:r w:rsidR="00C778D2">
        <w:rPr>
          <w:rStyle w:val="Textzstupnhosymbolu"/>
          <w:color w:val="auto"/>
        </w:rPr>
        <w:t>múzejnej alebo galerijnej</w:t>
      </w:r>
      <w:r w:rsidR="005B4367">
        <w:rPr>
          <w:rStyle w:val="Textzstupnhosymbolu"/>
          <w:color w:val="auto"/>
        </w:rPr>
        <w:t>)</w:t>
      </w:r>
      <w:r w:rsidR="00C778D2">
        <w:rPr>
          <w:rStyle w:val="Textzstupnhosymbolu"/>
          <w:color w:val="auto"/>
        </w:rPr>
        <w:t xml:space="preserve"> inštitúcie vybranej podľa charakteru a zamerania </w:t>
      </w:r>
      <w:r w:rsidR="00A21EAB">
        <w:rPr>
          <w:rStyle w:val="Textzstupnhosymbolu"/>
          <w:color w:val="auto"/>
        </w:rPr>
        <w:t xml:space="preserve">jej </w:t>
      </w:r>
      <w:r w:rsidR="00C778D2">
        <w:rPr>
          <w:rStyle w:val="Textzstupnhosymbolu"/>
          <w:color w:val="auto"/>
        </w:rPr>
        <w:t>múzejnej alebo galerijnej dokumentačnej činnosti</w:t>
      </w:r>
      <w:r w:rsidR="00A21EAB">
        <w:rPr>
          <w:rStyle w:val="Textzstupnhosymbolu"/>
          <w:color w:val="auto"/>
        </w:rPr>
        <w:t xml:space="preserve">, </w:t>
      </w:r>
      <w:r w:rsidR="007449FB">
        <w:rPr>
          <w:rStyle w:val="Textzstupnhosymbolu"/>
          <w:color w:val="auto"/>
        </w:rPr>
        <w:t xml:space="preserve">              </w:t>
      </w:r>
      <w:r w:rsidR="00A21EAB">
        <w:rPr>
          <w:rStyle w:val="Textzstupnhosymbolu"/>
          <w:color w:val="auto"/>
        </w:rPr>
        <w:t xml:space="preserve">od </w:t>
      </w:r>
      <w:r w:rsidR="00116608" w:rsidRPr="005D6F0C">
        <w:rPr>
          <w:rStyle w:val="Textzstupnhosymbolu"/>
          <w:color w:val="auto"/>
        </w:rPr>
        <w:t>Slovenského národné múzea, Slovenskej národnej galérie, Slovenského technického múzea alebo Múzea Slovenského národného povstania</w:t>
      </w:r>
      <w:r w:rsidR="00A21EAB">
        <w:rPr>
          <w:rStyle w:val="Textzstupnhosymbolu"/>
          <w:color w:val="auto"/>
        </w:rPr>
        <w:t>.</w:t>
      </w:r>
      <w:r w:rsidR="00C778D2">
        <w:rPr>
          <w:rStyle w:val="Textzstupnhosymbolu"/>
          <w:color w:val="auto"/>
        </w:rPr>
        <w:t xml:space="preserve"> </w:t>
      </w:r>
      <w:r w:rsidR="00A21EAB">
        <w:rPr>
          <w:rStyle w:val="Textzstupnhosymbolu"/>
          <w:color w:val="auto"/>
        </w:rPr>
        <w:t xml:space="preserve">Uvedené vrcholné národné fondové </w:t>
      </w:r>
      <w:r w:rsidR="00A21EAB">
        <w:rPr>
          <w:rStyle w:val="Textzstupnhosymbolu"/>
          <w:color w:val="auto"/>
        </w:rPr>
        <w:lastRenderedPageBreak/>
        <w:t xml:space="preserve">inštitúcie </w:t>
      </w:r>
      <w:r w:rsidR="00C778D2">
        <w:rPr>
          <w:rStyle w:val="Textzstupnhosymbolu"/>
          <w:color w:val="auto"/>
        </w:rPr>
        <w:t>sa vyjadria k vhodnosti nadobudnutia predmetu kultúrnej hodnoty</w:t>
      </w:r>
      <w:r w:rsidR="00A21EAB">
        <w:rPr>
          <w:rStyle w:val="Textzstupnhosymbolu"/>
          <w:color w:val="auto"/>
        </w:rPr>
        <w:t xml:space="preserve"> ako zbierkového predmetu</w:t>
      </w:r>
      <w:r w:rsidR="00C778D2">
        <w:rPr>
          <w:rStyle w:val="Textzstupnhosymbolu"/>
          <w:color w:val="auto"/>
        </w:rPr>
        <w:t xml:space="preserve"> do svojich zbierkových fondov</w:t>
      </w:r>
      <w:r w:rsidR="00A21EAB">
        <w:rPr>
          <w:rStyle w:val="Textzstupnhosymbolu"/>
          <w:color w:val="auto"/>
        </w:rPr>
        <w:t xml:space="preserve">. </w:t>
      </w:r>
      <w:r w:rsidR="005A75BE">
        <w:rPr>
          <w:rStyle w:val="Textzstupnhosymbolu"/>
          <w:color w:val="auto"/>
        </w:rPr>
        <w:t>Na poskytnutie odborného stanoviska ministerstvu kultúry sa p</w:t>
      </w:r>
      <w:r w:rsidR="00A21EAB">
        <w:rPr>
          <w:rStyle w:val="Textzstupnhosymbolu"/>
          <w:color w:val="auto"/>
        </w:rPr>
        <w:t xml:space="preserve">re vymenované inštitúcie stanovuje 15-dňová lehota. </w:t>
      </w:r>
    </w:p>
    <w:p w:rsidR="00F44782" w:rsidRDefault="00F44782" w:rsidP="00F44782">
      <w:pPr>
        <w:widowControl/>
        <w:ind w:firstLine="708"/>
        <w:jc w:val="both"/>
        <w:rPr>
          <w:rStyle w:val="Textzstupnhosymbolu"/>
          <w:color w:val="auto"/>
        </w:rPr>
      </w:pPr>
      <w:r w:rsidRPr="00F44782">
        <w:rPr>
          <w:rStyle w:val="Textzstupnhosymbolu"/>
          <w:color w:val="auto"/>
        </w:rPr>
        <w:t>Ustanovenie podľa doterajšej právnej úpravy zachováva povinnosť vlastníka</w:t>
      </w:r>
      <w:r w:rsidR="00902444">
        <w:rPr>
          <w:rStyle w:val="Textzstupnhosymbolu"/>
          <w:color w:val="auto"/>
        </w:rPr>
        <w:t xml:space="preserve"> predmetu kultúrnej hodnoty</w:t>
      </w:r>
      <w:r w:rsidRPr="00F44782">
        <w:rPr>
          <w:rStyle w:val="Textzstupnhosymbolu"/>
          <w:color w:val="auto"/>
        </w:rPr>
        <w:t xml:space="preserve"> umožniť ministerstvu kultúry obhliadku predmetu kultúrnej hodnoty, ktorý je  predmetom žiadosti</w:t>
      </w:r>
      <w:r w:rsidR="00C315B5">
        <w:rPr>
          <w:rStyle w:val="Textzstupnhosymbolu"/>
          <w:color w:val="auto"/>
        </w:rPr>
        <w:t xml:space="preserve"> </w:t>
      </w:r>
      <w:r w:rsidRPr="00F44782">
        <w:rPr>
          <w:rStyle w:val="Textzstupnhosymbolu"/>
          <w:color w:val="auto"/>
        </w:rPr>
        <w:t>o povolenie na vývoz. Zároveň je vlastník predmetu kultúrnej hodnoty povinný ministerstvu kultúry predložiť na vyžiadanie aj ďalšie údaje a</w:t>
      </w:r>
      <w:r w:rsidR="003F118F">
        <w:rPr>
          <w:rStyle w:val="Textzstupnhosymbolu"/>
          <w:color w:val="auto"/>
        </w:rPr>
        <w:t> </w:t>
      </w:r>
      <w:r w:rsidRPr="00F44782">
        <w:rPr>
          <w:rStyle w:val="Textzstupnhosymbolu"/>
          <w:color w:val="auto"/>
        </w:rPr>
        <w:t>doklady</w:t>
      </w:r>
      <w:r w:rsidR="003F118F">
        <w:rPr>
          <w:rStyle w:val="Textzstupnhosymbolu"/>
          <w:color w:val="auto"/>
        </w:rPr>
        <w:t xml:space="preserve"> viažuce sa k predmetu kultúrnej hodnoty</w:t>
      </w:r>
      <w:r w:rsidRPr="00F44782">
        <w:rPr>
          <w:rStyle w:val="Textzstupnhosymbolu"/>
          <w:color w:val="auto"/>
        </w:rPr>
        <w:t xml:space="preserve"> a poskytnúť potrebnú </w:t>
      </w:r>
      <w:r w:rsidR="003F118F">
        <w:rPr>
          <w:rStyle w:val="Textzstupnhosymbolu"/>
          <w:color w:val="auto"/>
        </w:rPr>
        <w:t xml:space="preserve">mu </w:t>
      </w:r>
      <w:r w:rsidRPr="00F44782">
        <w:rPr>
          <w:rStyle w:val="Textzstupnhosymbolu"/>
          <w:color w:val="auto"/>
        </w:rPr>
        <w:t xml:space="preserve">súčinnosť. </w:t>
      </w:r>
      <w:r>
        <w:rPr>
          <w:rStyle w:val="Textzstupnhosymbolu"/>
          <w:color w:val="auto"/>
        </w:rPr>
        <w:t>V správnom konaní si správny orgán ako podklad k svojmu rozhodnutiu môže vyžiadať napríklad ďalšie fotografie umožňujúce identifikáciu predmetu kultúrnej hodnoty, doklady preukazujúce vlastníctvo k predmetu kultúrnej hodnoty resp. doklady preukazujúce nadobudnutie predmetu kultúrnej hodnoty do vlastníctva v súlade s právnym poriadkom Slovenskej republiky alebo napríklad doklady preukazujúce provenienciu predmetu kultúrnej hodnoty.</w:t>
      </w:r>
    </w:p>
    <w:p w:rsidR="005B4367" w:rsidRDefault="001D47FE" w:rsidP="005B4367">
      <w:pPr>
        <w:widowControl/>
        <w:ind w:firstLine="708"/>
        <w:jc w:val="both"/>
        <w:rPr>
          <w:rStyle w:val="Textzstupnhosymbolu"/>
          <w:color w:val="auto"/>
        </w:rPr>
      </w:pPr>
      <w:r>
        <w:rPr>
          <w:rStyle w:val="Textzstupnhosymbolu"/>
          <w:color w:val="auto"/>
        </w:rPr>
        <w:t>Ustanovenie vymedzuje osobitné dôvody, na základe ktorých môže ministerstvo kultúry prerušiť správne konanie vo veci vydania povolenia na trvalý vývoz predmetu kultúrnej  hodnot</w:t>
      </w:r>
      <w:r w:rsidR="005B4367">
        <w:rPr>
          <w:rStyle w:val="Textzstupnhosymbolu"/>
          <w:color w:val="auto"/>
        </w:rPr>
        <w:t>y z územia Slovenskej republiky, a </w:t>
      </w:r>
      <w:r>
        <w:rPr>
          <w:rStyle w:val="Textzstupnhosymbolu"/>
          <w:color w:val="auto"/>
        </w:rPr>
        <w:t>to</w:t>
      </w:r>
      <w:r w:rsidR="005B4367">
        <w:rPr>
          <w:rStyle w:val="Textzstupnhosymbolu"/>
          <w:color w:val="auto"/>
        </w:rPr>
        <w:t xml:space="preserve">, </w:t>
      </w:r>
      <w:r w:rsidRPr="005B4367">
        <w:rPr>
          <w:rStyle w:val="Textzstupnhosymbolu"/>
          <w:color w:val="auto"/>
        </w:rPr>
        <w:t xml:space="preserve">ak ministerstvo kultúry ako správny orgán uváži, že </w:t>
      </w:r>
      <w:r w:rsidR="008F4B0C">
        <w:rPr>
          <w:rStyle w:val="Textzstupnhosymbolu"/>
          <w:color w:val="auto"/>
        </w:rPr>
        <w:t>je potrebné</w:t>
      </w:r>
    </w:p>
    <w:p w:rsidR="005B4367" w:rsidRDefault="001D47FE" w:rsidP="005B4367">
      <w:pPr>
        <w:pStyle w:val="Odsekzoznamu"/>
        <w:widowControl/>
        <w:numPr>
          <w:ilvl w:val="0"/>
          <w:numId w:val="7"/>
        </w:numPr>
        <w:jc w:val="both"/>
        <w:rPr>
          <w:rStyle w:val="Textzstupnhosymbolu"/>
          <w:color w:val="auto"/>
        </w:rPr>
      </w:pPr>
      <w:r w:rsidRPr="005B4367">
        <w:rPr>
          <w:rStyle w:val="Textzstupnhosymbolu"/>
          <w:color w:val="auto"/>
        </w:rPr>
        <w:t>prizvať znalca na vyhotovenie kontrolného znaleckého posudku o hodnote</w:t>
      </w:r>
      <w:r w:rsidR="005B4367">
        <w:rPr>
          <w:rStyle w:val="Textzstupnhosymbolu"/>
          <w:color w:val="auto"/>
        </w:rPr>
        <w:t xml:space="preserve"> predmetu kultúrnej hodnoty, </w:t>
      </w:r>
    </w:p>
    <w:p w:rsidR="005B4367" w:rsidRPr="005B4367" w:rsidRDefault="001D47FE" w:rsidP="005B4367">
      <w:pPr>
        <w:pStyle w:val="Odsekzoznamu"/>
        <w:widowControl/>
        <w:numPr>
          <w:ilvl w:val="0"/>
          <w:numId w:val="7"/>
        </w:numPr>
        <w:jc w:val="both"/>
        <w:rPr>
          <w:rStyle w:val="Textzstupnhosymbolu"/>
          <w:color w:val="auto"/>
        </w:rPr>
      </w:pPr>
      <w:r w:rsidRPr="005B4367">
        <w:rPr>
          <w:rStyle w:val="Textzstupnhosymbolu"/>
          <w:color w:val="auto"/>
        </w:rPr>
        <w:t>vykonať obhliadku</w:t>
      </w:r>
      <w:r w:rsidR="005B4367">
        <w:rPr>
          <w:rStyle w:val="Textzstupnhosymbolu"/>
          <w:color w:val="auto"/>
        </w:rPr>
        <w:t xml:space="preserve"> predmetu kultúrnej hodnoty, </w:t>
      </w:r>
    </w:p>
    <w:p w:rsidR="005B4367" w:rsidRDefault="001D47FE" w:rsidP="005B4367">
      <w:pPr>
        <w:pStyle w:val="Odsekzoznamu"/>
        <w:widowControl/>
        <w:numPr>
          <w:ilvl w:val="0"/>
          <w:numId w:val="7"/>
        </w:numPr>
        <w:jc w:val="both"/>
        <w:rPr>
          <w:rStyle w:val="Textzstupnhosymbolu"/>
          <w:color w:val="auto"/>
        </w:rPr>
      </w:pPr>
      <w:r w:rsidRPr="005B4367">
        <w:rPr>
          <w:rStyle w:val="Textzstupnhosymbolu"/>
          <w:color w:val="auto"/>
        </w:rPr>
        <w:t xml:space="preserve">vytvoriť ad hoc komisiu odborníkov z príslušnej oblasti na posúdenie žiadosti, ktorej odporúčacie stanovisko bude podkladom na vydanie povolenia </w:t>
      </w:r>
      <w:r w:rsidR="005B4367">
        <w:rPr>
          <w:rStyle w:val="Textzstupnhosymbolu"/>
          <w:color w:val="auto"/>
        </w:rPr>
        <w:t xml:space="preserve">alebo </w:t>
      </w:r>
    </w:p>
    <w:p w:rsidR="005B4367" w:rsidRDefault="001D47FE" w:rsidP="005B4367">
      <w:pPr>
        <w:pStyle w:val="Odsekzoznamu"/>
        <w:widowControl/>
        <w:numPr>
          <w:ilvl w:val="0"/>
          <w:numId w:val="7"/>
        </w:numPr>
        <w:jc w:val="both"/>
        <w:rPr>
          <w:rStyle w:val="Textzstupnhosymbolu"/>
          <w:color w:val="auto"/>
        </w:rPr>
      </w:pPr>
      <w:r w:rsidRPr="005B4367">
        <w:rPr>
          <w:rStyle w:val="Textzstupnhosymbolu"/>
          <w:color w:val="auto"/>
        </w:rPr>
        <w:t xml:space="preserve">získať ďalšie podklady. </w:t>
      </w:r>
    </w:p>
    <w:p w:rsidR="001D47FE" w:rsidRPr="005B4367" w:rsidRDefault="001D47FE" w:rsidP="005B4367">
      <w:pPr>
        <w:widowControl/>
        <w:jc w:val="both"/>
        <w:rPr>
          <w:rStyle w:val="Textzstupnhosymbolu"/>
          <w:color w:val="auto"/>
        </w:rPr>
      </w:pPr>
      <w:r w:rsidRPr="005B4367">
        <w:rPr>
          <w:rStyle w:val="Textzstupnhosymbolu"/>
          <w:color w:val="auto"/>
        </w:rPr>
        <w:t>Navrhovaným ustanovením sa umožní správnemu orgánu vykonať všetky potrebné úkony pre riadne posúdenie žiadosti v zákonnej lehote a tým sa zabezpečí, že vlastník predmetu kultúrnej hodnoty bude na svojom vlastníckom práve, v prípade zamietnutia žiadosti o povolenie na vývoz, obmedzovaný iba v nevyhnutnej miere a ak na to budú existovať dôvodné predpoklady.</w:t>
      </w:r>
    </w:p>
    <w:p w:rsidR="00B5782E" w:rsidRDefault="00B5782E" w:rsidP="00B5782E">
      <w:pPr>
        <w:widowControl/>
        <w:ind w:firstLine="708"/>
        <w:jc w:val="both"/>
        <w:rPr>
          <w:rStyle w:val="Textzstupnhosymbolu"/>
          <w:color w:val="auto"/>
        </w:rPr>
      </w:pPr>
      <w:r>
        <w:rPr>
          <w:rStyle w:val="Textzstupnhosymbolu"/>
          <w:color w:val="auto"/>
        </w:rPr>
        <w:t xml:space="preserve">Navrhované ustanovenie zachováva v zmysle doterajšej platnej zákonnej úpravy dôvody, na základe ktorých ministerstvo kultúry žiadosť o povolenie na vývoz predmetu kultúrnej hodnoty zamietne. Tieto dôvody odrážajú verejný záujem v oblasti ochrany hnuteľného kultúrneho dedičstva Slovenskej republiky. Týmito dôvodmi sú: dôvodný predpoklad, že predmet kultúrnej hodnoty môže byť vyhlásený za národnú kultúrnu pamiatku, že predmet kultúrnej môže byť vyhlásený za historický knižničný dokument alebo historický knižničný fond alebo dôvodný predpoklad, že dôjde k nadobudnutiu predmetu kultúrnej hodnoty ako zbierkového predmetu do zbierkových fondov vrcholných národných fondových inštitúcií. V prípade, že sa do 12 mesiacov neuplatní takto stanovený systém ochrany, štát nebude ďalej obmedzovať práva vlastníka predmetu kultúrnej hodnoty a povolenie na jeho vývoz z územia Slovenskej republiky </w:t>
      </w:r>
      <w:r w:rsidR="009F2169">
        <w:rPr>
          <w:rStyle w:val="Textzstupnhosymbolu"/>
          <w:color w:val="auto"/>
        </w:rPr>
        <w:t xml:space="preserve">po opätovne doručenej žiadosti vlastníka predmetu kultúrnej hodnoty </w:t>
      </w:r>
      <w:r>
        <w:rPr>
          <w:rStyle w:val="Textzstupnhosymbolu"/>
          <w:color w:val="auto"/>
        </w:rPr>
        <w:t xml:space="preserve">vydá. </w:t>
      </w:r>
    </w:p>
    <w:p w:rsidR="00B5782E" w:rsidRDefault="00B5782E" w:rsidP="00B5782E">
      <w:pPr>
        <w:widowControl/>
        <w:ind w:firstLine="708"/>
        <w:jc w:val="both"/>
        <w:rPr>
          <w:rStyle w:val="Textzstupnhosymbolu"/>
          <w:color w:val="auto"/>
        </w:rPr>
      </w:pPr>
      <w:r>
        <w:rPr>
          <w:rStyle w:val="Textzstupnhosymbolu"/>
          <w:color w:val="auto"/>
        </w:rPr>
        <w:t xml:space="preserve">Návrh zákona </w:t>
      </w:r>
      <w:r w:rsidR="0009293E">
        <w:rPr>
          <w:rStyle w:val="Textzstupnhosymbolu"/>
          <w:color w:val="auto"/>
        </w:rPr>
        <w:t>u</w:t>
      </w:r>
      <w:r>
        <w:rPr>
          <w:rStyle w:val="Textzstupnhosymbolu"/>
          <w:color w:val="auto"/>
        </w:rPr>
        <w:t xml:space="preserve">stanovuje dĺžku platnosti vývozného povolenia na 12 mesiacov odo dňa, keď nadobudne právoplatnosť. Ustanovenie ďalej vymedzuje povinnosť vlastníka </w:t>
      </w:r>
      <w:r w:rsidR="00902444">
        <w:rPr>
          <w:rStyle w:val="Textzstupnhosymbolu"/>
          <w:color w:val="auto"/>
        </w:rPr>
        <w:t xml:space="preserve">predmetu kultúrnej hodnoty </w:t>
      </w:r>
      <w:r>
        <w:rPr>
          <w:rStyle w:val="Textzstupnhosymbolu"/>
          <w:color w:val="auto"/>
        </w:rPr>
        <w:t>uhradiť náklady spojené s vydaním povolenia, napr. vykonanie obhliadky, vrátane ná</w:t>
      </w:r>
      <w:r w:rsidR="00C315B5">
        <w:rPr>
          <w:rStyle w:val="Textzstupnhosymbolu"/>
          <w:color w:val="auto"/>
        </w:rPr>
        <w:t>kladov</w:t>
      </w:r>
      <w:r w:rsidR="007449FB">
        <w:rPr>
          <w:rStyle w:val="Textzstupnhosymbolu"/>
          <w:color w:val="auto"/>
        </w:rPr>
        <w:t xml:space="preserve"> </w:t>
      </w:r>
      <w:r>
        <w:rPr>
          <w:rStyle w:val="Textzstupnhosymbolu"/>
          <w:color w:val="auto"/>
        </w:rPr>
        <w:t>za vyhotovenie znaleckého posudku alebo odborného posudku. Samotné vydanie povolenia nepodlieha poplatkovej povinnosti.</w:t>
      </w:r>
    </w:p>
    <w:p w:rsidR="005B4367" w:rsidRDefault="005B4367" w:rsidP="005B4367">
      <w:pPr>
        <w:widowControl/>
        <w:ind w:firstLine="708"/>
        <w:jc w:val="both"/>
        <w:rPr>
          <w:rStyle w:val="Textzstupnhosymbolu"/>
          <w:color w:val="auto"/>
        </w:rPr>
      </w:pPr>
      <w:r>
        <w:rPr>
          <w:rStyle w:val="Textzstupnhosymbolu"/>
          <w:color w:val="auto"/>
        </w:rPr>
        <w:t xml:space="preserve">Ustanovenie § 2 ods. 15 </w:t>
      </w:r>
      <w:r w:rsidR="0009293E">
        <w:rPr>
          <w:rStyle w:val="Textzstupnhosymbolu"/>
          <w:color w:val="auto"/>
        </w:rPr>
        <w:t>ustanovuje</w:t>
      </w:r>
      <w:r>
        <w:rPr>
          <w:rStyle w:val="Textzstupnhosymbolu"/>
          <w:color w:val="auto"/>
        </w:rPr>
        <w:t>, ktoré podmienky zákona sa vzťahujú na dočasný vývoz predmetu kultúrnej hodnoty z územia Slovenskej republiky. Vzhľadom na charakter dočasného vývozu predmetu kultúrnej hodnoty a súčasné rešpektovanie a zohľadnenie obsahu vlastníckeho práva vlastníka</w:t>
      </w:r>
      <w:r w:rsidR="00902444">
        <w:rPr>
          <w:rStyle w:val="Textzstupnhosymbolu"/>
          <w:color w:val="auto"/>
        </w:rPr>
        <w:t xml:space="preserve"> predmetu kultúrnej hodnoty</w:t>
      </w:r>
      <w:r>
        <w:rPr>
          <w:rStyle w:val="Textzstupnhosymbolu"/>
          <w:color w:val="auto"/>
        </w:rPr>
        <w:t>, ustanovenie aplikuje</w:t>
      </w:r>
      <w:r w:rsidRPr="00432949">
        <w:rPr>
          <w:rStyle w:val="Textzstupnhosymbolu"/>
          <w:color w:val="auto"/>
        </w:rPr>
        <w:t xml:space="preserve"> </w:t>
      </w:r>
      <w:r>
        <w:rPr>
          <w:rStyle w:val="Textzstupnhosymbolu"/>
          <w:color w:val="auto"/>
        </w:rPr>
        <w:t xml:space="preserve">len vybrané podmienky pre vývoz predmetu kultúrnej hodnoty z územia Slovenskej republiky. </w:t>
      </w:r>
      <w:r>
        <w:rPr>
          <w:rStyle w:val="Textzstupnhosymbolu"/>
          <w:color w:val="auto"/>
        </w:rPr>
        <w:lastRenderedPageBreak/>
        <w:t xml:space="preserve">Ustanovenie upravuje, že vlastník </w:t>
      </w:r>
      <w:r w:rsidR="00902444">
        <w:rPr>
          <w:rStyle w:val="Textzstupnhosymbolu"/>
          <w:color w:val="auto"/>
        </w:rPr>
        <w:t xml:space="preserve">predmetu kultúrnej hodnoty </w:t>
      </w:r>
      <w:r>
        <w:rPr>
          <w:rStyle w:val="Textzstupnhosymbolu"/>
          <w:color w:val="auto"/>
        </w:rPr>
        <w:t xml:space="preserve">predkladá ministerstvu kultúry žiadosť o povolenie na dočasný vývoz predmetu kultúrnej hodnoty z územia Slovenskej republiky v troch vyhotoveniach v listinnej podobe na tlačive, ktorého vzor je uvedený v prílohe č. 2 zákona alebo </w:t>
      </w:r>
      <w:r w:rsidR="006F2E2D">
        <w:rPr>
          <w:rStyle w:val="Textzstupnhosymbolu"/>
          <w:color w:val="auto"/>
        </w:rPr>
        <w:t xml:space="preserve">v elektronickej podobe </w:t>
      </w:r>
      <w:r>
        <w:rPr>
          <w:rStyle w:val="Textzstupnhosymbolu"/>
          <w:color w:val="auto"/>
        </w:rPr>
        <w:t xml:space="preserve">bez znaleckého posudku alebo iného odborného posudku o hodnote predmetu kultúrnej hodnoty. </w:t>
      </w:r>
    </w:p>
    <w:p w:rsidR="005B4367" w:rsidRDefault="00DF6B8E" w:rsidP="005B4367">
      <w:pPr>
        <w:widowControl/>
        <w:ind w:firstLine="708"/>
        <w:jc w:val="both"/>
        <w:rPr>
          <w:rStyle w:val="Textzstupnhosymbolu"/>
          <w:color w:val="auto"/>
        </w:rPr>
      </w:pPr>
      <w:r>
        <w:rPr>
          <w:rStyle w:val="Textzstupnhosymbolu"/>
          <w:color w:val="auto"/>
        </w:rPr>
        <w:t>Maximálna doba trvania</w:t>
      </w:r>
      <w:r w:rsidR="005B4367">
        <w:rPr>
          <w:rStyle w:val="Textzstupnhosymbolu"/>
          <w:color w:val="auto"/>
        </w:rPr>
        <w:t xml:space="preserve"> dočasného vývozu predmetu kultúrnej hodnoty z územia Slovenskej republiky zostáva zachovaná v dĺžke trvania 2 rokov. </w:t>
      </w:r>
    </w:p>
    <w:p w:rsidR="005B4367" w:rsidRPr="00976D05" w:rsidRDefault="005B4367" w:rsidP="005B4367">
      <w:pPr>
        <w:widowControl/>
        <w:ind w:firstLine="708"/>
        <w:jc w:val="both"/>
        <w:rPr>
          <w:rStyle w:val="Textzstupnhosymbolu"/>
          <w:color w:val="auto"/>
        </w:rPr>
      </w:pPr>
      <w:r w:rsidRPr="00976D05">
        <w:rPr>
          <w:rStyle w:val="Textzstupnhosymbolu"/>
          <w:color w:val="auto"/>
        </w:rPr>
        <w:t>Ustanovenia týkajúce sa dôvodov na zamietnutie</w:t>
      </w:r>
      <w:r w:rsidR="00DF6B8E">
        <w:rPr>
          <w:rStyle w:val="Textzstupnhosymbolu"/>
          <w:color w:val="auto"/>
        </w:rPr>
        <w:t xml:space="preserve"> trvalého</w:t>
      </w:r>
      <w:r w:rsidRPr="00976D05">
        <w:rPr>
          <w:rStyle w:val="Textzstupnhosymbolu"/>
          <w:color w:val="auto"/>
        </w:rPr>
        <w:t xml:space="preserve"> vývozu sa na dočasný vývoz predmetu kultúrnej hodnoty nepoužijú. Platí prezumpcia, že ak ministerstvo kultúry povolí dočasný vývoz predmetu kultúrnej hodnot</w:t>
      </w:r>
      <w:r w:rsidR="009F2169">
        <w:rPr>
          <w:rStyle w:val="Textzstupnhosymbolu"/>
          <w:color w:val="auto"/>
        </w:rPr>
        <w:t>y z územia Slovenskej republiky</w:t>
      </w:r>
      <w:r w:rsidR="007449FB">
        <w:rPr>
          <w:rStyle w:val="Textzstupnhosymbolu"/>
          <w:color w:val="auto"/>
        </w:rPr>
        <w:t xml:space="preserve"> </w:t>
      </w:r>
      <w:r w:rsidRPr="00976D05">
        <w:rPr>
          <w:rStyle w:val="Textzstupnhosymbolu"/>
          <w:color w:val="auto"/>
        </w:rPr>
        <w:t xml:space="preserve">do zahraničia, tento predmet sa na územie Slovenskej republiky po uplynutí lehoty dočasného vývozu vráti, a preto nie je nutné a ani vhodné, aby na režim dočasného vývozu boli použité tak prísne podmienky, aké sa vzťahujú na konanie vo veci povolenia trvalého vývozu predmetu kultúrnej hodnoty. </w:t>
      </w:r>
    </w:p>
    <w:p w:rsidR="005B4367" w:rsidRPr="00407C1C" w:rsidRDefault="005B4367" w:rsidP="005B4367">
      <w:pPr>
        <w:widowControl/>
        <w:ind w:firstLine="708"/>
        <w:jc w:val="both"/>
        <w:rPr>
          <w:rStyle w:val="Textzstupnhosymbolu"/>
          <w:color w:val="auto"/>
        </w:rPr>
      </w:pPr>
      <w:r>
        <w:rPr>
          <w:rStyle w:val="Textzstupnhosymbolu"/>
          <w:color w:val="auto"/>
        </w:rPr>
        <w:t>Ustanovenie ponecháva v platnosti doterajšie</w:t>
      </w:r>
      <w:r w:rsidRPr="00407C1C">
        <w:rPr>
          <w:rStyle w:val="Textzstupnhosymbolu"/>
          <w:color w:val="auto"/>
        </w:rPr>
        <w:t xml:space="preserve"> po</w:t>
      </w:r>
      <w:r>
        <w:rPr>
          <w:rStyle w:val="Textzstupnhosymbolu"/>
          <w:color w:val="auto"/>
        </w:rPr>
        <w:t xml:space="preserve">vinnosti držiteľa povolenia na </w:t>
      </w:r>
      <w:r w:rsidRPr="00407C1C">
        <w:rPr>
          <w:rStyle w:val="Textzstupnhosymbolu"/>
          <w:color w:val="auto"/>
        </w:rPr>
        <w:t>vývoz predmetu kultúrnej hodnoty voči colným úradom potvrdzujúcim, že sa</w:t>
      </w:r>
      <w:r>
        <w:rPr>
          <w:rStyle w:val="Textzstupnhosymbolu"/>
          <w:color w:val="auto"/>
        </w:rPr>
        <w:t xml:space="preserve"> z územia Slovenskej republiky</w:t>
      </w:r>
      <w:r w:rsidRPr="00407C1C">
        <w:rPr>
          <w:rStyle w:val="Textzstupnhosymbolu"/>
          <w:color w:val="auto"/>
        </w:rPr>
        <w:t xml:space="preserve"> vyváža predmet kultúrnej hodnoty</w:t>
      </w:r>
      <w:r>
        <w:rPr>
          <w:rStyle w:val="Textzstupnhosymbolu"/>
          <w:color w:val="auto"/>
        </w:rPr>
        <w:t>,</w:t>
      </w:r>
      <w:r w:rsidRPr="00407C1C">
        <w:rPr>
          <w:rStyle w:val="Textzstupnhosymbolu"/>
          <w:color w:val="auto"/>
        </w:rPr>
        <w:t xml:space="preserve"> a to</w:t>
      </w:r>
    </w:p>
    <w:p w:rsidR="005B4367" w:rsidRPr="00C94E76" w:rsidRDefault="005B4367" w:rsidP="005B4367">
      <w:pPr>
        <w:pStyle w:val="Odsekzoznamu"/>
        <w:widowControl/>
        <w:numPr>
          <w:ilvl w:val="0"/>
          <w:numId w:val="8"/>
        </w:numPr>
        <w:jc w:val="both"/>
        <w:rPr>
          <w:rStyle w:val="Textzstupnhosymbolu"/>
          <w:color w:val="auto"/>
        </w:rPr>
      </w:pPr>
      <w:r w:rsidRPr="00C94E76">
        <w:rPr>
          <w:rStyle w:val="Textzstupnhosymbolu"/>
          <w:color w:val="auto"/>
        </w:rPr>
        <w:t xml:space="preserve">predložiť miestne príslušnému colnému úradu, v ktorého územnom obvode sa nachádza sídlo, miesto podnikania alebo </w:t>
      </w:r>
      <w:r w:rsidR="00B8349A">
        <w:rPr>
          <w:rStyle w:val="Textzstupnhosymbolu"/>
          <w:color w:val="auto"/>
        </w:rPr>
        <w:t>adresa trvalého pobytu</w:t>
      </w:r>
      <w:r w:rsidRPr="00C94E76">
        <w:rPr>
          <w:rStyle w:val="Textzstupnhosymbolu"/>
          <w:color w:val="auto"/>
        </w:rPr>
        <w:t xml:space="preserve"> vlastníka</w:t>
      </w:r>
      <w:r w:rsidR="00902444">
        <w:rPr>
          <w:rStyle w:val="Textzstupnhosymbolu"/>
          <w:color w:val="auto"/>
        </w:rPr>
        <w:t xml:space="preserve"> predmetu kultúrnej hodnoty</w:t>
      </w:r>
      <w:r w:rsidRPr="00C94E76">
        <w:rPr>
          <w:rStyle w:val="Textzstupnhosymbolu"/>
          <w:color w:val="auto"/>
        </w:rPr>
        <w:t xml:space="preserve"> alebo ním oprávnenej osoby povolenie na vývoz (tlačivo s vyznačeným </w:t>
      </w:r>
      <w:r w:rsidR="009F2169">
        <w:rPr>
          <w:rStyle w:val="Textzstupnhosymbolu"/>
          <w:color w:val="auto"/>
        </w:rPr>
        <w:t>povolením</w:t>
      </w:r>
      <w:r w:rsidRPr="00C94E76">
        <w:rPr>
          <w:rStyle w:val="Textzstupnhosymbolu"/>
          <w:color w:val="auto"/>
        </w:rPr>
        <w:t xml:space="preserve"> </w:t>
      </w:r>
      <w:r w:rsidR="009F2169">
        <w:rPr>
          <w:rStyle w:val="Textzstupnhosymbolu"/>
          <w:color w:val="auto"/>
        </w:rPr>
        <w:t>vydaný</w:t>
      </w:r>
      <w:r w:rsidR="009F2169" w:rsidRPr="00C94E76">
        <w:rPr>
          <w:rStyle w:val="Textzstupnhosymbolu"/>
          <w:color w:val="auto"/>
        </w:rPr>
        <w:t xml:space="preserve">m </w:t>
      </w:r>
      <w:r w:rsidRPr="00C94E76">
        <w:rPr>
          <w:rStyle w:val="Textzstupnhosymbolu"/>
          <w:color w:val="auto"/>
        </w:rPr>
        <w:t xml:space="preserve">ministerstvom) a predmet kultúrnej hodnoty, ktorý má byť trvalo vyvezený, </w:t>
      </w:r>
    </w:p>
    <w:p w:rsidR="005B4367" w:rsidRPr="00C94E76" w:rsidRDefault="005B4367" w:rsidP="005B4367">
      <w:pPr>
        <w:pStyle w:val="Odsekzoznamu"/>
        <w:widowControl/>
        <w:numPr>
          <w:ilvl w:val="0"/>
          <w:numId w:val="8"/>
        </w:numPr>
        <w:jc w:val="both"/>
        <w:rPr>
          <w:rStyle w:val="Textzstupnhosymbolu"/>
          <w:color w:val="auto"/>
        </w:rPr>
      </w:pPr>
      <w:r w:rsidRPr="00C94E76">
        <w:rPr>
          <w:rStyle w:val="Textzstupnhosymbolu"/>
          <w:color w:val="auto"/>
        </w:rPr>
        <w:t>umožniť pracovníkom colného úradu fyzicky skontrolovať totožnosť tohto predmetu s povolením,</w:t>
      </w:r>
    </w:p>
    <w:p w:rsidR="005B4367" w:rsidRPr="008B210E" w:rsidRDefault="005B4367" w:rsidP="008B210E">
      <w:pPr>
        <w:pStyle w:val="Odsekzoznamu"/>
        <w:widowControl/>
        <w:numPr>
          <w:ilvl w:val="0"/>
          <w:numId w:val="8"/>
        </w:numPr>
        <w:jc w:val="both"/>
        <w:rPr>
          <w:rStyle w:val="Textzstupnhosymbolu"/>
          <w:color w:val="auto"/>
        </w:rPr>
      </w:pPr>
      <w:r w:rsidRPr="00C94E76">
        <w:rPr>
          <w:rStyle w:val="Textzstupnhosymbolu"/>
          <w:color w:val="auto"/>
        </w:rPr>
        <w:t xml:space="preserve">ak bol predmet kultúrnej hodnoty vyvezený dočasne, zaslať ministerstvu kultúry </w:t>
      </w:r>
      <w:r w:rsidR="007449FB">
        <w:rPr>
          <w:rStyle w:val="Textzstupnhosymbolu"/>
          <w:color w:val="auto"/>
        </w:rPr>
        <w:t xml:space="preserve">       </w:t>
      </w:r>
      <w:r w:rsidRPr="00C94E76">
        <w:rPr>
          <w:rStyle w:val="Textzstupnhosymbolu"/>
          <w:color w:val="auto"/>
        </w:rPr>
        <w:t xml:space="preserve">po spätnom dovoze predmetu kultúrnej hodnoty na územie Slovenskej republiky jeden rovnopis tlačiva s vyznačeným potvrdením colného úradu o dočasnom vyvážaní predmetu kultúrnej hodnoty z územia Slovenskej republiky a spätnom dovoze predmetu kultúrnej hodnoty na územie Slovenskej republiky. </w:t>
      </w:r>
    </w:p>
    <w:p w:rsidR="005B4367" w:rsidRDefault="005B4367" w:rsidP="005B4367">
      <w:pPr>
        <w:widowControl/>
        <w:ind w:firstLine="708"/>
        <w:jc w:val="both"/>
        <w:rPr>
          <w:rStyle w:val="Textzstupnhosymbolu"/>
          <w:color w:val="auto"/>
        </w:rPr>
      </w:pPr>
      <w:r>
        <w:rPr>
          <w:rStyle w:val="Textzstupnhosymbolu"/>
          <w:color w:val="auto"/>
        </w:rPr>
        <w:t>Ustanovenie ponecháva v platnosti doterajšiu povinnosť colného</w:t>
      </w:r>
      <w:r w:rsidRPr="00407C1C">
        <w:rPr>
          <w:rStyle w:val="Textzstupnhosymbolu"/>
          <w:color w:val="auto"/>
        </w:rPr>
        <w:t xml:space="preserve"> úradu potvrdiť, že sa z územia Slovenskej republiky predmet kultúrnej hodnoty vyváža, ak sa údaje na povolení zhodujú so skutočným stavom predmetu kultúrnej hodnoty.  </w:t>
      </w:r>
      <w:r>
        <w:rPr>
          <w:rStyle w:val="Textzstupnhosymbolu"/>
          <w:color w:val="auto"/>
        </w:rPr>
        <w:t>Ak sa predmet kultúrnej hodnoty vyváža z územia Slovenskej republiky dočasne, colný úrad potvrdí, že sa na územie Slovenskej republiky spätne doviezol predmet kultúrnej hodnoty, ktorý bol vyvezený dočasne, ak sa údaje na povolení zhodujú so skutočným stavom predmetu kultúrnej hodnoty.</w:t>
      </w:r>
      <w:r w:rsidRPr="00407C1C">
        <w:rPr>
          <w:rStyle w:val="Textzstupnhosymbolu"/>
          <w:color w:val="auto"/>
        </w:rPr>
        <w:t xml:space="preserve">  </w:t>
      </w:r>
    </w:p>
    <w:p w:rsidR="006F5D2E" w:rsidRDefault="006F5D2E" w:rsidP="006F5D2E">
      <w:pPr>
        <w:widowControl/>
        <w:jc w:val="both"/>
        <w:rPr>
          <w:rStyle w:val="Textzstupnhosymbolu"/>
          <w:color w:val="auto"/>
          <w:u w:val="single"/>
        </w:rPr>
      </w:pPr>
    </w:p>
    <w:p w:rsidR="006F5D2E" w:rsidRPr="00ED13CD" w:rsidRDefault="00B67A7F" w:rsidP="00ED13CD">
      <w:pPr>
        <w:widowControl/>
        <w:jc w:val="both"/>
        <w:rPr>
          <w:u w:val="single"/>
        </w:rPr>
      </w:pPr>
      <w:r>
        <w:rPr>
          <w:rStyle w:val="Textzstupnhosymbolu"/>
          <w:color w:val="auto"/>
          <w:u w:val="single"/>
        </w:rPr>
        <w:t>K</w:t>
      </w:r>
      <w:r w:rsidR="004C0AE6">
        <w:rPr>
          <w:rStyle w:val="Textzstupnhosymbolu"/>
          <w:color w:val="auto"/>
          <w:u w:val="single"/>
        </w:rPr>
        <w:t> bodu 6</w:t>
      </w:r>
    </w:p>
    <w:p w:rsidR="00E83436" w:rsidRDefault="007F74EB" w:rsidP="006F5D2E">
      <w:pPr>
        <w:widowControl/>
        <w:ind w:firstLine="708"/>
        <w:jc w:val="both"/>
      </w:pPr>
      <w:r>
        <w:t>§ 3 sa vypúšťa z dôvodu, že podmienky upravujúce dočasný vývoz predmetu kultúrnej hodnoty boli zahrnuté do § 2 (viď zdôvodnenie k bodu 4).</w:t>
      </w:r>
    </w:p>
    <w:p w:rsidR="006F5D2E" w:rsidRDefault="006F5D2E" w:rsidP="006F5D2E">
      <w:pPr>
        <w:widowControl/>
        <w:jc w:val="both"/>
        <w:rPr>
          <w:rStyle w:val="Textzstupnhosymbolu"/>
          <w:color w:val="auto"/>
          <w:u w:val="single"/>
        </w:rPr>
      </w:pPr>
    </w:p>
    <w:p w:rsidR="006F5D2E" w:rsidRPr="00ED13CD" w:rsidRDefault="00B67A7F" w:rsidP="00ED13CD">
      <w:pPr>
        <w:widowControl/>
        <w:jc w:val="both"/>
        <w:rPr>
          <w:u w:val="single"/>
        </w:rPr>
      </w:pPr>
      <w:r>
        <w:rPr>
          <w:rStyle w:val="Textzstupnhosymbolu"/>
          <w:color w:val="auto"/>
          <w:u w:val="single"/>
        </w:rPr>
        <w:t>K</w:t>
      </w:r>
      <w:r w:rsidR="004C0AE6">
        <w:rPr>
          <w:rStyle w:val="Textzstupnhosymbolu"/>
          <w:color w:val="auto"/>
          <w:u w:val="single"/>
        </w:rPr>
        <w:t> bodu 7</w:t>
      </w:r>
    </w:p>
    <w:p w:rsidR="00E26C5A" w:rsidRDefault="00E26C5A" w:rsidP="006F5D2E">
      <w:pPr>
        <w:ind w:firstLine="708"/>
        <w:jc w:val="both"/>
      </w:pPr>
      <w:r>
        <w:t>Upravujú a rozširujú sa podmienky vývozu predmetu kultúrnej hodnoty podľa osobitné</w:t>
      </w:r>
      <w:r w:rsidR="00F807D1">
        <w:t>ho</w:t>
      </w:r>
      <w:r>
        <w:t xml:space="preserve"> predpisu, ktorým je </w:t>
      </w:r>
      <w:r w:rsidRPr="00E26C5A">
        <w:t xml:space="preserve">Nariadenie Rady (ES) č. 116/2009 zo dňa 18. decembra 2008 </w:t>
      </w:r>
      <w:r w:rsidR="007449FB">
        <w:t xml:space="preserve">     </w:t>
      </w:r>
      <w:r w:rsidRPr="00E26C5A">
        <w:t>o vývoze tovaru kultúrneho charakteru (kodifikované znenie) (Ú. v. EÚ L 39, 10. 2. 2009)</w:t>
      </w:r>
      <w:r>
        <w:t>. Ustanovenie presne vymedzuje, ktoré ustanovenia § 2 sa použijú v konaní vo veci povolenia vývozu predmetu kultúrnej hodnoty podľa tohto osobitného predpisu.</w:t>
      </w:r>
    </w:p>
    <w:p w:rsidR="007B00AF" w:rsidRPr="007B168C" w:rsidRDefault="007B00AF" w:rsidP="006F5D2E">
      <w:pPr>
        <w:ind w:firstLine="708"/>
        <w:jc w:val="both"/>
      </w:pPr>
    </w:p>
    <w:p w:rsidR="006F5D2E" w:rsidRPr="00ED13CD" w:rsidRDefault="00896A6C" w:rsidP="006F5D2E">
      <w:pPr>
        <w:widowControl/>
        <w:jc w:val="both"/>
        <w:rPr>
          <w:rStyle w:val="Textzstupnhosymbolu"/>
          <w:color w:val="auto"/>
          <w:u w:val="single"/>
        </w:rPr>
      </w:pPr>
      <w:r>
        <w:rPr>
          <w:rStyle w:val="Textzstupnhosymbolu"/>
          <w:color w:val="auto"/>
          <w:u w:val="single"/>
        </w:rPr>
        <w:t>K</w:t>
      </w:r>
      <w:r w:rsidR="004C0AE6">
        <w:rPr>
          <w:rStyle w:val="Textzstupnhosymbolu"/>
          <w:color w:val="auto"/>
          <w:u w:val="single"/>
        </w:rPr>
        <w:t> bodu 8</w:t>
      </w:r>
    </w:p>
    <w:p w:rsidR="004C4132" w:rsidRPr="004C4132" w:rsidRDefault="00432949" w:rsidP="006F5D2E">
      <w:pPr>
        <w:widowControl/>
        <w:ind w:firstLine="708"/>
        <w:jc w:val="both"/>
        <w:rPr>
          <w:rStyle w:val="Textzstupnhosymbolu"/>
          <w:color w:val="auto"/>
        </w:rPr>
      </w:pPr>
      <w:r>
        <w:rPr>
          <w:rStyle w:val="Textzstupnhosymbolu"/>
          <w:color w:val="auto"/>
        </w:rPr>
        <w:t>Znenie poznámky</w:t>
      </w:r>
      <w:r w:rsidR="004C4132">
        <w:rPr>
          <w:rStyle w:val="Textzstupnhosymbolu"/>
          <w:color w:val="auto"/>
        </w:rPr>
        <w:t xml:space="preserve"> pod či</w:t>
      </w:r>
      <w:r>
        <w:rPr>
          <w:rStyle w:val="Textzstupnhosymbolu"/>
          <w:color w:val="auto"/>
        </w:rPr>
        <w:t>arou k odkazu 13 sa upravuje</w:t>
      </w:r>
      <w:r w:rsidR="004C4132">
        <w:rPr>
          <w:rStyle w:val="Textzstupnhosymbolu"/>
          <w:color w:val="auto"/>
        </w:rPr>
        <w:t xml:space="preserve"> z dôvodu zosúladenia </w:t>
      </w:r>
      <w:r>
        <w:rPr>
          <w:rStyle w:val="Textzstupnhosymbolu"/>
          <w:color w:val="auto"/>
        </w:rPr>
        <w:t>jeho</w:t>
      </w:r>
      <w:r w:rsidR="0023022B">
        <w:rPr>
          <w:rStyle w:val="Textzstupnhosymbolu"/>
          <w:color w:val="auto"/>
        </w:rPr>
        <w:t xml:space="preserve"> </w:t>
      </w:r>
      <w:r w:rsidR="004C4132">
        <w:rPr>
          <w:rStyle w:val="Textzstupnhosymbolu"/>
          <w:color w:val="auto"/>
        </w:rPr>
        <w:t xml:space="preserve">znenia s aktuálne </w:t>
      </w:r>
      <w:r w:rsidR="00AB61ED">
        <w:rPr>
          <w:rStyle w:val="Textzstupnhosymbolu"/>
          <w:color w:val="auto"/>
        </w:rPr>
        <w:t>platným</w:t>
      </w:r>
      <w:r w:rsidR="002549B2">
        <w:rPr>
          <w:rStyle w:val="Textzstupnhosymbolu"/>
          <w:color w:val="auto"/>
        </w:rPr>
        <w:t xml:space="preserve"> zákonom č. 126/2015 Z. z</w:t>
      </w:r>
      <w:r w:rsidR="004C4132">
        <w:rPr>
          <w:rStyle w:val="Textzstupnhosymbolu"/>
          <w:color w:val="auto"/>
        </w:rPr>
        <w:t>.</w:t>
      </w:r>
    </w:p>
    <w:p w:rsidR="006F5D2E" w:rsidRDefault="00A51523" w:rsidP="006F5D2E">
      <w:pPr>
        <w:widowControl/>
        <w:jc w:val="both"/>
        <w:rPr>
          <w:rStyle w:val="Textzstupnhosymbolu"/>
          <w:color w:val="auto"/>
          <w:u w:val="single"/>
        </w:rPr>
      </w:pPr>
      <w:r>
        <w:rPr>
          <w:rStyle w:val="Textzstupnhosymbolu"/>
          <w:color w:val="auto"/>
          <w:u w:val="single"/>
        </w:rPr>
        <w:lastRenderedPageBreak/>
        <w:t>K bodu 9</w:t>
      </w:r>
    </w:p>
    <w:p w:rsidR="00A51523" w:rsidRDefault="00A51523" w:rsidP="006F5D2E">
      <w:pPr>
        <w:widowControl/>
        <w:jc w:val="both"/>
        <w:rPr>
          <w:rStyle w:val="Textzstupnhosymbolu"/>
          <w:color w:val="auto"/>
        </w:rPr>
      </w:pPr>
      <w:r>
        <w:rPr>
          <w:rStyle w:val="Textzstupnhosymbolu"/>
          <w:color w:val="auto"/>
        </w:rPr>
        <w:tab/>
        <w:t>V § 7 ods. 1 sa precizuje povinnosť predajcu predmetu kultúrnej hodnoty zapísať predmet kultúrnej hodnoty vo vlastníctve alebo v držbe predajcu do evidencie predmetov kultúrnej hodnoty.</w:t>
      </w:r>
    </w:p>
    <w:p w:rsidR="00A51523" w:rsidRDefault="00A51523" w:rsidP="006F5D2E">
      <w:pPr>
        <w:widowControl/>
        <w:jc w:val="both"/>
        <w:rPr>
          <w:rStyle w:val="Textzstupnhosymbolu"/>
          <w:color w:val="auto"/>
        </w:rPr>
      </w:pPr>
    </w:p>
    <w:p w:rsidR="00A51523" w:rsidRPr="00A51523" w:rsidRDefault="00A51523" w:rsidP="006F5D2E">
      <w:pPr>
        <w:widowControl/>
        <w:jc w:val="both"/>
        <w:rPr>
          <w:rStyle w:val="Textzstupnhosymbolu"/>
          <w:color w:val="auto"/>
          <w:u w:val="single"/>
        </w:rPr>
      </w:pPr>
      <w:r w:rsidRPr="00A51523">
        <w:rPr>
          <w:rStyle w:val="Textzstupnhosymbolu"/>
          <w:color w:val="auto"/>
          <w:u w:val="single"/>
        </w:rPr>
        <w:t>K bodu 10</w:t>
      </w:r>
    </w:p>
    <w:p w:rsidR="00A51523" w:rsidRPr="00A51523" w:rsidRDefault="00A51523" w:rsidP="006F5D2E">
      <w:pPr>
        <w:widowControl/>
        <w:jc w:val="both"/>
        <w:rPr>
          <w:rStyle w:val="Textzstupnhosymbolu"/>
          <w:color w:val="auto"/>
        </w:rPr>
      </w:pPr>
      <w:r w:rsidRPr="00A51523">
        <w:rPr>
          <w:rStyle w:val="Textzstupnhosymbolu"/>
          <w:color w:val="auto"/>
        </w:rPr>
        <w:tab/>
      </w:r>
      <w:r w:rsidR="00E31A61">
        <w:rPr>
          <w:rStyle w:val="Textzstupnhosymbolu"/>
          <w:color w:val="auto"/>
        </w:rPr>
        <w:t>V § 7 ods. 3 sa precizuje</w:t>
      </w:r>
      <w:r w:rsidR="00E31A61" w:rsidRPr="00E31A61">
        <w:rPr>
          <w:rStyle w:val="Textzstupnhosymbolu"/>
          <w:color w:val="auto"/>
        </w:rPr>
        <w:t xml:space="preserve"> </w:t>
      </w:r>
      <w:r w:rsidR="00E31A61">
        <w:rPr>
          <w:rStyle w:val="Textzstupnhosymbolu"/>
          <w:color w:val="auto"/>
        </w:rPr>
        <w:t xml:space="preserve">povinnosť predajcu predmetu kultúrnej hodnoty zapísať predmet kultúrnej hodnoty vo vlastníctve alebo v držbe predajcu do evidencie predmetov kultúrnej hodnoty. </w:t>
      </w:r>
      <w:r w:rsidRPr="00A51523">
        <w:rPr>
          <w:rStyle w:val="Textzstupnhosymbolu"/>
          <w:color w:val="auto"/>
        </w:rPr>
        <w:t>Pokutu za iný správny delikt podľa § 11 ods. 1 písm. c) bod 1 zák. č. 207/2009 Z. z. (nevedenie evidencie predmetov kultúrnej hodnoty podľa § 7 ods. 1 až 3 zákona) je možné uložiť na základe porušenia povinnosti. Pre</w:t>
      </w:r>
      <w:r>
        <w:rPr>
          <w:rStyle w:val="Textzstupnhosymbolu"/>
          <w:color w:val="auto"/>
        </w:rPr>
        <w:t>to je potrebné znenie ustanovenia</w:t>
      </w:r>
      <w:r w:rsidRPr="00A51523">
        <w:rPr>
          <w:rStyle w:val="Textzstupnhosymbolu"/>
          <w:color w:val="auto"/>
        </w:rPr>
        <w:t xml:space="preserve"> precizovať tak, aby bolo jednoznačné, že ide o povinnosť.</w:t>
      </w:r>
    </w:p>
    <w:p w:rsidR="00A51523" w:rsidRDefault="00A51523" w:rsidP="006F5D2E">
      <w:pPr>
        <w:widowControl/>
        <w:jc w:val="both"/>
        <w:rPr>
          <w:rStyle w:val="Textzstupnhosymbolu"/>
          <w:color w:val="auto"/>
          <w:u w:val="single"/>
        </w:rPr>
      </w:pPr>
    </w:p>
    <w:p w:rsidR="006F5D2E" w:rsidRPr="00ED13CD" w:rsidRDefault="00C23E75" w:rsidP="006F5D2E">
      <w:pPr>
        <w:widowControl/>
        <w:jc w:val="both"/>
        <w:rPr>
          <w:rStyle w:val="Textzstupnhosymbolu"/>
          <w:color w:val="auto"/>
          <w:u w:val="single"/>
        </w:rPr>
      </w:pPr>
      <w:r>
        <w:rPr>
          <w:rStyle w:val="Textzstupnhosymbolu"/>
          <w:color w:val="auto"/>
          <w:u w:val="single"/>
        </w:rPr>
        <w:t>K bodu 11</w:t>
      </w:r>
    </w:p>
    <w:p w:rsidR="00D63BBB" w:rsidRDefault="0009121F" w:rsidP="006F5D2E">
      <w:pPr>
        <w:widowControl/>
        <w:jc w:val="both"/>
        <w:rPr>
          <w:rStyle w:val="Textzstupnhosymbolu"/>
          <w:color w:val="auto"/>
        </w:rPr>
      </w:pPr>
      <w:r>
        <w:rPr>
          <w:rStyle w:val="Textzstupnhosymbolu"/>
          <w:color w:val="auto"/>
        </w:rPr>
        <w:t xml:space="preserve"> </w:t>
      </w:r>
      <w:r w:rsidR="00070E68">
        <w:rPr>
          <w:rStyle w:val="Textzstupnhosymbolu"/>
          <w:color w:val="auto"/>
        </w:rPr>
        <w:tab/>
      </w:r>
      <w:r w:rsidR="00D63BBB">
        <w:rPr>
          <w:rStyle w:val="Textzstupnhosymbolu"/>
          <w:color w:val="auto"/>
        </w:rPr>
        <w:t>V § 7 ods. 4 sa upravuje povinnosť predajcu predmetu kultúrnej hodnoty informovať nadobúdateľa predmetu kultúrnej hodnoty</w:t>
      </w:r>
      <w:r w:rsidR="00D63BBB" w:rsidRPr="00D63BBB">
        <w:rPr>
          <w:rStyle w:val="Textzstupnhosymbolu"/>
          <w:color w:val="auto"/>
        </w:rPr>
        <w:t xml:space="preserve"> </w:t>
      </w:r>
      <w:r w:rsidR="00D63BBB">
        <w:rPr>
          <w:rStyle w:val="Textzstupnhosymbolu"/>
          <w:color w:val="auto"/>
        </w:rPr>
        <w:t xml:space="preserve">o povinnostiach vyplývajúcich z právnych predpisov, ktoré sa vzťahujú na vývoz predmetu kultúrnej hodnoty z územia Slovenskej republiky, písomnou </w:t>
      </w:r>
      <w:r w:rsidR="00D63BBB" w:rsidRPr="003F40F6">
        <w:rPr>
          <w:rStyle w:val="Textzstupnhosymbolu"/>
          <w:color w:val="auto"/>
        </w:rPr>
        <w:t>formou</w:t>
      </w:r>
      <w:r w:rsidR="009F2169">
        <w:rPr>
          <w:rStyle w:val="Textzstupnhosymbolu"/>
          <w:color w:val="auto"/>
        </w:rPr>
        <w:t>, a to v listinnej alebo v elektronickej podobe</w:t>
      </w:r>
      <w:r w:rsidR="00A521F5">
        <w:rPr>
          <w:rStyle w:val="Textzstupnhosymbolu"/>
          <w:color w:val="auto"/>
        </w:rPr>
        <w:t>.</w:t>
      </w:r>
      <w:r w:rsidR="003C78F0" w:rsidRPr="003F40F6">
        <w:rPr>
          <w:rStyle w:val="Textzstupnhosymbolu"/>
          <w:color w:val="auto"/>
        </w:rPr>
        <w:t xml:space="preserve"> </w:t>
      </w:r>
      <w:r w:rsidR="00D63BBB" w:rsidRPr="003F40F6">
        <w:rPr>
          <w:rStyle w:val="Textzstupnhosymbolu"/>
          <w:color w:val="auto"/>
        </w:rPr>
        <w:t>Zámerom je zefektívnenie tohto preventívneho opatrenia v oblasti boja proti nezákonnému obchodovaniu s predmetmi kultúrnej hodnoty a eliminovani</w:t>
      </w:r>
      <w:r w:rsidR="00BA3824">
        <w:rPr>
          <w:rStyle w:val="Textzstupnhosymbolu"/>
          <w:color w:val="auto"/>
        </w:rPr>
        <w:t>e</w:t>
      </w:r>
      <w:r w:rsidR="00D63BBB" w:rsidRPr="003F40F6">
        <w:rPr>
          <w:rStyle w:val="Textzstupnhosymbolu"/>
          <w:color w:val="auto"/>
        </w:rPr>
        <w:t xml:space="preserve"> páchania nezákonnej činnosti nelegálnych vývozov predmetov kultúrnej hodnoty z krajiny. </w:t>
      </w:r>
    </w:p>
    <w:p w:rsidR="006F5D2E" w:rsidRDefault="006F5D2E" w:rsidP="006F5D2E">
      <w:pPr>
        <w:widowControl/>
        <w:jc w:val="both"/>
        <w:rPr>
          <w:rStyle w:val="Textzstupnhosymbolu"/>
          <w:color w:val="auto"/>
          <w:u w:val="single"/>
        </w:rPr>
      </w:pPr>
    </w:p>
    <w:p w:rsidR="006F5D2E" w:rsidRPr="00ED13CD" w:rsidRDefault="00C23E75" w:rsidP="00ED13CD">
      <w:pPr>
        <w:widowControl/>
        <w:jc w:val="both"/>
        <w:rPr>
          <w:rStyle w:val="Textzstupnhosymbolu"/>
          <w:color w:val="auto"/>
          <w:u w:val="single"/>
        </w:rPr>
      </w:pPr>
      <w:r>
        <w:rPr>
          <w:rStyle w:val="Textzstupnhosymbolu"/>
          <w:color w:val="auto"/>
          <w:u w:val="single"/>
        </w:rPr>
        <w:t>K bodu 12</w:t>
      </w:r>
    </w:p>
    <w:p w:rsidR="00986006" w:rsidRDefault="00A0022B" w:rsidP="006F5D2E">
      <w:pPr>
        <w:widowControl/>
        <w:ind w:firstLine="708"/>
        <w:jc w:val="both"/>
        <w:rPr>
          <w:rStyle w:val="Textzstupnhosymbolu"/>
          <w:color w:val="auto"/>
        </w:rPr>
      </w:pPr>
      <w:r>
        <w:rPr>
          <w:rStyle w:val="Textzstupnhosymbolu"/>
          <w:color w:val="auto"/>
        </w:rPr>
        <w:t>§ 7 ods. 5 sa</w:t>
      </w:r>
      <w:r w:rsidR="003C78F0">
        <w:rPr>
          <w:rStyle w:val="Textzstupnhosymbolu"/>
          <w:color w:val="auto"/>
        </w:rPr>
        <w:t xml:space="preserve"> </w:t>
      </w:r>
      <w:r w:rsidR="003F40F6">
        <w:rPr>
          <w:rStyle w:val="Textzstupnhosymbolu"/>
          <w:color w:val="auto"/>
        </w:rPr>
        <w:t xml:space="preserve">upravuje </w:t>
      </w:r>
      <w:r w:rsidR="003C78F0">
        <w:rPr>
          <w:rStyle w:val="Textzstupnhosymbolu"/>
          <w:color w:val="auto"/>
        </w:rPr>
        <w:t>v kontexte navrhovanej novelizácie zákona</w:t>
      </w:r>
      <w:r>
        <w:rPr>
          <w:rStyle w:val="Textzstupnhosymbolu"/>
          <w:color w:val="auto"/>
        </w:rPr>
        <w:t xml:space="preserve"> </w:t>
      </w:r>
      <w:r w:rsidR="003F40F6">
        <w:rPr>
          <w:rStyle w:val="Textzstupnhosymbolu"/>
          <w:color w:val="auto"/>
        </w:rPr>
        <w:t xml:space="preserve">(viď. bod 1). Zároveň sa </w:t>
      </w:r>
      <w:r w:rsidR="00033D71">
        <w:rPr>
          <w:rStyle w:val="Textzstupnhosymbolu"/>
          <w:color w:val="auto"/>
        </w:rPr>
        <w:t>dopĺňa skutočnosť, že predbežné vyjadrenie k možnosti vývozu predmetu kultúrnej hodnoty z územia Slovenskej republiky nenahrádza povolenie na vývoz</w:t>
      </w:r>
      <w:r w:rsidR="003F40F6">
        <w:rPr>
          <w:rStyle w:val="Textzstupnhosymbolu"/>
          <w:color w:val="auto"/>
        </w:rPr>
        <w:t xml:space="preserve"> </w:t>
      </w:r>
      <w:r w:rsidR="00033D71">
        <w:rPr>
          <w:rStyle w:val="Textzstupnhosymbolu"/>
          <w:color w:val="auto"/>
        </w:rPr>
        <w:t xml:space="preserve">predmetu kultúrnej hodnoty z územia Slovenskej republiky podľa osobitného predpisu, ktorým je </w:t>
      </w:r>
      <w:r w:rsidR="00033D71" w:rsidRPr="00E26C5A">
        <w:t>Nariadenie Rady (ES) č. 116/2009 zo dňa 18. decembra 2008 o vývoze tovaru kultúrneho charakteru (kodifikované znenie) (Ú. v. EÚ L 39, 10. 2. 2009)</w:t>
      </w:r>
      <w:r w:rsidR="00033D71">
        <w:t>.</w:t>
      </w:r>
    </w:p>
    <w:p w:rsidR="006F5D2E" w:rsidRDefault="006F5D2E" w:rsidP="006F5D2E">
      <w:pPr>
        <w:widowControl/>
        <w:jc w:val="both"/>
        <w:rPr>
          <w:rStyle w:val="Textzstupnhosymbolu"/>
          <w:color w:val="auto"/>
          <w:u w:val="single"/>
        </w:rPr>
      </w:pPr>
    </w:p>
    <w:p w:rsidR="006F5D2E" w:rsidRPr="00ED13CD" w:rsidRDefault="00C23E75" w:rsidP="006F5D2E">
      <w:pPr>
        <w:widowControl/>
        <w:jc w:val="both"/>
        <w:rPr>
          <w:u w:val="single"/>
        </w:rPr>
      </w:pPr>
      <w:r>
        <w:rPr>
          <w:rStyle w:val="Textzstupnhosymbolu"/>
          <w:color w:val="auto"/>
          <w:u w:val="single"/>
        </w:rPr>
        <w:t>K bodu 13</w:t>
      </w:r>
    </w:p>
    <w:p w:rsidR="006F5D2E" w:rsidRDefault="006F5D2E" w:rsidP="006F5D2E">
      <w:pPr>
        <w:widowControl/>
        <w:jc w:val="both"/>
        <w:rPr>
          <w:color w:val="000000"/>
        </w:rPr>
      </w:pPr>
      <w:r>
        <w:rPr>
          <w:color w:val="000000"/>
        </w:rPr>
        <w:tab/>
        <w:t>V § 8 ods. 2 písm. a) sa upravuje znenie ustanovenia v nadväznosti na vypustenie § 3.</w:t>
      </w:r>
    </w:p>
    <w:p w:rsidR="006F5D2E" w:rsidRDefault="006F5D2E" w:rsidP="006F5D2E">
      <w:pPr>
        <w:widowControl/>
        <w:jc w:val="both"/>
        <w:rPr>
          <w:color w:val="000000"/>
        </w:rPr>
      </w:pPr>
    </w:p>
    <w:p w:rsidR="006F5D2E" w:rsidRDefault="00C23E75" w:rsidP="006F5D2E">
      <w:pPr>
        <w:widowControl/>
        <w:jc w:val="both"/>
        <w:rPr>
          <w:color w:val="000000"/>
          <w:u w:val="single"/>
        </w:rPr>
      </w:pPr>
      <w:r>
        <w:rPr>
          <w:color w:val="000000"/>
          <w:u w:val="single"/>
        </w:rPr>
        <w:t>K bodu 14</w:t>
      </w:r>
    </w:p>
    <w:p w:rsidR="006F5D2E" w:rsidRDefault="006F5D2E" w:rsidP="006F5D2E">
      <w:pPr>
        <w:widowControl/>
        <w:jc w:val="both"/>
        <w:rPr>
          <w:color w:val="000000"/>
        </w:rPr>
      </w:pPr>
      <w:r>
        <w:rPr>
          <w:color w:val="000000"/>
        </w:rPr>
        <w:tab/>
        <w:t>V § 8 ods. 2 písm. b) sa upravuje znenie ustanovenia v nadväznosti na vypustenie § 3.</w:t>
      </w:r>
    </w:p>
    <w:p w:rsidR="006F5D2E" w:rsidRDefault="006F5D2E" w:rsidP="006F5D2E">
      <w:pPr>
        <w:widowControl/>
        <w:jc w:val="both"/>
        <w:rPr>
          <w:color w:val="000000"/>
        </w:rPr>
      </w:pPr>
    </w:p>
    <w:p w:rsidR="006F5D2E" w:rsidRPr="00ED13CD" w:rsidRDefault="00C23E75" w:rsidP="006F5D2E">
      <w:pPr>
        <w:widowControl/>
        <w:jc w:val="both"/>
        <w:rPr>
          <w:color w:val="000000"/>
          <w:u w:val="single"/>
        </w:rPr>
      </w:pPr>
      <w:r>
        <w:rPr>
          <w:color w:val="000000"/>
          <w:u w:val="single"/>
        </w:rPr>
        <w:t>K bodu 15</w:t>
      </w:r>
    </w:p>
    <w:p w:rsidR="006F5D2E" w:rsidRDefault="006F5D2E" w:rsidP="006F5D2E">
      <w:pPr>
        <w:widowControl/>
        <w:jc w:val="both"/>
        <w:rPr>
          <w:color w:val="000000"/>
        </w:rPr>
      </w:pPr>
      <w:r>
        <w:rPr>
          <w:color w:val="000000"/>
        </w:rPr>
        <w:tab/>
        <w:t>V § 8 sa rozširuje oprávnenie povereného zamestnanca pri výkone kontroly podľa tohto zákona o preverenie dodržiavania povinnosti, ktor</w:t>
      </w:r>
      <w:r w:rsidR="00E70F46">
        <w:rPr>
          <w:color w:val="000000"/>
        </w:rPr>
        <w:t xml:space="preserve">ou je </w:t>
      </w:r>
      <w:r w:rsidR="00E70F46">
        <w:rPr>
          <w:rStyle w:val="Textzstupnhosymbolu"/>
          <w:color w:val="auto"/>
        </w:rPr>
        <w:t>povinnosť predajcu predmetu kultúrnej hodnoty informovať nadobúdateľa predmetu kultúrnej hodnoty</w:t>
      </w:r>
      <w:r w:rsidR="00E70F46" w:rsidRPr="00D63BBB">
        <w:rPr>
          <w:rStyle w:val="Textzstupnhosymbolu"/>
          <w:color w:val="auto"/>
        </w:rPr>
        <w:t xml:space="preserve"> </w:t>
      </w:r>
      <w:r w:rsidR="00E70F46">
        <w:rPr>
          <w:rStyle w:val="Textzstupnhosymbolu"/>
          <w:color w:val="auto"/>
        </w:rPr>
        <w:t xml:space="preserve">o povinnostiach vyplývajúcich z právnych predpisov, ktoré sa vzťahujú na vývoz predmetu kultúrnej hodnoty z územia Slovenskej republiky, písomnou </w:t>
      </w:r>
      <w:r w:rsidR="00E70F46" w:rsidRPr="003F40F6">
        <w:rPr>
          <w:rStyle w:val="Textzstupnhosymbolu"/>
          <w:color w:val="auto"/>
        </w:rPr>
        <w:t>formou</w:t>
      </w:r>
      <w:r>
        <w:rPr>
          <w:color w:val="000000"/>
        </w:rPr>
        <w:t>.</w:t>
      </w:r>
    </w:p>
    <w:p w:rsidR="006F5D2E" w:rsidRDefault="006F5D2E" w:rsidP="006F5D2E">
      <w:pPr>
        <w:widowControl/>
        <w:jc w:val="both"/>
        <w:rPr>
          <w:color w:val="000000"/>
        </w:rPr>
      </w:pPr>
    </w:p>
    <w:p w:rsidR="006F5D2E" w:rsidRPr="00ED13CD" w:rsidRDefault="00C23E75" w:rsidP="006F5D2E">
      <w:pPr>
        <w:widowControl/>
        <w:jc w:val="both"/>
        <w:rPr>
          <w:color w:val="000000"/>
          <w:u w:val="single"/>
        </w:rPr>
      </w:pPr>
      <w:r>
        <w:rPr>
          <w:color w:val="000000"/>
          <w:u w:val="single"/>
        </w:rPr>
        <w:t>K bodu 16</w:t>
      </w:r>
    </w:p>
    <w:p w:rsidR="006F5D2E" w:rsidRDefault="006F5D2E" w:rsidP="00A84782">
      <w:pPr>
        <w:widowControl/>
        <w:ind w:firstLine="708"/>
        <w:jc w:val="both"/>
        <w:rPr>
          <w:rStyle w:val="Textzstupnhosymbolu"/>
          <w:color w:val="auto"/>
        </w:rPr>
      </w:pPr>
      <w:r>
        <w:rPr>
          <w:color w:val="000000"/>
        </w:rPr>
        <w:t xml:space="preserve">§ 9 ods. 1 písm. a) </w:t>
      </w:r>
      <w:r>
        <w:rPr>
          <w:rStyle w:val="Textzstupnhosymbolu"/>
          <w:color w:val="auto"/>
        </w:rPr>
        <w:t xml:space="preserve">sa </w:t>
      </w:r>
      <w:r w:rsidR="00A84782">
        <w:rPr>
          <w:rStyle w:val="Textzstupnhosymbolu"/>
          <w:color w:val="auto"/>
        </w:rPr>
        <w:t xml:space="preserve">precizuje </w:t>
      </w:r>
      <w:r>
        <w:rPr>
          <w:rStyle w:val="Textzstupnhosymbolu"/>
          <w:color w:val="auto"/>
        </w:rPr>
        <w:t>v kontexte navrhovanej novelizácie zákona</w:t>
      </w:r>
      <w:r w:rsidR="00A84782">
        <w:rPr>
          <w:rStyle w:val="Textzstupnhosymbolu"/>
          <w:color w:val="auto"/>
        </w:rPr>
        <w:t>.</w:t>
      </w:r>
      <w:r>
        <w:rPr>
          <w:rStyle w:val="Textzstupnhosymbolu"/>
          <w:color w:val="auto"/>
        </w:rPr>
        <w:t xml:space="preserve"> </w:t>
      </w:r>
    </w:p>
    <w:p w:rsidR="007B0AE2" w:rsidRDefault="007B0AE2" w:rsidP="006F5D2E">
      <w:pPr>
        <w:widowControl/>
        <w:jc w:val="both"/>
        <w:rPr>
          <w:rStyle w:val="Textzstupnhosymbolu"/>
          <w:color w:val="auto"/>
        </w:rPr>
      </w:pPr>
    </w:p>
    <w:p w:rsidR="007B0AE2" w:rsidRPr="00ED13CD" w:rsidRDefault="00C23E75" w:rsidP="006F5D2E">
      <w:pPr>
        <w:widowControl/>
        <w:jc w:val="both"/>
        <w:rPr>
          <w:rStyle w:val="Textzstupnhosymbolu"/>
          <w:color w:val="auto"/>
          <w:u w:val="single"/>
        </w:rPr>
      </w:pPr>
      <w:r>
        <w:rPr>
          <w:rStyle w:val="Textzstupnhosymbolu"/>
          <w:color w:val="auto"/>
          <w:u w:val="single"/>
        </w:rPr>
        <w:t>K bodu 17</w:t>
      </w:r>
    </w:p>
    <w:p w:rsidR="007B0AE2" w:rsidRPr="00930807" w:rsidRDefault="00E314D7" w:rsidP="00930807">
      <w:pPr>
        <w:widowControl/>
        <w:ind w:firstLine="708"/>
        <w:jc w:val="both"/>
      </w:pPr>
      <w:r>
        <w:rPr>
          <w:color w:val="000000"/>
        </w:rPr>
        <w:t xml:space="preserve">§ 9 ods. 1 písm. b) </w:t>
      </w:r>
      <w:r>
        <w:rPr>
          <w:rStyle w:val="Textzstupnhosymbolu"/>
          <w:color w:val="auto"/>
        </w:rPr>
        <w:t xml:space="preserve">sa precizuje v kontexte navrhovanej novelizácie zákona. </w:t>
      </w:r>
    </w:p>
    <w:p w:rsidR="006F5D2E" w:rsidRDefault="006F5D2E" w:rsidP="006F5D2E">
      <w:pPr>
        <w:widowControl/>
        <w:jc w:val="both"/>
        <w:rPr>
          <w:color w:val="000000"/>
          <w:u w:val="single"/>
        </w:rPr>
      </w:pPr>
    </w:p>
    <w:p w:rsidR="007B0AE2" w:rsidRDefault="007B0AE2" w:rsidP="006F5D2E">
      <w:pPr>
        <w:widowControl/>
        <w:jc w:val="both"/>
        <w:rPr>
          <w:color w:val="000000"/>
          <w:u w:val="single"/>
        </w:rPr>
      </w:pPr>
      <w:r>
        <w:rPr>
          <w:color w:val="000000"/>
          <w:u w:val="single"/>
        </w:rPr>
        <w:t>K bodu</w:t>
      </w:r>
      <w:r w:rsidR="00C23E75">
        <w:rPr>
          <w:color w:val="000000"/>
          <w:u w:val="single"/>
        </w:rPr>
        <w:t xml:space="preserve"> 18</w:t>
      </w:r>
    </w:p>
    <w:p w:rsidR="007B0AE2" w:rsidRDefault="007B0AE2" w:rsidP="00E314D7">
      <w:pPr>
        <w:widowControl/>
        <w:ind w:firstLine="708"/>
        <w:jc w:val="both"/>
        <w:rPr>
          <w:rStyle w:val="Textzstupnhosymbolu"/>
          <w:color w:val="auto"/>
        </w:rPr>
      </w:pPr>
      <w:r>
        <w:rPr>
          <w:color w:val="000000"/>
        </w:rPr>
        <w:lastRenderedPageBreak/>
        <w:t xml:space="preserve">§ 9 ods. 2 </w:t>
      </w:r>
      <w:r w:rsidR="00E314D7">
        <w:rPr>
          <w:rStyle w:val="Textzstupnhosymbolu"/>
          <w:color w:val="auto"/>
        </w:rPr>
        <w:t xml:space="preserve">sa precizuje v kontexte navrhovanej novelizácie zákona. </w:t>
      </w:r>
    </w:p>
    <w:p w:rsidR="007B0AE2" w:rsidRDefault="007B0AE2" w:rsidP="007B0AE2">
      <w:pPr>
        <w:widowControl/>
        <w:jc w:val="both"/>
        <w:rPr>
          <w:color w:val="000000"/>
        </w:rPr>
      </w:pPr>
    </w:p>
    <w:p w:rsidR="007B0AE2" w:rsidRPr="00ED13CD" w:rsidRDefault="00C23E75" w:rsidP="007B0AE2">
      <w:pPr>
        <w:widowControl/>
        <w:jc w:val="both"/>
        <w:rPr>
          <w:color w:val="000000"/>
          <w:u w:val="single"/>
        </w:rPr>
      </w:pPr>
      <w:r>
        <w:rPr>
          <w:color w:val="000000"/>
          <w:u w:val="single"/>
        </w:rPr>
        <w:t>K bodu 19</w:t>
      </w:r>
    </w:p>
    <w:p w:rsidR="007B0AE2" w:rsidRDefault="007B0AE2" w:rsidP="001912AD">
      <w:pPr>
        <w:widowControl/>
        <w:ind w:firstLine="708"/>
        <w:jc w:val="both"/>
        <w:rPr>
          <w:rStyle w:val="Textzstupnhosymbolu"/>
          <w:color w:val="auto"/>
        </w:rPr>
      </w:pPr>
      <w:r>
        <w:rPr>
          <w:color w:val="000000"/>
        </w:rPr>
        <w:t xml:space="preserve">§ 9 ods. 4 </w:t>
      </w:r>
      <w:r w:rsidR="001912AD">
        <w:rPr>
          <w:rStyle w:val="Textzstupnhosymbolu"/>
          <w:color w:val="auto"/>
        </w:rPr>
        <w:t>sa precizuje v kontexte navrhovanej novelizácie zákona.</w:t>
      </w:r>
    </w:p>
    <w:p w:rsidR="007B0AE2" w:rsidRDefault="007B0AE2" w:rsidP="007B0AE2">
      <w:pPr>
        <w:widowControl/>
        <w:jc w:val="both"/>
        <w:rPr>
          <w:rStyle w:val="Textzstupnhosymbolu"/>
          <w:color w:val="auto"/>
        </w:rPr>
      </w:pPr>
    </w:p>
    <w:p w:rsidR="007B0AE2" w:rsidRDefault="00C23E75" w:rsidP="007B0AE2">
      <w:pPr>
        <w:widowControl/>
        <w:jc w:val="both"/>
        <w:rPr>
          <w:rStyle w:val="Textzstupnhosymbolu"/>
          <w:color w:val="auto"/>
          <w:u w:val="single"/>
        </w:rPr>
      </w:pPr>
      <w:r>
        <w:rPr>
          <w:rStyle w:val="Textzstupnhosymbolu"/>
          <w:color w:val="auto"/>
          <w:u w:val="single"/>
        </w:rPr>
        <w:t>K bodu 20</w:t>
      </w:r>
    </w:p>
    <w:p w:rsidR="007B0AE2" w:rsidRDefault="007B0AE2" w:rsidP="007B0AE2">
      <w:pPr>
        <w:widowControl/>
        <w:jc w:val="both"/>
        <w:rPr>
          <w:rStyle w:val="Textzstupnhosymbolu"/>
          <w:color w:val="auto"/>
        </w:rPr>
      </w:pPr>
      <w:r>
        <w:rPr>
          <w:rStyle w:val="Textzstupnhosymbolu"/>
          <w:color w:val="auto"/>
        </w:rPr>
        <w:tab/>
        <w:t xml:space="preserve">V § 10 ods. 1  sa upravuje doterajšie znenie skutkových podstát priestupkov z dôvodu zosúladenia s navrhovanou úpravou zákona. </w:t>
      </w:r>
    </w:p>
    <w:p w:rsidR="004203F9" w:rsidRDefault="004203F9" w:rsidP="007B0AE2">
      <w:pPr>
        <w:widowControl/>
        <w:jc w:val="both"/>
        <w:rPr>
          <w:rStyle w:val="Textzstupnhosymbolu"/>
          <w:color w:val="auto"/>
        </w:rPr>
      </w:pPr>
    </w:p>
    <w:p w:rsidR="004203F9" w:rsidRPr="00ED13CD" w:rsidRDefault="00C23E75" w:rsidP="007B0AE2">
      <w:pPr>
        <w:widowControl/>
        <w:jc w:val="both"/>
        <w:rPr>
          <w:rStyle w:val="Textzstupnhosymbolu"/>
          <w:color w:val="auto"/>
          <w:u w:val="single"/>
        </w:rPr>
      </w:pPr>
      <w:r>
        <w:rPr>
          <w:rStyle w:val="Textzstupnhosymbolu"/>
          <w:color w:val="auto"/>
          <w:u w:val="single"/>
        </w:rPr>
        <w:t>K bodu 21</w:t>
      </w:r>
    </w:p>
    <w:p w:rsidR="004203F9" w:rsidRDefault="00043D65" w:rsidP="006F5D2E">
      <w:pPr>
        <w:widowControl/>
        <w:jc w:val="both"/>
        <w:rPr>
          <w:color w:val="000000"/>
          <w:u w:val="single"/>
        </w:rPr>
      </w:pPr>
      <w:r>
        <w:tab/>
      </w:r>
      <w:r w:rsidR="004203F9">
        <w:t>§ 11 ods. 1 písm. c)</w:t>
      </w:r>
      <w:r>
        <w:t xml:space="preserve"> bod 2.</w:t>
      </w:r>
      <w:r w:rsidR="004203F9">
        <w:t xml:space="preserve"> </w:t>
      </w:r>
      <w:r>
        <w:rPr>
          <w:rStyle w:val="Textzstupnhosymbolu"/>
          <w:color w:val="auto"/>
        </w:rPr>
        <w:t>sa precizuje v kontexte navrhovanej novelizácie zákona</w:t>
      </w:r>
      <w:r w:rsidR="006A5C2C">
        <w:rPr>
          <w:rStyle w:val="Textzstupnhosymbolu"/>
          <w:color w:val="auto"/>
        </w:rPr>
        <w:t xml:space="preserve"> (viď bod 8).</w:t>
      </w:r>
    </w:p>
    <w:p w:rsidR="004203F9" w:rsidRDefault="004203F9" w:rsidP="006F5D2E">
      <w:pPr>
        <w:widowControl/>
        <w:jc w:val="both"/>
        <w:rPr>
          <w:color w:val="000000"/>
          <w:u w:val="single"/>
        </w:rPr>
      </w:pPr>
    </w:p>
    <w:p w:rsidR="004203F9" w:rsidRDefault="00C23E75" w:rsidP="006F5D2E">
      <w:pPr>
        <w:widowControl/>
        <w:jc w:val="both"/>
        <w:rPr>
          <w:color w:val="000000"/>
          <w:u w:val="single"/>
        </w:rPr>
      </w:pPr>
      <w:r>
        <w:rPr>
          <w:color w:val="000000"/>
          <w:u w:val="single"/>
        </w:rPr>
        <w:t>K bodu 22</w:t>
      </w:r>
    </w:p>
    <w:p w:rsidR="004203F9" w:rsidRPr="004203F9" w:rsidRDefault="001D311E" w:rsidP="004203F9">
      <w:pPr>
        <w:widowControl/>
        <w:ind w:firstLine="708"/>
        <w:jc w:val="both"/>
        <w:rPr>
          <w:color w:val="000000"/>
        </w:rPr>
      </w:pPr>
      <w:r>
        <w:rPr>
          <w:color w:val="000000"/>
        </w:rPr>
        <w:t xml:space="preserve">Na postup podľa tohto zákona sa vzťahuje všeobecný predpis o správnom konaní. </w:t>
      </w:r>
      <w:r w:rsidR="007F536C">
        <w:rPr>
          <w:color w:val="000000"/>
        </w:rPr>
        <w:t>Navrhovaná úprava zákona spresňuje prostredníctvom negatívneho výpočtu je</w:t>
      </w:r>
      <w:r>
        <w:rPr>
          <w:color w:val="000000"/>
        </w:rPr>
        <w:t>dnotlivých ustanovení, na ktoré ustanovenia zákona sa všeobecný predpis o správnom konaní nevzťahuje.</w:t>
      </w:r>
    </w:p>
    <w:p w:rsidR="004203F9" w:rsidRDefault="004203F9" w:rsidP="006F5D2E">
      <w:pPr>
        <w:widowControl/>
        <w:jc w:val="both"/>
        <w:rPr>
          <w:color w:val="000000"/>
          <w:u w:val="single"/>
        </w:rPr>
      </w:pPr>
    </w:p>
    <w:p w:rsidR="00A57632" w:rsidRDefault="00A57632" w:rsidP="006F5D2E">
      <w:pPr>
        <w:widowControl/>
        <w:jc w:val="both"/>
        <w:rPr>
          <w:color w:val="000000"/>
          <w:u w:val="single"/>
        </w:rPr>
      </w:pPr>
      <w:r>
        <w:rPr>
          <w:color w:val="000000"/>
          <w:u w:val="single"/>
        </w:rPr>
        <w:t>K bodu 23</w:t>
      </w:r>
    </w:p>
    <w:p w:rsidR="00A57632" w:rsidRPr="00A57632" w:rsidRDefault="00A57632" w:rsidP="006F5D2E">
      <w:pPr>
        <w:widowControl/>
        <w:jc w:val="both"/>
        <w:rPr>
          <w:color w:val="000000"/>
        </w:rPr>
      </w:pPr>
      <w:r>
        <w:rPr>
          <w:color w:val="000000"/>
        </w:rPr>
        <w:tab/>
        <w:t>Upravuje sa postup posudzovania žiadostí o povolenie na vývoz predmetov kultúrnej hodnoty z územia Slovenskej republiky predložených do 31. mája 2018.</w:t>
      </w:r>
    </w:p>
    <w:p w:rsidR="00A57632" w:rsidRDefault="00A57632" w:rsidP="006F5D2E">
      <w:pPr>
        <w:widowControl/>
        <w:jc w:val="both"/>
        <w:rPr>
          <w:color w:val="000000"/>
          <w:u w:val="single"/>
        </w:rPr>
      </w:pPr>
    </w:p>
    <w:p w:rsidR="001D311E" w:rsidRDefault="001D311E" w:rsidP="006F5D2E">
      <w:pPr>
        <w:widowControl/>
        <w:jc w:val="both"/>
        <w:rPr>
          <w:color w:val="000000"/>
          <w:u w:val="single"/>
        </w:rPr>
      </w:pPr>
      <w:r>
        <w:rPr>
          <w:color w:val="000000"/>
          <w:u w:val="single"/>
        </w:rPr>
        <w:t>K </w:t>
      </w:r>
      <w:r w:rsidR="00A57632">
        <w:rPr>
          <w:color w:val="000000"/>
          <w:u w:val="single"/>
        </w:rPr>
        <w:t>bodu 24</w:t>
      </w:r>
    </w:p>
    <w:p w:rsidR="00930807" w:rsidRDefault="001D311E" w:rsidP="006F5D2E">
      <w:pPr>
        <w:widowControl/>
        <w:jc w:val="both"/>
        <w:rPr>
          <w:color w:val="000000"/>
        </w:rPr>
      </w:pPr>
      <w:r>
        <w:rPr>
          <w:color w:val="000000"/>
        </w:rPr>
        <w:tab/>
        <w:t>Legislatívno-technická úprava</w:t>
      </w:r>
      <w:r w:rsidR="00463C98">
        <w:rPr>
          <w:color w:val="000000"/>
        </w:rPr>
        <w:t xml:space="preserve"> súvisiaca so zavedenou legislatívnou skratkou „ministerstvo kultúry“</w:t>
      </w:r>
      <w:r>
        <w:rPr>
          <w:color w:val="000000"/>
        </w:rPr>
        <w:t>.</w:t>
      </w:r>
    </w:p>
    <w:p w:rsidR="00930807" w:rsidRDefault="00930807" w:rsidP="006F5D2E">
      <w:pPr>
        <w:widowControl/>
        <w:jc w:val="both"/>
        <w:rPr>
          <w:color w:val="000000"/>
        </w:rPr>
      </w:pPr>
    </w:p>
    <w:p w:rsidR="005F1D17" w:rsidRPr="00930807" w:rsidRDefault="00A57632" w:rsidP="006F5D2E">
      <w:pPr>
        <w:widowControl/>
        <w:jc w:val="both"/>
        <w:rPr>
          <w:color w:val="000000"/>
          <w:u w:val="single"/>
        </w:rPr>
      </w:pPr>
      <w:r>
        <w:rPr>
          <w:color w:val="000000"/>
          <w:u w:val="single"/>
        </w:rPr>
        <w:t>K bodu 25</w:t>
      </w:r>
    </w:p>
    <w:p w:rsidR="007E1C5E" w:rsidRDefault="005F1D17" w:rsidP="006F5D2E">
      <w:pPr>
        <w:widowControl/>
        <w:jc w:val="both"/>
        <w:rPr>
          <w:color w:val="000000"/>
        </w:rPr>
      </w:pPr>
      <w:r>
        <w:rPr>
          <w:color w:val="000000"/>
        </w:rPr>
        <w:tab/>
      </w:r>
      <w:r w:rsidR="007E1C5E">
        <w:rPr>
          <w:color w:val="000000"/>
        </w:rPr>
        <w:t>V p</w:t>
      </w:r>
      <w:r w:rsidR="00B06B77">
        <w:rPr>
          <w:color w:val="000000"/>
        </w:rPr>
        <w:t>rílohe</w:t>
      </w:r>
      <w:r w:rsidR="00621C8C">
        <w:rPr>
          <w:color w:val="000000"/>
        </w:rPr>
        <w:t xml:space="preserve"> č. 1 „Kategórie</w:t>
      </w:r>
      <w:r>
        <w:rPr>
          <w:color w:val="000000"/>
        </w:rPr>
        <w:t xml:space="preserve"> predmetov kultúrnej hodnoty“ sa </w:t>
      </w:r>
      <w:r w:rsidR="007E1C5E">
        <w:rPr>
          <w:color w:val="000000"/>
        </w:rPr>
        <w:t xml:space="preserve">obsahovo spresňuje </w:t>
      </w:r>
      <w:r>
        <w:rPr>
          <w:color w:val="000000"/>
        </w:rPr>
        <w:t xml:space="preserve">zoznam kategórií predmetov kultúrnej hodnoty, ktorých vývoz z územia Slovenskej republiky podlieha podmienkam podľa tohto zákona. </w:t>
      </w:r>
      <w:r w:rsidR="007E1C5E">
        <w:rPr>
          <w:color w:val="000000"/>
        </w:rPr>
        <w:t>Zároveň sa vybrané kategórie dopĺňajú o nové identifikačné znaky, ktorými sú:</w:t>
      </w:r>
    </w:p>
    <w:p w:rsidR="007E1C5E" w:rsidRDefault="007E1C5E" w:rsidP="007E1C5E">
      <w:pPr>
        <w:pStyle w:val="Odsekzoznamu"/>
        <w:widowControl/>
        <w:numPr>
          <w:ilvl w:val="0"/>
          <w:numId w:val="4"/>
        </w:numPr>
        <w:jc w:val="both"/>
        <w:rPr>
          <w:color w:val="000000"/>
        </w:rPr>
      </w:pPr>
      <w:r>
        <w:rPr>
          <w:color w:val="000000"/>
        </w:rPr>
        <w:t>vek predmetu, resp. doba vzniku predmetu kultúrnej hodnoty, ktorá je vymedzená nasledovne:</w:t>
      </w:r>
    </w:p>
    <w:p w:rsidR="0000304A" w:rsidRDefault="0000304A" w:rsidP="007E1C5E">
      <w:pPr>
        <w:pStyle w:val="Odsekzoznamu"/>
        <w:widowControl/>
        <w:numPr>
          <w:ilvl w:val="0"/>
          <w:numId w:val="5"/>
        </w:numPr>
        <w:jc w:val="both"/>
        <w:rPr>
          <w:color w:val="000000"/>
        </w:rPr>
      </w:pPr>
      <w:r>
        <w:rPr>
          <w:color w:val="000000"/>
        </w:rPr>
        <w:t xml:space="preserve">bez ohľadu na dobu vzniku </w:t>
      </w:r>
    </w:p>
    <w:p w:rsidR="007E1C5E" w:rsidRDefault="00D54854" w:rsidP="0000304A">
      <w:pPr>
        <w:pStyle w:val="Odsekzoznamu"/>
        <w:widowControl/>
        <w:ind w:left="780"/>
        <w:jc w:val="both"/>
        <w:rPr>
          <w:color w:val="000000"/>
        </w:rPr>
      </w:pPr>
      <w:r>
        <w:rPr>
          <w:color w:val="000000"/>
        </w:rPr>
        <w:t>(napr. kategória č. II</w:t>
      </w:r>
      <w:r w:rsidR="007E1C5E">
        <w:rPr>
          <w:color w:val="000000"/>
        </w:rPr>
        <w:t>.</w:t>
      </w:r>
      <w:r>
        <w:rPr>
          <w:color w:val="000000"/>
        </w:rPr>
        <w:t xml:space="preserve"> archeologické nálezy</w:t>
      </w:r>
      <w:r w:rsidR="007E1C5E">
        <w:rPr>
          <w:color w:val="000000"/>
        </w:rPr>
        <w:t>),</w:t>
      </w:r>
    </w:p>
    <w:p w:rsidR="0000304A" w:rsidRDefault="007E1C5E" w:rsidP="007E1C5E">
      <w:pPr>
        <w:pStyle w:val="Odsekzoznamu"/>
        <w:widowControl/>
        <w:numPr>
          <w:ilvl w:val="0"/>
          <w:numId w:val="5"/>
        </w:numPr>
        <w:jc w:val="both"/>
        <w:rPr>
          <w:color w:val="000000"/>
        </w:rPr>
      </w:pPr>
      <w:r w:rsidRPr="0000304A">
        <w:rPr>
          <w:color w:val="000000"/>
        </w:rPr>
        <w:t xml:space="preserve">s ohľadom na dobu vzniku </w:t>
      </w:r>
      <w:r w:rsidR="0000304A" w:rsidRPr="0000304A">
        <w:rPr>
          <w:color w:val="000000"/>
        </w:rPr>
        <w:t>-</w:t>
      </w:r>
      <w:r w:rsidR="0000304A">
        <w:rPr>
          <w:color w:val="000000"/>
        </w:rPr>
        <w:t xml:space="preserve"> </w:t>
      </w:r>
      <w:r w:rsidR="00D54854">
        <w:rPr>
          <w:color w:val="000000"/>
        </w:rPr>
        <w:t>staršie ako 50 rokov</w:t>
      </w:r>
      <w:r w:rsidRPr="0000304A">
        <w:rPr>
          <w:color w:val="000000"/>
        </w:rPr>
        <w:t xml:space="preserve">, </w:t>
      </w:r>
      <w:r w:rsidR="0000304A">
        <w:rPr>
          <w:color w:val="000000"/>
        </w:rPr>
        <w:t xml:space="preserve">staršie ako 100 rokov </w:t>
      </w:r>
    </w:p>
    <w:p w:rsidR="007E1C5E" w:rsidRPr="0000304A" w:rsidRDefault="007E1C5E" w:rsidP="0000304A">
      <w:pPr>
        <w:pStyle w:val="Odsekzoznamu"/>
        <w:widowControl/>
        <w:ind w:left="780"/>
        <w:jc w:val="both"/>
        <w:rPr>
          <w:color w:val="000000"/>
        </w:rPr>
      </w:pPr>
      <w:r w:rsidRPr="0000304A">
        <w:rPr>
          <w:color w:val="000000"/>
        </w:rPr>
        <w:t>(napr. kategória č. IX. písm. a) ľudové maľby vyhotovené akoukoľvek technikou na akom</w:t>
      </w:r>
      <w:r w:rsidR="0025540D">
        <w:rPr>
          <w:color w:val="000000"/>
        </w:rPr>
        <w:t xml:space="preserve">koľvek podklade – staršie ako 100 </w:t>
      </w:r>
      <w:r w:rsidRPr="0000304A">
        <w:rPr>
          <w:color w:val="000000"/>
        </w:rPr>
        <w:t>rokov),</w:t>
      </w:r>
    </w:p>
    <w:p w:rsidR="0000304A" w:rsidRDefault="007E1C5E" w:rsidP="007E1C5E">
      <w:pPr>
        <w:pStyle w:val="Odsekzoznamu"/>
        <w:widowControl/>
        <w:numPr>
          <w:ilvl w:val="0"/>
          <w:numId w:val="5"/>
        </w:numPr>
        <w:jc w:val="both"/>
        <w:rPr>
          <w:color w:val="000000"/>
        </w:rPr>
      </w:pPr>
      <w:r w:rsidRPr="0000304A">
        <w:rPr>
          <w:color w:val="000000"/>
        </w:rPr>
        <w:t xml:space="preserve">s ohľadom </w:t>
      </w:r>
      <w:r w:rsidR="0000304A" w:rsidRPr="0000304A">
        <w:rPr>
          <w:color w:val="000000"/>
        </w:rPr>
        <w:t xml:space="preserve">na dobu vzniku - </w:t>
      </w:r>
      <w:r w:rsidRPr="0000304A">
        <w:rPr>
          <w:color w:val="000000"/>
        </w:rPr>
        <w:t xml:space="preserve">do roku 1848, do roku 1860, do roku 1948) </w:t>
      </w:r>
    </w:p>
    <w:p w:rsidR="007E1C5E" w:rsidRPr="0000304A" w:rsidRDefault="007E1C5E" w:rsidP="0000304A">
      <w:pPr>
        <w:pStyle w:val="Odsekzoznamu"/>
        <w:widowControl/>
        <w:ind w:left="780"/>
        <w:jc w:val="both"/>
        <w:rPr>
          <w:color w:val="000000"/>
        </w:rPr>
      </w:pPr>
      <w:r w:rsidRPr="0000304A">
        <w:rPr>
          <w:color w:val="000000"/>
        </w:rPr>
        <w:t xml:space="preserve">(napr. kategória č. XIII. písm. c) historické pečiatky, pečate a pečatidlá – doba vzniku do roku 1948),  </w:t>
      </w:r>
    </w:p>
    <w:p w:rsidR="0000304A" w:rsidRDefault="007E1C5E" w:rsidP="007E1C5E">
      <w:pPr>
        <w:pStyle w:val="Odsekzoznamu"/>
        <w:widowControl/>
        <w:numPr>
          <w:ilvl w:val="0"/>
          <w:numId w:val="4"/>
        </w:numPr>
        <w:jc w:val="both"/>
        <w:rPr>
          <w:color w:val="000000"/>
        </w:rPr>
      </w:pPr>
      <w:r w:rsidRPr="0000304A">
        <w:rPr>
          <w:color w:val="000000"/>
        </w:rPr>
        <w:t xml:space="preserve">finančný prah </w:t>
      </w:r>
      <w:r w:rsidR="00D904A6">
        <w:rPr>
          <w:color w:val="000000"/>
        </w:rPr>
        <w:t xml:space="preserve">- </w:t>
      </w:r>
      <w:r w:rsidR="00E6199E">
        <w:rPr>
          <w:color w:val="000000"/>
        </w:rPr>
        <w:t>hodnota predmetu kultúrnej hodnoty vyjadrená v peniazoch v mene euro</w:t>
      </w:r>
    </w:p>
    <w:p w:rsidR="007E1C5E" w:rsidRPr="0000304A" w:rsidRDefault="007E1C5E" w:rsidP="0000304A">
      <w:pPr>
        <w:pStyle w:val="Odsekzoznamu"/>
        <w:widowControl/>
        <w:ind w:left="420"/>
        <w:jc w:val="both"/>
        <w:rPr>
          <w:color w:val="000000"/>
        </w:rPr>
      </w:pPr>
      <w:r w:rsidRPr="0000304A">
        <w:rPr>
          <w:color w:val="000000"/>
        </w:rPr>
        <w:t>(napr. kategória č. IV. písm. a) maľby vyhotovené akoukoľvek technikou na akomkoľvek podklade – staršie ako 50 rokov a majú vyššiu hodnotu ako 1</w:t>
      </w:r>
      <w:r w:rsidR="00C1147C">
        <w:rPr>
          <w:color w:val="000000"/>
        </w:rPr>
        <w:t>0</w:t>
      </w:r>
      <w:r w:rsidRPr="0000304A">
        <w:rPr>
          <w:color w:val="000000"/>
        </w:rPr>
        <w:t xml:space="preserve"> 000 </w:t>
      </w:r>
      <w:r w:rsidR="00D225DE">
        <w:rPr>
          <w:color w:val="000000"/>
        </w:rPr>
        <w:t>eur</w:t>
      </w:r>
      <w:r w:rsidRPr="0000304A">
        <w:rPr>
          <w:color w:val="000000"/>
        </w:rPr>
        <w:t>)</w:t>
      </w:r>
      <w:r w:rsidR="00D904A6">
        <w:rPr>
          <w:color w:val="000000"/>
        </w:rPr>
        <w:t>,</w:t>
      </w:r>
      <w:r w:rsidRPr="0000304A">
        <w:rPr>
          <w:color w:val="000000"/>
        </w:rPr>
        <w:t xml:space="preserve"> </w:t>
      </w:r>
    </w:p>
    <w:p w:rsidR="0000304A" w:rsidRPr="002833CC" w:rsidRDefault="007E1C5E" w:rsidP="00D904A6">
      <w:pPr>
        <w:pStyle w:val="Odsekzoznamu"/>
        <w:widowControl/>
        <w:numPr>
          <w:ilvl w:val="0"/>
          <w:numId w:val="4"/>
        </w:numPr>
        <w:jc w:val="both"/>
      </w:pPr>
      <w:proofErr w:type="spellStart"/>
      <w:r w:rsidRPr="007E1C5E">
        <w:t>slovacikálnosť</w:t>
      </w:r>
      <w:proofErr w:type="spellEnd"/>
      <w:r>
        <w:t xml:space="preserve"> </w:t>
      </w:r>
      <w:r w:rsidR="002833CC">
        <w:t xml:space="preserve">predmetu </w:t>
      </w:r>
      <w:r w:rsidR="0000304A">
        <w:t>–</w:t>
      </w:r>
      <w:r>
        <w:t xml:space="preserve"> </w:t>
      </w:r>
      <w:r w:rsidR="005A3F69">
        <w:t>vzťahuje sa na predmet kultúrnej hodnoty</w:t>
      </w:r>
      <w:r w:rsidR="00D904A6" w:rsidRPr="002833CC">
        <w:t xml:space="preserve">, ktorý sa podľa </w:t>
      </w:r>
      <w:r w:rsidR="002833CC" w:rsidRPr="002833CC">
        <w:t>obsahu, miesta nálezu, miesta vyhotovenia</w:t>
      </w:r>
      <w:r w:rsidR="002833CC">
        <w:t xml:space="preserve">, </w:t>
      </w:r>
      <w:r w:rsidR="002833CC" w:rsidRPr="002833CC">
        <w:t>miesta vydania</w:t>
      </w:r>
      <w:r w:rsidR="002833CC">
        <w:t>,</w:t>
      </w:r>
      <w:r w:rsidR="002833CC" w:rsidRPr="002833CC">
        <w:t xml:space="preserve"> </w:t>
      </w:r>
      <w:r w:rsidR="00D904A6" w:rsidRPr="002833CC">
        <w:t>autorstva, jazyka týka Slove</w:t>
      </w:r>
      <w:r w:rsidR="002833CC" w:rsidRPr="002833CC">
        <w:t>nska alebo slovenského národa.</w:t>
      </w:r>
    </w:p>
    <w:p w:rsidR="00E34194" w:rsidRPr="00F977B6" w:rsidRDefault="00F977B6" w:rsidP="00F977B6">
      <w:pPr>
        <w:widowControl/>
        <w:jc w:val="both"/>
        <w:rPr>
          <w:color w:val="000000"/>
        </w:rPr>
      </w:pPr>
      <w:r w:rsidRPr="00F977B6">
        <w:rPr>
          <w:color w:val="000000"/>
        </w:rPr>
        <w:t xml:space="preserve">Vzhľadom na rozsah nevyhnutných úprav </w:t>
      </w:r>
      <w:r>
        <w:rPr>
          <w:color w:val="000000"/>
        </w:rPr>
        <w:t xml:space="preserve">sa príloha novelizuje ako celok. </w:t>
      </w:r>
      <w:r w:rsidR="00487CFD">
        <w:t xml:space="preserve">Obsahová úprava kategórií a doplnenie uvedených identifikačných znakov vyplynuli predovšetkým z aplikačnej </w:t>
      </w:r>
      <w:r w:rsidR="00487CFD">
        <w:lastRenderedPageBreak/>
        <w:t>praxe, ktorá preukázala potrebu zúženia resp. jednoznačnejšieho zadefinovania predmetov kultúrnej hodnoty, ktoré nie sú chránené a evidované podľa osobitných predpisov pre oblasť hnuteľného kultúrneho dedičstva, ale svojou povahou a hodnotou tvoria a sú súčasťou kultúrneho dedičstva Slovenskej republiky a ich prípadný trvalý vývoz by mohol pre Slovensku republiku predstavovať ujmu na kultúrnom bohatstve krajiny.</w:t>
      </w:r>
      <w:r w:rsidR="00E34194">
        <w:t xml:space="preserve"> </w:t>
      </w:r>
    </w:p>
    <w:p w:rsidR="008B29A4" w:rsidRDefault="007C2D8B" w:rsidP="007C2D8B">
      <w:pPr>
        <w:widowControl/>
        <w:ind w:firstLine="708"/>
        <w:jc w:val="both"/>
      </w:pPr>
      <w:r w:rsidRPr="008B29A4">
        <w:rPr>
          <w:color w:val="000000"/>
        </w:rPr>
        <w:t>Z</w:t>
      </w:r>
      <w:r w:rsidR="00E34194" w:rsidRPr="008B29A4">
        <w:rPr>
          <w:color w:val="000000"/>
        </w:rPr>
        <w:t>ároveň</w:t>
      </w:r>
      <w:r w:rsidRPr="008B29A4">
        <w:rPr>
          <w:color w:val="000000"/>
        </w:rPr>
        <w:t xml:space="preserve"> sa pri tomto zúžení množiny predmetov kultúrnej hodnoty spadajúcich </w:t>
      </w:r>
      <w:r w:rsidR="007449FB">
        <w:rPr>
          <w:color w:val="000000"/>
        </w:rPr>
        <w:t xml:space="preserve">        </w:t>
      </w:r>
      <w:r w:rsidRPr="008B29A4">
        <w:rPr>
          <w:color w:val="000000"/>
        </w:rPr>
        <w:t xml:space="preserve">do kategórií predmetov kultúrnej hodnoty podľa tohto zákona (doplnením ďalších identifikačných znakov – doba vzniku, finančný prah, </w:t>
      </w:r>
      <w:proofErr w:type="spellStart"/>
      <w:r w:rsidRPr="008B29A4">
        <w:rPr>
          <w:color w:val="000000"/>
        </w:rPr>
        <w:t>slovacikálnosť</w:t>
      </w:r>
      <w:proofErr w:type="spellEnd"/>
      <w:r w:rsidRPr="008B29A4">
        <w:rPr>
          <w:color w:val="000000"/>
        </w:rPr>
        <w:t>)</w:t>
      </w:r>
      <w:r w:rsidR="00E34194" w:rsidRPr="008B29A4">
        <w:rPr>
          <w:color w:val="000000"/>
        </w:rPr>
        <w:t xml:space="preserve"> sleduje </w:t>
      </w:r>
      <w:r w:rsidRPr="008B29A4">
        <w:rPr>
          <w:color w:val="000000"/>
        </w:rPr>
        <w:t>zabezpečenie čo možno najmenšieho a najnevyhnutnejšieho</w:t>
      </w:r>
      <w:r w:rsidRPr="008B29A4">
        <w:t xml:space="preserve"> obmedzenia vlastníckeho práva</w:t>
      </w:r>
      <w:r w:rsidR="00E34194" w:rsidRPr="008B29A4">
        <w:t xml:space="preserve"> </w:t>
      </w:r>
      <w:r w:rsidR="008B29A4" w:rsidRPr="008B29A4">
        <w:t xml:space="preserve">k predmetom kultúrnej hodnoty (nepovolením vývozu a uplatnením lehoty jeden rok podľa § 2 ods. 10 a ods. 11 zákona) </w:t>
      </w:r>
      <w:r w:rsidRPr="008B29A4">
        <w:t xml:space="preserve">a v neposlednom </w:t>
      </w:r>
      <w:r w:rsidRPr="00F977B6">
        <w:t>rade eliminovanie posudzovania vývozu predmetov kultúrnej hodnoty,</w:t>
      </w:r>
      <w:r w:rsidR="008B29A4" w:rsidRPr="00F977B6">
        <w:t xml:space="preserve"> ktoré nenapĺňajú všetky atribúty (definíciu) predmetu</w:t>
      </w:r>
      <w:r w:rsidR="008B29A4" w:rsidRPr="008B29A4">
        <w:t xml:space="preserve"> kultúrnej hodnoty</w:t>
      </w:r>
      <w:r w:rsidR="00F977B6">
        <w:t xml:space="preserve"> </w:t>
      </w:r>
      <w:r w:rsidR="00F977B6" w:rsidRPr="008B29A4">
        <w:t>ako nenahraditeľného bohatstva štátu a jeho občanov</w:t>
      </w:r>
      <w:r w:rsidR="00F977B6">
        <w:t>, napríklad</w:t>
      </w:r>
      <w:r w:rsidR="008B29A4" w:rsidRPr="008B29A4">
        <w:t xml:space="preserve"> v kontexte </w:t>
      </w:r>
      <w:r w:rsidR="008B29A4">
        <w:t xml:space="preserve">ich </w:t>
      </w:r>
      <w:r w:rsidR="008B29A4" w:rsidRPr="008B29A4">
        <w:t>trvalého vedeckého, historického, kultúrneho</w:t>
      </w:r>
      <w:r w:rsidR="00F977B6">
        <w:t>,</w:t>
      </w:r>
      <w:r w:rsidR="008B29A4" w:rsidRPr="008B29A4">
        <w:t xml:space="preserve"> umeleckého </w:t>
      </w:r>
      <w:r w:rsidR="00F977B6" w:rsidRPr="008B29A4">
        <w:t xml:space="preserve">alebo </w:t>
      </w:r>
      <w:r w:rsidR="00F977B6">
        <w:t xml:space="preserve">spoločenského </w:t>
      </w:r>
      <w:r w:rsidR="008B29A4" w:rsidRPr="008B29A4">
        <w:t>významu.</w:t>
      </w:r>
      <w:r w:rsidR="008B29A4">
        <w:t xml:space="preserve"> </w:t>
      </w:r>
    </w:p>
    <w:p w:rsidR="002125ED" w:rsidRPr="00F977B6" w:rsidRDefault="002125ED" w:rsidP="00F977B6">
      <w:pPr>
        <w:widowControl/>
        <w:ind w:firstLine="708"/>
        <w:jc w:val="both"/>
        <w:rPr>
          <w:highlight w:val="yellow"/>
        </w:rPr>
      </w:pPr>
      <w:r>
        <w:rPr>
          <w:color w:val="000000"/>
        </w:rPr>
        <w:t xml:space="preserve">Zároveň </w:t>
      </w:r>
      <w:r w:rsidR="00E34194">
        <w:rPr>
          <w:color w:val="000000"/>
        </w:rPr>
        <w:t xml:space="preserve">sa v prílohe č. 1 označujú grafickým znakom „(+)“ kategórie </w:t>
      </w:r>
      <w:r>
        <w:rPr>
          <w:color w:val="000000"/>
        </w:rPr>
        <w:t>predmetov kultúrnej hodnoty</w:t>
      </w:r>
      <w:r w:rsidR="00E34194">
        <w:rPr>
          <w:color w:val="000000"/>
        </w:rPr>
        <w:t>, pri ktorých</w:t>
      </w:r>
      <w:r>
        <w:rPr>
          <w:color w:val="000000"/>
        </w:rPr>
        <w:t xml:space="preserve"> je umožnené vlastníkovi</w:t>
      </w:r>
      <w:r w:rsidR="00902444">
        <w:rPr>
          <w:color w:val="000000"/>
        </w:rPr>
        <w:t xml:space="preserve"> predmetu kultúrnej hodnoty</w:t>
      </w:r>
      <w:r w:rsidR="00E34194">
        <w:rPr>
          <w:color w:val="000000"/>
        </w:rPr>
        <w:t xml:space="preserve">, s ohľadom na podstatu </w:t>
      </w:r>
      <w:r>
        <w:rPr>
          <w:color w:val="000000"/>
        </w:rPr>
        <w:t>predmetu</w:t>
      </w:r>
      <w:r w:rsidR="00E34194">
        <w:rPr>
          <w:color w:val="000000"/>
        </w:rPr>
        <w:t>,</w:t>
      </w:r>
      <w:r>
        <w:rPr>
          <w:color w:val="000000"/>
        </w:rPr>
        <w:t xml:space="preserve"> podať </w:t>
      </w:r>
      <w:r w:rsidR="00E34194">
        <w:rPr>
          <w:color w:val="000000"/>
        </w:rPr>
        <w:t xml:space="preserve">jednu žiadosť aj na súbor </w:t>
      </w:r>
      <w:r>
        <w:rPr>
          <w:color w:val="000000"/>
        </w:rPr>
        <w:t>predmetov</w:t>
      </w:r>
      <w:r w:rsidR="00E34194">
        <w:rPr>
          <w:color w:val="000000"/>
        </w:rPr>
        <w:t xml:space="preserve"> kultúrnej hodnoty</w:t>
      </w:r>
      <w:r>
        <w:rPr>
          <w:color w:val="000000"/>
        </w:rPr>
        <w:t xml:space="preserve">. </w:t>
      </w:r>
      <w:r w:rsidRPr="009E213E">
        <w:t>Súborom sa rozumie organický</w:t>
      </w:r>
      <w:r w:rsidR="00E34194">
        <w:t>, obsahovo spätý celok</w:t>
      </w:r>
      <w:r w:rsidRPr="009E213E">
        <w:t xml:space="preserve"> </w:t>
      </w:r>
      <w:r w:rsidR="00E34194">
        <w:t xml:space="preserve">alebo </w:t>
      </w:r>
      <w:r w:rsidRPr="009E213E">
        <w:t>funkčný celok</w:t>
      </w:r>
      <w:r w:rsidR="00E34194">
        <w:t xml:space="preserve"> predmetov (</w:t>
      </w:r>
      <w:r w:rsidRPr="009E213E">
        <w:t>napr. nábytková zostava, jedálenský alebo nápojový servis, krojová súprava, uniforma</w:t>
      </w:r>
      <w:r>
        <w:t>,</w:t>
      </w:r>
      <w:r w:rsidRPr="009E213E">
        <w:t xml:space="preserve"> autorský grafický album, scénické a kostýmové návrhy k jednej inscenácii a súbor drobných jednotlivín vzniknutých zberateľskou činnosťou a</w:t>
      </w:r>
      <w:r w:rsidR="00E34194">
        <w:t> </w:t>
      </w:r>
      <w:r w:rsidRPr="009E213E">
        <w:t>iné</w:t>
      </w:r>
      <w:r w:rsidR="00E34194">
        <w:t>).</w:t>
      </w:r>
    </w:p>
    <w:p w:rsidR="004927AC" w:rsidRDefault="004927AC" w:rsidP="002125ED">
      <w:pPr>
        <w:widowControl/>
        <w:jc w:val="both"/>
        <w:rPr>
          <w:color w:val="000000"/>
        </w:rPr>
      </w:pPr>
    </w:p>
    <w:p w:rsidR="00813937" w:rsidRPr="00EC35F1" w:rsidRDefault="00813937" w:rsidP="002125ED">
      <w:pPr>
        <w:widowControl/>
        <w:jc w:val="both"/>
        <w:rPr>
          <w:color w:val="FF0000"/>
        </w:rPr>
      </w:pPr>
      <w:r>
        <w:rPr>
          <w:color w:val="000000"/>
        </w:rPr>
        <w:tab/>
        <w:t xml:space="preserve">Príloha č. 2 </w:t>
      </w:r>
      <w:r w:rsidR="00F977B6">
        <w:rPr>
          <w:color w:val="000000"/>
        </w:rPr>
        <w:t>sa obsahovo zosúlaďuje</w:t>
      </w:r>
      <w:r>
        <w:rPr>
          <w:color w:val="000000"/>
        </w:rPr>
        <w:t xml:space="preserve"> s navrhovaným zmenami zákona a v súlade s medzinárodnými štandardmi</w:t>
      </w:r>
      <w:r w:rsidR="0041641B">
        <w:rPr>
          <w:color w:val="000000"/>
        </w:rPr>
        <w:t xml:space="preserve"> pre tlačivo povolenia na vývoz predmetu kultúrnej hodnoty z územia krajiny</w:t>
      </w:r>
      <w:r>
        <w:rPr>
          <w:color w:val="000000"/>
        </w:rPr>
        <w:t xml:space="preserve">. </w:t>
      </w:r>
      <w:r w:rsidR="0041641B">
        <w:rPr>
          <w:color w:val="000000"/>
        </w:rPr>
        <w:t>Z hľadiska komfortného využívania tlačiva povolenia vlastníkom</w:t>
      </w:r>
      <w:r w:rsidR="00902444">
        <w:rPr>
          <w:color w:val="000000"/>
        </w:rPr>
        <w:t xml:space="preserve"> predmetu kultúrnej hodnoty</w:t>
      </w:r>
      <w:r w:rsidR="00F977B6">
        <w:rPr>
          <w:color w:val="000000"/>
        </w:rPr>
        <w:t>,</w:t>
      </w:r>
      <w:r w:rsidR="0041641B">
        <w:rPr>
          <w:color w:val="000000"/>
        </w:rPr>
        <w:t xml:space="preserve"> </w:t>
      </w:r>
      <w:r w:rsidR="00F977B6">
        <w:rPr>
          <w:color w:val="000000"/>
        </w:rPr>
        <w:t xml:space="preserve">tlačivo </w:t>
      </w:r>
      <w:r w:rsidR="0041641B">
        <w:rPr>
          <w:color w:val="000000"/>
        </w:rPr>
        <w:t xml:space="preserve">obsahuje </w:t>
      </w:r>
      <w:r w:rsidR="00EC35F1">
        <w:rPr>
          <w:color w:val="000000"/>
        </w:rPr>
        <w:t xml:space="preserve">aj </w:t>
      </w:r>
      <w:r w:rsidR="0041641B">
        <w:rPr>
          <w:color w:val="000000"/>
        </w:rPr>
        <w:t>anglický preklad jednotlivých položiek.</w:t>
      </w:r>
      <w:r w:rsidR="00EC35F1">
        <w:rPr>
          <w:color w:val="000000"/>
        </w:rPr>
        <w:t xml:space="preserve"> Sleduje sa tým uľahčenie administratívneho vybavovania vývozu predmetu kultúrnej hodnoty pred colnými alebo inými príslušnými orgánmi, či inštitúciami v zahraničí a zníženie prípadných výdavkov vlastníka predmetu kultúrnej hodnoty na zabezpečenie prekladu tlačiva povolenia.</w:t>
      </w:r>
      <w:r w:rsidR="0041641B">
        <w:rPr>
          <w:color w:val="000000"/>
        </w:rPr>
        <w:t xml:space="preserve"> </w:t>
      </w:r>
      <w:r w:rsidR="0041641B" w:rsidRPr="00655198">
        <w:t>Pre správne vyplnenie jednotlivých po</w:t>
      </w:r>
      <w:r w:rsidR="00655198">
        <w:t xml:space="preserve">ložiek tlačiva obsahuje tlačivo </w:t>
      </w:r>
      <w:r w:rsidR="0041641B" w:rsidRPr="00655198">
        <w:t>vysvetlivky, aké údaje sa v jednotlivých položkách tlačiva vyžadujú.</w:t>
      </w:r>
      <w:r w:rsidR="00EC35F1" w:rsidRPr="00655198">
        <w:t xml:space="preserve"> </w:t>
      </w:r>
    </w:p>
    <w:p w:rsidR="00813937" w:rsidRPr="00EC35F1" w:rsidRDefault="00813937" w:rsidP="002125ED">
      <w:pPr>
        <w:widowControl/>
        <w:jc w:val="both"/>
        <w:rPr>
          <w:color w:val="FF0000"/>
        </w:rPr>
      </w:pPr>
    </w:p>
    <w:p w:rsidR="00813937" w:rsidRDefault="004927AC" w:rsidP="002125ED">
      <w:pPr>
        <w:widowControl/>
        <w:jc w:val="both"/>
        <w:rPr>
          <w:color w:val="000000"/>
          <w:u w:val="single"/>
        </w:rPr>
      </w:pPr>
      <w:r>
        <w:rPr>
          <w:color w:val="000000"/>
          <w:u w:val="single"/>
        </w:rPr>
        <w:t>K bodu 2</w:t>
      </w:r>
      <w:r w:rsidR="00A57632">
        <w:rPr>
          <w:color w:val="000000"/>
          <w:u w:val="single"/>
        </w:rPr>
        <w:t>6</w:t>
      </w:r>
    </w:p>
    <w:p w:rsidR="006F5D2E" w:rsidRPr="00463C98" w:rsidRDefault="00813937" w:rsidP="00463C98">
      <w:pPr>
        <w:widowControl/>
        <w:ind w:firstLine="708"/>
        <w:jc w:val="both"/>
        <w:rPr>
          <w:color w:val="000000"/>
          <w:u w:val="single"/>
        </w:rPr>
      </w:pPr>
      <w:r>
        <w:rPr>
          <w:rStyle w:val="Textzstupnhosymbolu"/>
          <w:color w:val="auto"/>
        </w:rPr>
        <w:t>Z dôvodu zosúladenia s navrhovanou úpravou zákona sa vypúšťajú prílohy č. 3 a 4.</w:t>
      </w:r>
    </w:p>
    <w:p w:rsidR="00813937" w:rsidRPr="00ED6396" w:rsidRDefault="00813937" w:rsidP="006F5D2E">
      <w:pPr>
        <w:widowControl/>
        <w:jc w:val="both"/>
        <w:rPr>
          <w:b/>
          <w:u w:val="single"/>
        </w:rPr>
      </w:pPr>
    </w:p>
    <w:p w:rsidR="00962586" w:rsidRPr="00ED6396" w:rsidRDefault="00A05634" w:rsidP="006F5D2E">
      <w:pPr>
        <w:widowControl/>
        <w:jc w:val="both"/>
        <w:rPr>
          <w:rStyle w:val="Textzstupnhosymbolu"/>
          <w:color w:val="auto"/>
        </w:rPr>
      </w:pPr>
      <w:r w:rsidRPr="00ED6396">
        <w:rPr>
          <w:b/>
          <w:u w:val="single"/>
        </w:rPr>
        <w:t>K článku</w:t>
      </w:r>
      <w:r w:rsidR="00813937" w:rsidRPr="00ED6396">
        <w:rPr>
          <w:b/>
          <w:u w:val="single"/>
        </w:rPr>
        <w:t xml:space="preserve"> I</w:t>
      </w:r>
      <w:r w:rsidR="0066627E" w:rsidRPr="00ED6396">
        <w:rPr>
          <w:b/>
          <w:u w:val="single"/>
        </w:rPr>
        <w:t>I</w:t>
      </w:r>
      <w:r w:rsidRPr="00ED6396">
        <w:rPr>
          <w:b/>
          <w:u w:val="single"/>
        </w:rPr>
        <w:t>:</w:t>
      </w:r>
    </w:p>
    <w:p w:rsidR="00987DD8" w:rsidRPr="00ED6396" w:rsidRDefault="00987DD8" w:rsidP="006F5D2E"/>
    <w:p w:rsidR="00141839" w:rsidRPr="00ED6396" w:rsidRDefault="00141839" w:rsidP="006F5D2E">
      <w:pPr>
        <w:rPr>
          <w:u w:val="single"/>
        </w:rPr>
      </w:pPr>
      <w:r w:rsidRPr="00ED6396">
        <w:rPr>
          <w:u w:val="single"/>
        </w:rPr>
        <w:t>K bodu 1</w:t>
      </w:r>
    </w:p>
    <w:p w:rsidR="00141839" w:rsidRPr="00ED6396" w:rsidRDefault="00141839" w:rsidP="00C65E22">
      <w:pPr>
        <w:jc w:val="both"/>
      </w:pPr>
      <w:r w:rsidRPr="00ED6396">
        <w:tab/>
        <w:t xml:space="preserve">Pôsobnosť Pamiatkového úradu </w:t>
      </w:r>
      <w:r w:rsidR="00C65E22">
        <w:t>SR</w:t>
      </w:r>
      <w:r w:rsidRPr="00ED6396">
        <w:t xml:space="preserve"> sa dopĺňa o novú kompetenciu vydávať odborné stanovisko o pamiatkovej hodnote predmetu kultúrnej hodnoty vo väzbe na nové znenie § 2 v čl. I</w:t>
      </w:r>
      <w:r w:rsidR="003F22EA" w:rsidRPr="00ED6396">
        <w:t> návrhu zákona</w:t>
      </w:r>
      <w:r w:rsidRPr="00ED6396">
        <w:t>.</w:t>
      </w:r>
    </w:p>
    <w:p w:rsidR="00141839" w:rsidRPr="00ED6396" w:rsidRDefault="00141839" w:rsidP="006F5D2E">
      <w:pPr>
        <w:rPr>
          <w:u w:val="single"/>
        </w:rPr>
      </w:pPr>
    </w:p>
    <w:p w:rsidR="001F467D" w:rsidRPr="00ED6396" w:rsidRDefault="00141839" w:rsidP="006F5D2E">
      <w:pPr>
        <w:rPr>
          <w:u w:val="single"/>
        </w:rPr>
      </w:pPr>
      <w:r w:rsidRPr="00ED6396">
        <w:rPr>
          <w:u w:val="single"/>
        </w:rPr>
        <w:t>K bodu 2</w:t>
      </w:r>
    </w:p>
    <w:p w:rsidR="001F467D" w:rsidRPr="00ED6396" w:rsidRDefault="001F467D" w:rsidP="004F337A">
      <w:pPr>
        <w:jc w:val="both"/>
      </w:pPr>
      <w:r w:rsidRPr="00ED6396">
        <w:tab/>
        <w:t xml:space="preserve">Navrhované ustanovenie </w:t>
      </w:r>
      <w:r w:rsidR="007A7215" w:rsidRPr="00ED6396">
        <w:t>vytvára právnu možnosť</w:t>
      </w:r>
      <w:r w:rsidR="004F337A" w:rsidRPr="00ED6396">
        <w:t xml:space="preserve"> </w:t>
      </w:r>
      <w:r w:rsidR="007A7215" w:rsidRPr="00ED6396">
        <w:t>Pamiatkovému</w:t>
      </w:r>
      <w:r w:rsidR="004F337A" w:rsidRPr="00ED6396">
        <w:t xml:space="preserve"> úradu </w:t>
      </w:r>
      <w:r w:rsidR="00AA0EEC" w:rsidRPr="00ED6396">
        <w:t xml:space="preserve">SR </w:t>
      </w:r>
      <w:r w:rsidR="004F337A" w:rsidRPr="00ED6396">
        <w:t xml:space="preserve">zriadiť si právnickú osobu podľa § 21 zákona č. 523/2004 Z. z. o rozpočtových pravidlách verejnej správy a o zmene a doplnení niektorých </w:t>
      </w:r>
      <w:r w:rsidR="009A787D">
        <w:t>zákonov</w:t>
      </w:r>
      <w:r w:rsidR="004F337A" w:rsidRPr="00ED6396">
        <w:t xml:space="preserve"> v znení neskorších predpisov na zabezpečenie rozvoja teórie a metodológie reštaurovania, na zabezpečenie budovania študijných, vývojových, reštaurátorských a analyticko-technologických pracovísk a laboratórií, na zabezpečenie pamiatkových výskumov a reštaurátorských prác a na zabezpečenie vykonávania a koordinovania dokumentačnej, vzdelávacej, výchovnej, edičnej </w:t>
      </w:r>
      <w:r w:rsidR="004F337A" w:rsidRPr="00ED6396">
        <w:lastRenderedPageBreak/>
        <w:t>a propagačnej činnosti.</w:t>
      </w:r>
    </w:p>
    <w:p w:rsidR="004F337A" w:rsidRPr="00ED6396" w:rsidRDefault="004F337A" w:rsidP="004F337A">
      <w:pPr>
        <w:jc w:val="both"/>
      </w:pPr>
    </w:p>
    <w:p w:rsidR="004F337A" w:rsidRPr="00ED6396" w:rsidRDefault="00141839" w:rsidP="004625C0">
      <w:pPr>
        <w:jc w:val="both"/>
        <w:rPr>
          <w:u w:val="single"/>
        </w:rPr>
      </w:pPr>
      <w:r w:rsidRPr="00ED6396">
        <w:rPr>
          <w:u w:val="single"/>
        </w:rPr>
        <w:t>K bodu 3</w:t>
      </w:r>
    </w:p>
    <w:p w:rsidR="004625C0" w:rsidRPr="00ED6396" w:rsidRDefault="004625C0" w:rsidP="00CB005C">
      <w:pPr>
        <w:ind w:firstLine="708"/>
        <w:jc w:val="both"/>
      </w:pPr>
      <w:r w:rsidRPr="00ED6396">
        <w:t>V súlade s § 18 ods. 1 správneho poriadku sa v hmot</w:t>
      </w:r>
      <w:r w:rsidR="001D05CF" w:rsidRPr="00ED6396">
        <w:t>noprávnom predpise jednoznačne s</w:t>
      </w:r>
      <w:r w:rsidRPr="00ED6396">
        <w:t xml:space="preserve">presnila možnosť z podnetu správneho orgánu - Pamiatkového úradu </w:t>
      </w:r>
      <w:r w:rsidR="00655A49">
        <w:t xml:space="preserve">SR </w:t>
      </w:r>
      <w:r w:rsidRPr="00ED6396">
        <w:t>začať správne konanie o vyhlásení veci za národnú kultúrnu pamiatku. Je výlučne vecou správneho orgánu, aby posúdil, či a do akej miery sú splnené zákonné podm</w:t>
      </w:r>
      <w:r w:rsidR="00C65E22">
        <w:t>ienky na začatie konania, t. j.</w:t>
      </w:r>
      <w:r w:rsidRPr="00ED6396">
        <w:t xml:space="preserve"> či hnuteľná vec alebo nehnuteľná vec má pamiatkovú hodnotu, ktorá má byť z dôvodu ochrany vyhlásená za národnú kultúrnu pamiatku. Nie je však vylúčené, aby sa správny orgán dozvedel o skutočnostiach, ktoré sú dôvodom pre začatie konania, </w:t>
      </w:r>
      <w:r w:rsidR="009A787D">
        <w:t>od akéhokoľvek subjektu, ale jeho</w:t>
      </w:r>
      <w:r w:rsidRPr="00ED6396">
        <w:t xml:space="preserve"> podanie (oznámenie, list) nemá charakter návrhu účastníka konania, na základe ktorého by Pamiatkový úrad </w:t>
      </w:r>
      <w:r w:rsidR="00C65E22">
        <w:t xml:space="preserve">SR </w:t>
      </w:r>
      <w:r w:rsidRPr="00ED6396">
        <w:t>bol povinný začať správne konanie.</w:t>
      </w:r>
    </w:p>
    <w:p w:rsidR="006361B4" w:rsidRPr="00ED6396" w:rsidRDefault="006361B4" w:rsidP="004625C0">
      <w:pPr>
        <w:jc w:val="both"/>
        <w:rPr>
          <w:u w:val="single"/>
        </w:rPr>
      </w:pPr>
    </w:p>
    <w:p w:rsidR="006361B4" w:rsidRPr="00ED6396" w:rsidRDefault="006361B4" w:rsidP="004625C0">
      <w:pPr>
        <w:jc w:val="both"/>
        <w:rPr>
          <w:u w:val="single"/>
        </w:rPr>
      </w:pPr>
      <w:r w:rsidRPr="00ED6396">
        <w:rPr>
          <w:u w:val="single"/>
        </w:rPr>
        <w:t>K bodu 4</w:t>
      </w:r>
    </w:p>
    <w:p w:rsidR="004F337A" w:rsidRPr="00ED6396" w:rsidRDefault="004F337A" w:rsidP="00CB005C">
      <w:pPr>
        <w:ind w:firstLine="708"/>
        <w:jc w:val="both"/>
      </w:pPr>
      <w:r w:rsidRPr="00ED6396">
        <w:t xml:space="preserve">Ustanovenie </w:t>
      </w:r>
      <w:r w:rsidR="00874F79" w:rsidRPr="00ED6396">
        <w:t xml:space="preserve">presne </w:t>
      </w:r>
      <w:r w:rsidRPr="00ED6396">
        <w:t xml:space="preserve">vymedzuje </w:t>
      </w:r>
      <w:r w:rsidR="00874F79" w:rsidRPr="00ED6396">
        <w:t>subjekty</w:t>
      </w:r>
      <w:r w:rsidRPr="00ED6396">
        <w:t xml:space="preserve">, ktoré </w:t>
      </w:r>
      <w:r w:rsidR="00874F79" w:rsidRPr="00ED6396">
        <w:t>môžu vypracovať</w:t>
      </w:r>
      <w:r w:rsidRPr="00ED6396">
        <w:t xml:space="preserve"> </w:t>
      </w:r>
      <w:r w:rsidR="00874F79" w:rsidRPr="00ED6396">
        <w:t xml:space="preserve">odborné </w:t>
      </w:r>
      <w:r w:rsidRPr="00ED6396">
        <w:t>podklady</w:t>
      </w:r>
      <w:r w:rsidR="006361B4" w:rsidRPr="00ED6396">
        <w:t xml:space="preserve"> </w:t>
      </w:r>
      <w:r w:rsidRPr="00ED6396">
        <w:t>na vyhlásenie veci za národnú kultúrnu pamiatku.</w:t>
      </w:r>
      <w:r w:rsidR="004539ED" w:rsidRPr="00ED6396">
        <w:t xml:space="preserve"> Navrhovaným znením ustanovenia sa precizuje formulácia z dôvodu jednoznačnosti a zrozumiteľnosti.</w:t>
      </w:r>
      <w:r w:rsidR="00443671" w:rsidRPr="00ED6396">
        <w:t xml:space="preserve"> </w:t>
      </w:r>
    </w:p>
    <w:p w:rsidR="006361B4" w:rsidRPr="00ED6396" w:rsidRDefault="006361B4" w:rsidP="004F337A">
      <w:pPr>
        <w:jc w:val="both"/>
      </w:pPr>
    </w:p>
    <w:p w:rsidR="007C18A2" w:rsidRPr="004C0AE6" w:rsidRDefault="007C18A2" w:rsidP="007C18A2">
      <w:pPr>
        <w:jc w:val="both"/>
        <w:rPr>
          <w:color w:val="FF0000"/>
          <w:u w:val="single"/>
        </w:rPr>
      </w:pPr>
      <w:r w:rsidRPr="00ED6396">
        <w:rPr>
          <w:u w:val="single"/>
        </w:rPr>
        <w:t xml:space="preserve">K bodu 5 </w:t>
      </w:r>
    </w:p>
    <w:p w:rsidR="004F337A" w:rsidRPr="00ED6396" w:rsidRDefault="00141839" w:rsidP="00CB005C">
      <w:pPr>
        <w:ind w:firstLine="708"/>
        <w:jc w:val="both"/>
      </w:pPr>
      <w:r w:rsidRPr="00ED6396">
        <w:t>Maximálna doba trvania</w:t>
      </w:r>
      <w:r w:rsidR="004F337A" w:rsidRPr="00ED6396">
        <w:t xml:space="preserve"> dočasného vývozu národnej kultúrnej pamiatky sa</w:t>
      </w:r>
      <w:r w:rsidR="009B0F91" w:rsidRPr="00ED6396">
        <w:t xml:space="preserve"> upravuje na dva roky.</w:t>
      </w:r>
      <w:r w:rsidR="004F337A" w:rsidRPr="00ED6396">
        <w:t xml:space="preserve"> </w:t>
      </w:r>
      <w:r w:rsidR="009B0F91" w:rsidRPr="00ED6396">
        <w:t>Uvedená úprava zosúlaďuje dĺžku lehoty</w:t>
      </w:r>
      <w:r w:rsidR="004F337A" w:rsidRPr="00ED6396">
        <w:t xml:space="preserve"> </w:t>
      </w:r>
      <w:r w:rsidR="009B0F91" w:rsidRPr="00ED6396">
        <w:t xml:space="preserve">dočasného vývozu národnej kultúrnej pamiatky z územia Slovenskej republiky s lehotou dočasného vývozu predmetu kultúrnej hodnoty podľa zákona č. 207/2009 Z. z., ako aj s lehotou dočasného vývozu zbierkových predmetov podľa zákona č. 206/2009 Z. z. </w:t>
      </w:r>
    </w:p>
    <w:p w:rsidR="00F50D54" w:rsidRPr="000A1B42" w:rsidRDefault="00F50D54" w:rsidP="004F337A">
      <w:pPr>
        <w:jc w:val="both"/>
        <w:rPr>
          <w:color w:val="FF0000"/>
        </w:rPr>
      </w:pPr>
    </w:p>
    <w:p w:rsidR="00F50D54" w:rsidRPr="000A1B42" w:rsidRDefault="00F50D54" w:rsidP="004F337A">
      <w:pPr>
        <w:jc w:val="both"/>
        <w:rPr>
          <w:u w:val="single"/>
        </w:rPr>
      </w:pPr>
      <w:r w:rsidRPr="000A1B42">
        <w:rPr>
          <w:u w:val="single"/>
        </w:rPr>
        <w:t>K bodu 6 až 8</w:t>
      </w:r>
    </w:p>
    <w:p w:rsidR="00F50D54" w:rsidRPr="000A1B42" w:rsidRDefault="006A770B" w:rsidP="004E5EFB">
      <w:pPr>
        <w:ind w:firstLine="708"/>
        <w:jc w:val="both"/>
      </w:pPr>
      <w:r w:rsidRPr="006A770B">
        <w:t>Zosúlaďuje sa text v súlade s navrhovanou úp</w:t>
      </w:r>
      <w:r>
        <w:t>ravou podľa novelizačného bodu 2</w:t>
      </w:r>
      <w:r w:rsidRPr="006A770B">
        <w:t xml:space="preserve">. </w:t>
      </w:r>
      <w:r w:rsidR="003F255D">
        <w:t>K úprave ustanovení §</w:t>
      </w:r>
      <w:r w:rsidR="00F50D54" w:rsidRPr="000A1B42">
        <w:t xml:space="preserve"> 33 ods. 7, </w:t>
      </w:r>
      <w:r w:rsidR="003F255D">
        <w:t xml:space="preserve">§ 35a ods. 1 a § </w:t>
      </w:r>
      <w:r w:rsidR="00F50D54" w:rsidRPr="000A1B42">
        <w:t xml:space="preserve">36 ods. 4  zákona č. 49/2002 Z. z. o ochrane pamiatkového fondu v znení neskorších predpisov dochádza v súvislosti s doplnením kompetencie </w:t>
      </w:r>
      <w:r w:rsidR="004E5EFB" w:rsidRPr="000A1B42">
        <w:t>P</w:t>
      </w:r>
      <w:r w:rsidR="00F50D54" w:rsidRPr="000A1B42">
        <w:t xml:space="preserve">amiatkového úradu </w:t>
      </w:r>
      <w:r w:rsidR="004E5EFB" w:rsidRPr="000A1B42">
        <w:t xml:space="preserve">SR </w:t>
      </w:r>
      <w:r w:rsidR="00F50D54" w:rsidRPr="000A1B42">
        <w:t xml:space="preserve">o možnosť zriadiť si právnickú osobu na spracovanie </w:t>
      </w:r>
      <w:r w:rsidR="00F50D54" w:rsidRPr="000A1B42">
        <w:rPr>
          <w:rFonts w:cs="Arial"/>
        </w:rPr>
        <w:t>odborných úloh a výkon odborných  prác  súvisiacich s ochranou a obnovou pamiatkového fondu</w:t>
      </w:r>
      <w:r w:rsidR="004E5EFB" w:rsidRPr="000A1B42">
        <w:rPr>
          <w:rFonts w:cs="Arial"/>
        </w:rPr>
        <w:t xml:space="preserve"> (bližšie novelizačný bod 2)</w:t>
      </w:r>
      <w:r w:rsidR="00F50D54" w:rsidRPr="000A1B42">
        <w:t>, v týchto ustanoveniach osobitne zamerané na plnenie úloh a cieľov v oblasti reštaurovania a výkonu archeologických výskumov, pretože výkon týchto prác je naviazaný na splnenie špecifických odborných predpokladov na strane fyzických osôb, ktoré tieto práce vykonávajú a úlohy plnia.</w:t>
      </w:r>
    </w:p>
    <w:p w:rsidR="00744959" w:rsidRPr="00ED6396" w:rsidRDefault="00744959" w:rsidP="004F337A">
      <w:pPr>
        <w:jc w:val="both"/>
      </w:pPr>
    </w:p>
    <w:p w:rsidR="00744959" w:rsidRPr="00ED6396" w:rsidRDefault="00744959" w:rsidP="00744959">
      <w:pPr>
        <w:widowControl/>
        <w:jc w:val="both"/>
        <w:rPr>
          <w:rStyle w:val="Textzstupnhosymbolu"/>
          <w:color w:val="auto"/>
        </w:rPr>
      </w:pPr>
      <w:r w:rsidRPr="00ED6396">
        <w:rPr>
          <w:b/>
          <w:u w:val="single"/>
        </w:rPr>
        <w:t>K článku III:</w:t>
      </w:r>
    </w:p>
    <w:p w:rsidR="00744959" w:rsidRPr="00ED6396" w:rsidRDefault="00744959" w:rsidP="004F337A">
      <w:pPr>
        <w:jc w:val="both"/>
      </w:pPr>
    </w:p>
    <w:p w:rsidR="00ED13CD" w:rsidRPr="00ED6396" w:rsidRDefault="00ED13CD" w:rsidP="004F337A">
      <w:pPr>
        <w:jc w:val="both"/>
        <w:rPr>
          <w:u w:val="single"/>
        </w:rPr>
      </w:pPr>
      <w:r w:rsidRPr="00ED6396">
        <w:rPr>
          <w:u w:val="single"/>
        </w:rPr>
        <w:t>K bodu 1</w:t>
      </w:r>
    </w:p>
    <w:p w:rsidR="00ED13CD" w:rsidRDefault="00831FD1" w:rsidP="00ED13CD">
      <w:pPr>
        <w:ind w:firstLine="708"/>
        <w:jc w:val="both"/>
      </w:pPr>
      <w:r w:rsidRPr="00ED6396">
        <w:t>V § 16 ods. 6 písm. c</w:t>
      </w:r>
      <w:r w:rsidR="00C65E22">
        <w:t>)</w:t>
      </w:r>
      <w:r w:rsidRPr="00ED6396">
        <w:t xml:space="preserve"> sa rozširuje povinnosť vlastníka predmetu kultúrnej hodnoty požiadať ministerstvo kultúry o výmaz predmetu kultúrnej hodnoty z Evidencie predmetov kultúrnej hodnoty aj z dôvodu jeho znehodnotenia. Doterajšia právna úprava nezohľadňuje </w:t>
      </w:r>
      <w:r w:rsidR="00ED13CD" w:rsidRPr="00ED6396">
        <w:t xml:space="preserve"> </w:t>
      </w:r>
      <w:r w:rsidRPr="00ED6396">
        <w:t>skutočnosť, že môže dôjsť k trvalé</w:t>
      </w:r>
      <w:r>
        <w:t xml:space="preserve">mu znehodnoteniu predmetu kultúrnej hodnoty jeho zničením, poškodením alebo prirodzeným fyzickým </w:t>
      </w:r>
      <w:proofErr w:type="spellStart"/>
      <w:r>
        <w:t>degradovaním</w:t>
      </w:r>
      <w:proofErr w:type="spellEnd"/>
      <w:r>
        <w:t>.</w:t>
      </w:r>
      <w:r w:rsidR="00CC3F09">
        <w:t xml:space="preserve"> </w:t>
      </w:r>
    </w:p>
    <w:p w:rsidR="00CC3F09" w:rsidRDefault="00CC3F09" w:rsidP="00CC3F09">
      <w:pPr>
        <w:jc w:val="both"/>
      </w:pPr>
    </w:p>
    <w:p w:rsidR="00CC3F09" w:rsidRDefault="00CC3F09" w:rsidP="00CC3F09">
      <w:pPr>
        <w:jc w:val="both"/>
        <w:rPr>
          <w:u w:val="single"/>
        </w:rPr>
      </w:pPr>
      <w:r w:rsidRPr="00CC3F09">
        <w:rPr>
          <w:u w:val="single"/>
        </w:rPr>
        <w:t>K bodu 2</w:t>
      </w:r>
    </w:p>
    <w:p w:rsidR="00CC3F09" w:rsidRDefault="00CC3F09" w:rsidP="00CC3F09">
      <w:pPr>
        <w:pStyle w:val="Vchodzie"/>
        <w:ind w:firstLine="708"/>
        <w:jc w:val="both"/>
      </w:pPr>
      <w:r>
        <w:t>Ustanovenie rozširuje oznamovacie povinnosti vlastníka predmetu kultúrnej hodnoty, ktorý je zapísaný</w:t>
      </w:r>
      <w:r w:rsidR="00CE4AF2">
        <w:t xml:space="preserve"> </w:t>
      </w:r>
      <w:r>
        <w:t>v</w:t>
      </w:r>
      <w:r w:rsidRPr="00F230D1">
        <w:t xml:space="preserve"> </w:t>
      </w:r>
      <w:r>
        <w:t>Evidencii</w:t>
      </w:r>
      <w:r w:rsidRPr="00ED13CD">
        <w:t xml:space="preserve"> </w:t>
      </w:r>
      <w:r w:rsidR="00CE4AF2">
        <w:t xml:space="preserve">predmetov kultúrnej hodnoty </w:t>
      </w:r>
      <w:r>
        <w:t>voči ministerstvu kultúry.</w:t>
      </w:r>
    </w:p>
    <w:p w:rsidR="00CC3F09" w:rsidRPr="00F230D1" w:rsidRDefault="00CC3F09" w:rsidP="00453478">
      <w:pPr>
        <w:pStyle w:val="Vchodzie"/>
        <w:ind w:firstLine="708"/>
        <w:jc w:val="both"/>
      </w:pPr>
      <w:r>
        <w:t>Ustanovuje sa povinnosť vlastníka</w:t>
      </w:r>
      <w:r w:rsidRPr="00F230D1">
        <w:t xml:space="preserve"> predmetu kultúrnej hodnoty oznámiť ministerstvu odcudzenie tohto predmetu a následne, ak </w:t>
      </w:r>
      <w:r>
        <w:t>sa predmet kultúrnej hodnoty podarí vypátrať</w:t>
      </w:r>
      <w:r w:rsidRPr="00F230D1">
        <w:t xml:space="preserve"> </w:t>
      </w:r>
      <w:r w:rsidRPr="00F230D1">
        <w:lastRenderedPageBreak/>
        <w:t>a</w:t>
      </w:r>
      <w:r>
        <w:t xml:space="preserve"> dôjde k jeho </w:t>
      </w:r>
      <w:r w:rsidRPr="00F230D1">
        <w:t>vráteniu</w:t>
      </w:r>
      <w:r>
        <w:t xml:space="preserve"> vlastníkovi</w:t>
      </w:r>
      <w:r w:rsidR="00732304">
        <w:t>, vlastník oznámi ministerstvu aj</w:t>
      </w:r>
      <w:r w:rsidRPr="00F230D1">
        <w:t xml:space="preserve"> </w:t>
      </w:r>
      <w:r w:rsidR="00732304">
        <w:t>túto skutočnosť</w:t>
      </w:r>
      <w:r w:rsidRPr="00F230D1">
        <w:t>. V oboch prípadoch sa stanovuje lehota</w:t>
      </w:r>
      <w:r w:rsidR="00CE4AF2">
        <w:t xml:space="preserve"> </w:t>
      </w:r>
      <w:r w:rsidR="00CE4AF2" w:rsidRPr="00F230D1">
        <w:t>30 dní</w:t>
      </w:r>
      <w:r w:rsidR="00CE4AF2">
        <w:t xml:space="preserve"> na oznámenie</w:t>
      </w:r>
      <w:r w:rsidRPr="00F230D1">
        <w:t xml:space="preserve">. </w:t>
      </w:r>
      <w:r w:rsidR="00732304">
        <w:t>C</w:t>
      </w:r>
      <w:r w:rsidRPr="00F230D1">
        <w:t>ieľom</w:t>
      </w:r>
      <w:r w:rsidR="00732304">
        <w:t xml:space="preserve"> </w:t>
      </w:r>
      <w:r w:rsidR="00CE4AF2">
        <w:t>tejto úpravy</w:t>
      </w:r>
      <w:r w:rsidRPr="00F230D1">
        <w:t xml:space="preserve"> </w:t>
      </w:r>
      <w:r w:rsidR="00732304">
        <w:t>je, aby Evidencia</w:t>
      </w:r>
      <w:r w:rsidR="00732304" w:rsidRPr="00ED13CD">
        <w:t xml:space="preserve"> </w:t>
      </w:r>
      <w:r w:rsidR="00732304">
        <w:t>predmetov kultúrnej hodnoty bola</w:t>
      </w:r>
      <w:r w:rsidR="00CE4AF2">
        <w:t xml:space="preserve"> riadne</w:t>
      </w:r>
      <w:r w:rsidR="00732304">
        <w:t xml:space="preserve"> aktualizovaná </w:t>
      </w:r>
      <w:r w:rsidR="00C30309">
        <w:t>podľa skutočností súvisiacich s vlastnou existenciou predmetu a vlastníctvom k</w:t>
      </w:r>
      <w:r w:rsidR="00453478">
        <w:t> </w:t>
      </w:r>
      <w:r w:rsidR="00C30309">
        <w:t>nemu</w:t>
      </w:r>
      <w:r w:rsidR="00453478">
        <w:t xml:space="preserve">, ako aj využitie získaných informácií napríklad pri poskytovaní súčinnosti orgánom činným v trestnom konaní </w:t>
      </w:r>
      <w:r w:rsidR="00453478" w:rsidRPr="00F230D1">
        <w:t>pri pátraní po odcudzených predmetoch kultúrnej hodnoty</w:t>
      </w:r>
      <w:r w:rsidR="00453478">
        <w:t>, pri preverovaní vlastníctva k predmetu kultúrnej hodnoty v prípade jeho ponuky na nadobudnutie do zbierok múzeí a galérií.</w:t>
      </w:r>
    </w:p>
    <w:p w:rsidR="00CC3F09" w:rsidRDefault="00CC3F09" w:rsidP="00CC3F09">
      <w:pPr>
        <w:pStyle w:val="Vchodzie"/>
        <w:tabs>
          <w:tab w:val="left" w:pos="720"/>
        </w:tabs>
        <w:jc w:val="both"/>
      </w:pPr>
      <w:r>
        <w:tab/>
      </w:r>
      <w:r w:rsidR="00A73E81">
        <w:t>Zároveň sa ustanovuje</w:t>
      </w:r>
      <w:r w:rsidRPr="00F230D1">
        <w:t xml:space="preserve"> povinnosť vlastníka predmetu kultúrnej hodnoty zapísaného v </w:t>
      </w:r>
      <w:r w:rsidR="00A73E81">
        <w:t>E</w:t>
      </w:r>
      <w:r w:rsidR="00A73E81" w:rsidRPr="00ED13CD">
        <w:t xml:space="preserve">videncie </w:t>
      </w:r>
      <w:r w:rsidR="00A73E81">
        <w:t xml:space="preserve">predmetov kultúrnej hodnoty </w:t>
      </w:r>
      <w:r w:rsidRPr="00F230D1">
        <w:t>oznámiť ministerstvu</w:t>
      </w:r>
      <w:r w:rsidR="00A73E81" w:rsidRPr="00F230D1">
        <w:t xml:space="preserve"> </w:t>
      </w:r>
      <w:r w:rsidR="00A73E81">
        <w:t>zmenu</w:t>
      </w:r>
      <w:r w:rsidRPr="00F230D1">
        <w:t xml:space="preserve"> vlastníka predmetu kultúrnej hodnoty </w:t>
      </w:r>
      <w:r w:rsidR="00A73E81">
        <w:t>(</w:t>
      </w:r>
      <w:r w:rsidRPr="00F230D1">
        <w:t>a</w:t>
      </w:r>
      <w:r w:rsidR="00A73E81">
        <w:t>k sa novým vlastníkom</w:t>
      </w:r>
      <w:r w:rsidRPr="00F230D1">
        <w:t xml:space="preserve"> </w:t>
      </w:r>
      <w:r w:rsidR="00902444">
        <w:t xml:space="preserve">predmetu kultúrnej hodnoty </w:t>
      </w:r>
      <w:r w:rsidRPr="00F230D1">
        <w:t>nestane múzeum alebo galéria podľa</w:t>
      </w:r>
      <w:r w:rsidR="00A73E81">
        <w:t xml:space="preserve"> § 16 odseku 6</w:t>
      </w:r>
      <w:r w:rsidRPr="00F230D1">
        <w:t xml:space="preserve"> písm</w:t>
      </w:r>
      <w:r w:rsidR="00A73E81">
        <w:t>eno a) tohto zákona),</w:t>
      </w:r>
      <w:r w:rsidRPr="00F230D1">
        <w:t xml:space="preserve"> a to s cieľom za</w:t>
      </w:r>
      <w:r w:rsidR="00A73E81">
        <w:t>bezpečiť</w:t>
      </w:r>
      <w:r w:rsidRPr="00F230D1">
        <w:t xml:space="preserve"> aktualizáciu </w:t>
      </w:r>
      <w:r w:rsidR="00A73E81">
        <w:t>E</w:t>
      </w:r>
      <w:r w:rsidR="00A73E81" w:rsidRPr="00ED13CD">
        <w:t xml:space="preserve">videncie </w:t>
      </w:r>
      <w:r w:rsidR="00A73E81">
        <w:t>predmetov kultúrnej hodnoty</w:t>
      </w:r>
      <w:r w:rsidR="00A73E81" w:rsidRPr="00F230D1">
        <w:t xml:space="preserve"> </w:t>
      </w:r>
      <w:r w:rsidRPr="00F230D1">
        <w:t>v</w:t>
      </w:r>
      <w:r w:rsidR="00A73E81">
        <w:t xml:space="preserve"> povinnej </w:t>
      </w:r>
      <w:r w:rsidR="004A03F5">
        <w:t>položke</w:t>
      </w:r>
      <w:r w:rsidRPr="00F230D1">
        <w:t xml:space="preserve"> </w:t>
      </w:r>
      <w:r w:rsidR="004A03F5">
        <w:t>„</w:t>
      </w:r>
      <w:r w:rsidRPr="00F230D1">
        <w:t>vlastník</w:t>
      </w:r>
      <w:r w:rsidR="004A03F5">
        <w:t>“</w:t>
      </w:r>
      <w:r w:rsidRPr="00F230D1">
        <w:t xml:space="preserve">. </w:t>
      </w:r>
    </w:p>
    <w:p w:rsidR="00DF78FC" w:rsidRDefault="00DF78FC" w:rsidP="00CC3F09">
      <w:pPr>
        <w:pStyle w:val="Vchodzie"/>
        <w:tabs>
          <w:tab w:val="left" w:pos="720"/>
        </w:tabs>
        <w:jc w:val="both"/>
      </w:pPr>
    </w:p>
    <w:p w:rsidR="00DF78FC" w:rsidRPr="00B022A6" w:rsidRDefault="00B022A6" w:rsidP="00CC3F09">
      <w:pPr>
        <w:pStyle w:val="Vchodzie"/>
        <w:tabs>
          <w:tab w:val="left" w:pos="720"/>
        </w:tabs>
        <w:jc w:val="both"/>
        <w:rPr>
          <w:u w:val="single"/>
        </w:rPr>
      </w:pPr>
      <w:r w:rsidRPr="00B022A6">
        <w:rPr>
          <w:u w:val="single"/>
        </w:rPr>
        <w:t>K bodu 3</w:t>
      </w:r>
    </w:p>
    <w:p w:rsidR="00B022A6" w:rsidRPr="003817F9" w:rsidRDefault="00415CA9" w:rsidP="00CC3F09">
      <w:pPr>
        <w:pStyle w:val="Vchodzie"/>
        <w:tabs>
          <w:tab w:val="left" w:pos="720"/>
        </w:tabs>
        <w:jc w:val="both"/>
      </w:pPr>
      <w:r>
        <w:tab/>
        <w:t xml:space="preserve">Znenie ustanovenia sa spresňuje z dôvodu jednoznačnosti a zrozumiteľnosti. Zároveň sa zabezpečuje </w:t>
      </w:r>
      <w:r w:rsidR="00512E68">
        <w:t>možnosť</w:t>
      </w:r>
      <w:r>
        <w:t xml:space="preserve"> mobility zbierkových predmetov </w:t>
      </w:r>
      <w:r w:rsidRPr="00415CA9">
        <w:t xml:space="preserve">na prezentačný účel </w:t>
      </w:r>
      <w:r w:rsidR="007449FB">
        <w:t xml:space="preserve">                        </w:t>
      </w:r>
      <w:r w:rsidRPr="00415CA9">
        <w:t>v zastupiteľských úradoch Slovenskej republiky v zahraničí.</w:t>
      </w:r>
      <w:r>
        <w:t xml:space="preserve"> </w:t>
      </w:r>
      <w:r w:rsidR="000F3925" w:rsidRPr="000F3925">
        <w:t xml:space="preserve">Zastupiteľským úradom je diplomatická misia, stála misia pri medzinárodnej organizácii alebo medzinárodnom zoskupení, konzulárny úrad alebo osobitná misia. Podľa Viedenského dohovoru </w:t>
      </w:r>
      <w:r w:rsidR="007449FB">
        <w:t xml:space="preserve">                     </w:t>
      </w:r>
      <w:r w:rsidR="000F3925" w:rsidRPr="000F3925">
        <w:t>o diplomatických stykoch a Viedenského dohovoru o konzulárnych stykoch majú miestnosti misie a konzulárne miestnosti osobitné postavenie (nedotknuteľnosť). Vzhľadom na subjekt,</w:t>
      </w:r>
      <w:r w:rsidR="007449FB">
        <w:t xml:space="preserve"> </w:t>
      </w:r>
      <w:r w:rsidR="000F3925" w:rsidRPr="000F3925">
        <w:t xml:space="preserve"> v prospech ktorého sa dočasný vývoz uskutočňuje  (zastupiteľské úrady Slovenskej republiky v zahraničí) a vzhľadom na jeho osobitné postavenie, sa umožňuje, aby dočasný vývoz zbierkového predmetu na prezentačný účel v zastupiteľských úradoch Slovenskej republiky</w:t>
      </w:r>
      <w:r w:rsidR="007449FB">
        <w:t xml:space="preserve">    </w:t>
      </w:r>
      <w:r w:rsidR="000F3925" w:rsidRPr="000F3925">
        <w:t xml:space="preserve"> v zahraničí mohol trvať aj viac ako dva roky. Ochrana zbierok zostáva zachovaná na úrovni zmluvy o výpožičke alebo zmluvy o nájme, ktoré zaručujú všestrannú ochranu, bezpečnosť </w:t>
      </w:r>
      <w:r w:rsidR="007449FB">
        <w:t xml:space="preserve">   </w:t>
      </w:r>
      <w:r w:rsidR="000F3925" w:rsidRPr="000F3925">
        <w:t xml:space="preserve">a starostlivosť o zapožičané zbierkové predmety počas ich prepravy a prezentácie </w:t>
      </w:r>
      <w:r w:rsidR="007449FB">
        <w:t xml:space="preserve">                   </w:t>
      </w:r>
      <w:r w:rsidR="000F3925" w:rsidRPr="000F3925">
        <w:t>a zodpovednosť za škody spôsobené pri preprave a pr</w:t>
      </w:r>
      <w:r w:rsidR="000F3925">
        <w:t>ezentácii zbierkového predmetu</w:t>
      </w:r>
      <w:r w:rsidR="000F3925" w:rsidRPr="000F3925">
        <w:t>.</w:t>
      </w:r>
    </w:p>
    <w:p w:rsidR="00CC3F09" w:rsidRDefault="00CC3F09" w:rsidP="00CC3F09">
      <w:pPr>
        <w:jc w:val="both"/>
      </w:pPr>
    </w:p>
    <w:p w:rsidR="007E0975" w:rsidRPr="001F467D" w:rsidRDefault="007E0975" w:rsidP="007E0975">
      <w:pPr>
        <w:widowControl/>
        <w:jc w:val="both"/>
        <w:rPr>
          <w:rStyle w:val="Textzstupnhosymbolu"/>
          <w:color w:val="000000"/>
        </w:rPr>
      </w:pPr>
      <w:r>
        <w:rPr>
          <w:b/>
          <w:color w:val="000000"/>
          <w:u w:val="single"/>
        </w:rPr>
        <w:t>K článku IV:</w:t>
      </w:r>
    </w:p>
    <w:p w:rsidR="007E0975" w:rsidRDefault="007E0975" w:rsidP="00CC3F09">
      <w:pPr>
        <w:jc w:val="both"/>
      </w:pPr>
    </w:p>
    <w:p w:rsidR="007E0975" w:rsidRDefault="007E0975" w:rsidP="00CC3F09">
      <w:pPr>
        <w:jc w:val="both"/>
        <w:rPr>
          <w:u w:val="single"/>
        </w:rPr>
      </w:pPr>
      <w:r w:rsidRPr="007E0975">
        <w:rPr>
          <w:u w:val="single"/>
        </w:rPr>
        <w:t>K bodu 1</w:t>
      </w:r>
    </w:p>
    <w:p w:rsidR="006103FC" w:rsidRDefault="007E0975" w:rsidP="00CC3F09">
      <w:pPr>
        <w:jc w:val="both"/>
      </w:pPr>
      <w:r>
        <w:tab/>
      </w:r>
      <w:r w:rsidR="006103FC">
        <w:t>Návrh úpravy ustanovenia</w:t>
      </w:r>
      <w:r w:rsidR="00D061DF">
        <w:t xml:space="preserve"> precizuje podmienky dočasného vývozu historického knižničného dokumentu a historického knižničného fondu z územia Slovenskej republiky. </w:t>
      </w:r>
      <w:r w:rsidR="006103FC">
        <w:t xml:space="preserve">Dôvodom je zvýšenie zabezpečenia ochrany dokumentov, ktoré sú vyhlásené za historický </w:t>
      </w:r>
      <w:r w:rsidR="006103FC" w:rsidRPr="005F604E">
        <w:t>knižničný dokument alebo historický knižničný fond pri ich dočasnom vývoze z územia Slovenskej republiky aj do štát</w:t>
      </w:r>
      <w:r w:rsidR="005F604E" w:rsidRPr="005F604E">
        <w:t>ov</w:t>
      </w:r>
      <w:r w:rsidR="006103FC" w:rsidRPr="005F604E">
        <w:t xml:space="preserve"> v rámci colného územia Európskej únie</w:t>
      </w:r>
      <w:r w:rsidR="005F604E" w:rsidRPr="005F604E">
        <w:t>,</w:t>
      </w:r>
      <w:r w:rsidR="005F604E">
        <w:t xml:space="preserve"> aj</w:t>
      </w:r>
      <w:r w:rsidR="005F604E" w:rsidRPr="005F604E">
        <w:t xml:space="preserve"> podmienením získania povolenia ministerstva</w:t>
      </w:r>
      <w:r w:rsidR="006103FC" w:rsidRPr="005F604E">
        <w:t xml:space="preserve">. Touto úpravou sa zároveň zosúlaďujú </w:t>
      </w:r>
      <w:r w:rsidR="000A65AA" w:rsidRPr="005F604E">
        <w:t xml:space="preserve">zákonné </w:t>
      </w:r>
      <w:r w:rsidR="006103FC" w:rsidRPr="005F604E">
        <w:t>podmienky dočasného vývozu historického knižničného</w:t>
      </w:r>
      <w:r w:rsidR="006103FC">
        <w:t xml:space="preserve"> dokumentu a historického knižničného fondu z územia Slovenskej republiky s podmienkami dočasného vývozu predmetov kultúrnej hodnoty, ktoré sú chránené a evidované aj podľa iných osobitných predpisov pre oblasť ochrany kultúrneho dedičstva.</w:t>
      </w:r>
    </w:p>
    <w:p w:rsidR="00D061DF" w:rsidRDefault="00D061DF" w:rsidP="00CC3F09">
      <w:pPr>
        <w:jc w:val="both"/>
      </w:pPr>
    </w:p>
    <w:p w:rsidR="004A4CE9" w:rsidRDefault="00D061DF" w:rsidP="00CC3F09">
      <w:pPr>
        <w:jc w:val="both"/>
        <w:rPr>
          <w:u w:val="single"/>
        </w:rPr>
      </w:pPr>
      <w:r w:rsidRPr="00D061DF">
        <w:rPr>
          <w:u w:val="single"/>
        </w:rPr>
        <w:t>K bodu 2</w:t>
      </w:r>
    </w:p>
    <w:p w:rsidR="005F604E" w:rsidRPr="005F604E" w:rsidRDefault="005F604E" w:rsidP="00CC3F09">
      <w:pPr>
        <w:jc w:val="both"/>
      </w:pPr>
      <w:r>
        <w:tab/>
        <w:t xml:space="preserve">Doplnením nového odseku 3 v § 24 sa ustanovujú náležitosti, ktoré má obsahovať žiadosť o povolenie na dočasný vývoz </w:t>
      </w:r>
      <w:r w:rsidRPr="005F604E">
        <w:t>historického knižničného</w:t>
      </w:r>
      <w:r>
        <w:t xml:space="preserve"> dokumentu a historického knižničného fondu z územia Slovenskej republiky</w:t>
      </w:r>
      <w:r w:rsidR="000F291D">
        <w:t xml:space="preserve">. Uvedená úprava vyplýva z aplikačnej praxe spojenej s konaním o povolenie dočasného vývozu </w:t>
      </w:r>
      <w:r w:rsidR="000F291D" w:rsidRPr="005F604E">
        <w:t>historického knižničného</w:t>
      </w:r>
      <w:r w:rsidR="000F291D">
        <w:t xml:space="preserve"> dokumentu a historického knižničného fondu z územia Slovenskej republiky.</w:t>
      </w:r>
    </w:p>
    <w:p w:rsidR="004A4CE9" w:rsidRDefault="004A4CE9" w:rsidP="00CC3F09">
      <w:pPr>
        <w:jc w:val="both"/>
        <w:rPr>
          <w:u w:val="single"/>
        </w:rPr>
      </w:pPr>
    </w:p>
    <w:p w:rsidR="00D56A25" w:rsidRDefault="00D56A25" w:rsidP="00CC3F09">
      <w:pPr>
        <w:jc w:val="both"/>
        <w:rPr>
          <w:u w:val="single"/>
        </w:rPr>
      </w:pPr>
      <w:r>
        <w:rPr>
          <w:u w:val="single"/>
        </w:rPr>
        <w:lastRenderedPageBreak/>
        <w:t xml:space="preserve">K bodu </w:t>
      </w:r>
      <w:r w:rsidR="00B713D0">
        <w:rPr>
          <w:u w:val="single"/>
        </w:rPr>
        <w:t>3</w:t>
      </w:r>
    </w:p>
    <w:p w:rsidR="00F44382" w:rsidRDefault="0001631C" w:rsidP="00505668">
      <w:pPr>
        <w:widowControl/>
        <w:ind w:firstLine="708"/>
        <w:jc w:val="both"/>
      </w:pPr>
      <w:r>
        <w:rPr>
          <w:color w:val="000000"/>
        </w:rPr>
        <w:t>V § 24</w:t>
      </w:r>
      <w:r w:rsidR="00E26DF4">
        <w:rPr>
          <w:color w:val="000000"/>
        </w:rPr>
        <w:t xml:space="preserve"> </w:t>
      </w:r>
      <w:r w:rsidR="00E26DF4">
        <w:rPr>
          <w:rStyle w:val="Textzstupnhosymbolu"/>
          <w:color w:val="auto"/>
        </w:rPr>
        <w:t xml:space="preserve">sa v kontexte navrhovanej </w:t>
      </w:r>
      <w:r w:rsidR="000A0693">
        <w:rPr>
          <w:rStyle w:val="Textzstupnhosymbolu"/>
          <w:color w:val="auto"/>
        </w:rPr>
        <w:t>úpravy podmienok dočasného vývozu</w:t>
      </w:r>
      <w:r w:rsidR="00E26DF4">
        <w:rPr>
          <w:rStyle w:val="Textzstupnhosymbolu"/>
          <w:color w:val="auto"/>
        </w:rPr>
        <w:t xml:space="preserve"> </w:t>
      </w:r>
      <w:r w:rsidR="000A0693" w:rsidRPr="005F604E">
        <w:t>historického knižničného</w:t>
      </w:r>
      <w:r w:rsidR="000A0693">
        <w:t xml:space="preserve"> dokumentu a historického knižničného fondu z územia Slovenskej republiky</w:t>
      </w:r>
      <w:r>
        <w:t xml:space="preserve"> precizuje odsek 4</w:t>
      </w:r>
      <w:r w:rsidR="000A0693">
        <w:t>.</w:t>
      </w:r>
    </w:p>
    <w:p w:rsidR="00F44382" w:rsidRDefault="00F44382" w:rsidP="00BB6369">
      <w:pPr>
        <w:widowControl/>
        <w:jc w:val="both"/>
      </w:pPr>
    </w:p>
    <w:p w:rsidR="00E26DF4" w:rsidRPr="00E26DF4" w:rsidRDefault="00E26DF4" w:rsidP="00E26DF4">
      <w:pPr>
        <w:widowControl/>
        <w:jc w:val="both"/>
        <w:rPr>
          <w:rStyle w:val="Textzstupnhosymbolu"/>
          <w:color w:val="auto"/>
          <w:u w:val="single"/>
        </w:rPr>
      </w:pPr>
      <w:r w:rsidRPr="00E26DF4">
        <w:rPr>
          <w:u w:val="single"/>
        </w:rPr>
        <w:t xml:space="preserve">K bodu </w:t>
      </w:r>
      <w:r w:rsidR="00BB6369">
        <w:rPr>
          <w:u w:val="single"/>
        </w:rPr>
        <w:t>4</w:t>
      </w:r>
    </w:p>
    <w:p w:rsidR="00C42949" w:rsidRDefault="00F44382" w:rsidP="00C42949">
      <w:pPr>
        <w:widowControl/>
        <w:ind w:firstLine="708"/>
        <w:jc w:val="both"/>
      </w:pPr>
      <w:r>
        <w:rPr>
          <w:color w:val="000000"/>
        </w:rPr>
        <w:t>V § 26 sa</w:t>
      </w:r>
      <w:r w:rsidR="00C42949">
        <w:rPr>
          <w:rStyle w:val="Textzstupnhosymbolu"/>
          <w:color w:val="auto"/>
        </w:rPr>
        <w:t xml:space="preserve"> v kontexte </w:t>
      </w:r>
      <w:r w:rsidR="0061151E">
        <w:rPr>
          <w:rStyle w:val="Textzstupnhosymbolu"/>
          <w:color w:val="auto"/>
        </w:rPr>
        <w:t xml:space="preserve">navrhovanej úpravy podmienok dočasného vývozu </w:t>
      </w:r>
      <w:r w:rsidR="0061151E" w:rsidRPr="005F604E">
        <w:t>historického knižničného</w:t>
      </w:r>
      <w:r w:rsidR="0061151E">
        <w:t xml:space="preserve"> dokumentu a historického knižničného fondu z územia Slovenskej republiky</w:t>
      </w:r>
      <w:r>
        <w:t xml:space="preserve"> precizuje písmeno h)</w:t>
      </w:r>
      <w:r w:rsidR="0061151E">
        <w:t>.</w:t>
      </w:r>
    </w:p>
    <w:p w:rsidR="00E961FF" w:rsidRDefault="00E961FF" w:rsidP="00E961FF">
      <w:pPr>
        <w:widowControl/>
        <w:jc w:val="both"/>
      </w:pPr>
    </w:p>
    <w:p w:rsidR="00E961FF" w:rsidRPr="00E961FF" w:rsidRDefault="00E961FF" w:rsidP="00E961FF">
      <w:pPr>
        <w:widowControl/>
        <w:jc w:val="both"/>
        <w:rPr>
          <w:rStyle w:val="Textzstupnhosymbolu"/>
          <w:color w:val="auto"/>
          <w:u w:val="single"/>
        </w:rPr>
      </w:pPr>
      <w:r w:rsidRPr="00E961FF">
        <w:rPr>
          <w:u w:val="single"/>
        </w:rPr>
        <w:t>K bodu 5</w:t>
      </w:r>
    </w:p>
    <w:p w:rsidR="00DC240B" w:rsidRDefault="00E961FF" w:rsidP="00DC240B">
      <w:pPr>
        <w:widowControl/>
        <w:jc w:val="both"/>
        <w:rPr>
          <w:rStyle w:val="Textzstupnhosymbolu"/>
          <w:color w:val="auto"/>
        </w:rPr>
      </w:pPr>
      <w:r>
        <w:rPr>
          <w:rStyle w:val="Textzstupnhosymbolu"/>
          <w:color w:val="auto"/>
        </w:rPr>
        <w:tab/>
        <w:t>§ 27 ods. 1 písm. b) sa precizuje v kontexte navrhovanej novelizácie zákona.</w:t>
      </w:r>
    </w:p>
    <w:p w:rsidR="00DE7AC0" w:rsidRDefault="00DE7AC0" w:rsidP="00DC240B">
      <w:pPr>
        <w:widowControl/>
        <w:jc w:val="both"/>
        <w:rPr>
          <w:rStyle w:val="Textzstupnhosymbolu"/>
          <w:color w:val="auto"/>
          <w:u w:val="single"/>
        </w:rPr>
      </w:pPr>
    </w:p>
    <w:p w:rsidR="00E961FF" w:rsidRPr="00E961FF" w:rsidRDefault="00E961FF" w:rsidP="00DC240B">
      <w:pPr>
        <w:widowControl/>
        <w:jc w:val="both"/>
        <w:rPr>
          <w:rStyle w:val="Textzstupnhosymbolu"/>
          <w:color w:val="auto"/>
          <w:u w:val="single"/>
        </w:rPr>
      </w:pPr>
      <w:bookmarkStart w:id="0" w:name="_GoBack"/>
      <w:bookmarkEnd w:id="0"/>
      <w:r w:rsidRPr="00E961FF">
        <w:rPr>
          <w:rStyle w:val="Textzstupnhosymbolu"/>
          <w:color w:val="auto"/>
          <w:u w:val="single"/>
        </w:rPr>
        <w:t>K bodu 6</w:t>
      </w:r>
    </w:p>
    <w:p w:rsidR="00E961FF" w:rsidRDefault="00E961FF" w:rsidP="00DC240B">
      <w:pPr>
        <w:widowControl/>
        <w:jc w:val="both"/>
        <w:rPr>
          <w:rStyle w:val="Textzstupnhosymbolu"/>
          <w:color w:val="auto"/>
        </w:rPr>
      </w:pPr>
      <w:r>
        <w:rPr>
          <w:rStyle w:val="Textzstupnhosymbolu"/>
          <w:color w:val="auto"/>
        </w:rPr>
        <w:tab/>
        <w:t>§ 27 ods. 1 písm. c) sa precizuje v kontexte navrhovanej novelizácie zákona.</w:t>
      </w:r>
    </w:p>
    <w:p w:rsidR="00E961FF" w:rsidRDefault="00E961FF" w:rsidP="00DC240B">
      <w:pPr>
        <w:widowControl/>
        <w:jc w:val="both"/>
        <w:rPr>
          <w:rStyle w:val="Textzstupnhosymbolu"/>
          <w:color w:val="auto"/>
        </w:rPr>
      </w:pPr>
    </w:p>
    <w:p w:rsidR="00DC240B" w:rsidRPr="00D87C71" w:rsidRDefault="00DC240B" w:rsidP="00DC240B">
      <w:pPr>
        <w:widowControl/>
        <w:jc w:val="both"/>
        <w:rPr>
          <w:rStyle w:val="Textzstupnhosymbolu"/>
          <w:b/>
          <w:color w:val="000000"/>
          <w:u w:val="single"/>
        </w:rPr>
      </w:pPr>
      <w:r>
        <w:rPr>
          <w:b/>
          <w:color w:val="000000"/>
          <w:u w:val="single"/>
        </w:rPr>
        <w:t>K článku V:</w:t>
      </w:r>
    </w:p>
    <w:p w:rsidR="00E26DF4" w:rsidRPr="00505668" w:rsidRDefault="00DC240B" w:rsidP="00505668">
      <w:pPr>
        <w:widowControl/>
        <w:ind w:firstLine="708"/>
        <w:jc w:val="both"/>
      </w:pPr>
      <w:r>
        <w:rPr>
          <w:rStyle w:val="Textzstupnhosymbolu"/>
          <w:color w:val="auto"/>
        </w:rPr>
        <w:t xml:space="preserve">Navrhuje sa účinnosť zákona </w:t>
      </w:r>
      <w:r w:rsidRPr="00D249C0">
        <w:rPr>
          <w:rStyle w:val="Textzstupnhosymbolu"/>
          <w:color w:val="auto"/>
        </w:rPr>
        <w:t xml:space="preserve">od 1. </w:t>
      </w:r>
      <w:r w:rsidR="00D249C0" w:rsidRPr="00D249C0">
        <w:rPr>
          <w:rStyle w:val="Textzstupnhosymbolu"/>
          <w:color w:val="auto"/>
        </w:rPr>
        <w:t>mája</w:t>
      </w:r>
      <w:r w:rsidR="00505668">
        <w:rPr>
          <w:rStyle w:val="Textzstupnhosymbolu"/>
          <w:color w:val="auto"/>
        </w:rPr>
        <w:t xml:space="preserve"> 2018.</w:t>
      </w:r>
    </w:p>
    <w:sectPr w:rsidR="00E26DF4" w:rsidRPr="0050566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36" w:rsidRDefault="003B7036" w:rsidP="00F2072F">
      <w:r>
        <w:separator/>
      </w:r>
    </w:p>
  </w:endnote>
  <w:endnote w:type="continuationSeparator" w:id="0">
    <w:p w:rsidR="003B7036" w:rsidRDefault="003B7036" w:rsidP="00F2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165897"/>
      <w:docPartObj>
        <w:docPartGallery w:val="Page Numbers (Bottom of Page)"/>
        <w:docPartUnique/>
      </w:docPartObj>
    </w:sdtPr>
    <w:sdtEndPr/>
    <w:sdtContent>
      <w:p w:rsidR="000834C1" w:rsidRDefault="000834C1">
        <w:pPr>
          <w:pStyle w:val="Pta"/>
          <w:jc w:val="right"/>
        </w:pPr>
        <w:r>
          <w:fldChar w:fldCharType="begin"/>
        </w:r>
        <w:r>
          <w:instrText>PAGE   \* MERGEFORMAT</w:instrText>
        </w:r>
        <w:r>
          <w:fldChar w:fldCharType="separate"/>
        </w:r>
        <w:r w:rsidR="00DE7AC0">
          <w:rPr>
            <w:noProof/>
          </w:rPr>
          <w:t>10</w:t>
        </w:r>
        <w:r>
          <w:fldChar w:fldCharType="end"/>
        </w:r>
      </w:p>
    </w:sdtContent>
  </w:sdt>
  <w:p w:rsidR="000834C1" w:rsidRDefault="000834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36" w:rsidRDefault="003B7036" w:rsidP="00F2072F">
      <w:r>
        <w:separator/>
      </w:r>
    </w:p>
  </w:footnote>
  <w:footnote w:type="continuationSeparator" w:id="0">
    <w:p w:rsidR="003B7036" w:rsidRDefault="003B7036" w:rsidP="00F20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DA2"/>
    <w:multiLevelType w:val="hybridMultilevel"/>
    <w:tmpl w:val="139A5970"/>
    <w:lvl w:ilvl="0" w:tplc="914A39EE">
      <w:start w:val="1"/>
      <w:numFmt w:val="decimal"/>
      <w:lvlText w:val="(%1)"/>
      <w:lvlJc w:val="left"/>
      <w:pPr>
        <w:ind w:left="720" w:hanging="360"/>
      </w:pPr>
      <w:rPr>
        <w:rFonts w:cs="Times New Roman" w:hint="default"/>
        <w:color w:val="auto"/>
      </w:rPr>
    </w:lvl>
    <w:lvl w:ilvl="1" w:tplc="59208A8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EC3FA8"/>
    <w:multiLevelType w:val="hybridMultilevel"/>
    <w:tmpl w:val="D688C1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C5154A3"/>
    <w:multiLevelType w:val="hybridMultilevel"/>
    <w:tmpl w:val="417ED6AC"/>
    <w:lvl w:ilvl="0" w:tplc="6228016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A1901D1"/>
    <w:multiLevelType w:val="hybridMultilevel"/>
    <w:tmpl w:val="9C307776"/>
    <w:lvl w:ilvl="0" w:tplc="14289F3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94D46CB"/>
    <w:multiLevelType w:val="hybridMultilevel"/>
    <w:tmpl w:val="E3689CF0"/>
    <w:lvl w:ilvl="0" w:tplc="51B4F8B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589D3853"/>
    <w:multiLevelType w:val="hybridMultilevel"/>
    <w:tmpl w:val="E5B27E32"/>
    <w:lvl w:ilvl="0" w:tplc="21424330">
      <w:start w:val="1"/>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58C412D3"/>
    <w:multiLevelType w:val="hybridMultilevel"/>
    <w:tmpl w:val="0E6C894E"/>
    <w:lvl w:ilvl="0" w:tplc="5DB43ED0">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nsid w:val="6A2C7783"/>
    <w:multiLevelType w:val="hybridMultilevel"/>
    <w:tmpl w:val="69624436"/>
    <w:lvl w:ilvl="0" w:tplc="F68272CC">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1"/>
  </w:num>
  <w:num w:numId="2">
    <w:abstractNumId w:val="0"/>
  </w:num>
  <w:num w:numId="3">
    <w:abstractNumId w:val="4"/>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D8"/>
    <w:rsid w:val="0000304A"/>
    <w:rsid w:val="00012974"/>
    <w:rsid w:val="0001631C"/>
    <w:rsid w:val="000209B7"/>
    <w:rsid w:val="0002668F"/>
    <w:rsid w:val="00033D71"/>
    <w:rsid w:val="00040433"/>
    <w:rsid w:val="00041705"/>
    <w:rsid w:val="00043D65"/>
    <w:rsid w:val="00050FA7"/>
    <w:rsid w:val="0005118B"/>
    <w:rsid w:val="00056A62"/>
    <w:rsid w:val="00057CB8"/>
    <w:rsid w:val="00060DEA"/>
    <w:rsid w:val="00064D00"/>
    <w:rsid w:val="00067054"/>
    <w:rsid w:val="00067C34"/>
    <w:rsid w:val="00070E68"/>
    <w:rsid w:val="000834C1"/>
    <w:rsid w:val="000867AF"/>
    <w:rsid w:val="0009121F"/>
    <w:rsid w:val="0009293E"/>
    <w:rsid w:val="000A0693"/>
    <w:rsid w:val="000A0E32"/>
    <w:rsid w:val="000A1B42"/>
    <w:rsid w:val="000A23F6"/>
    <w:rsid w:val="000A65AA"/>
    <w:rsid w:val="000B3661"/>
    <w:rsid w:val="000B3BB4"/>
    <w:rsid w:val="000B4B84"/>
    <w:rsid w:val="000C3F8F"/>
    <w:rsid w:val="000C5A1A"/>
    <w:rsid w:val="000C666F"/>
    <w:rsid w:val="000C7A6D"/>
    <w:rsid w:val="000E25D1"/>
    <w:rsid w:val="000E7ED7"/>
    <w:rsid w:val="000F291D"/>
    <w:rsid w:val="000F3925"/>
    <w:rsid w:val="000F3AD9"/>
    <w:rsid w:val="000F7554"/>
    <w:rsid w:val="0010750A"/>
    <w:rsid w:val="00116608"/>
    <w:rsid w:val="00135800"/>
    <w:rsid w:val="00136C6B"/>
    <w:rsid w:val="00137CCF"/>
    <w:rsid w:val="00141839"/>
    <w:rsid w:val="00176893"/>
    <w:rsid w:val="00180109"/>
    <w:rsid w:val="00181E2D"/>
    <w:rsid w:val="001849E9"/>
    <w:rsid w:val="0018702D"/>
    <w:rsid w:val="00187FE1"/>
    <w:rsid w:val="001912AD"/>
    <w:rsid w:val="001969C9"/>
    <w:rsid w:val="00197A75"/>
    <w:rsid w:val="001B0F2C"/>
    <w:rsid w:val="001B2AA5"/>
    <w:rsid w:val="001B71CD"/>
    <w:rsid w:val="001C310E"/>
    <w:rsid w:val="001D05CF"/>
    <w:rsid w:val="001D2429"/>
    <w:rsid w:val="001D311E"/>
    <w:rsid w:val="001D47FE"/>
    <w:rsid w:val="001E4ECB"/>
    <w:rsid w:val="001E6C09"/>
    <w:rsid w:val="001F0877"/>
    <w:rsid w:val="001F467D"/>
    <w:rsid w:val="00203C8C"/>
    <w:rsid w:val="00211403"/>
    <w:rsid w:val="002125ED"/>
    <w:rsid w:val="002157E5"/>
    <w:rsid w:val="00224D42"/>
    <w:rsid w:val="0023022B"/>
    <w:rsid w:val="0024040F"/>
    <w:rsid w:val="002415CE"/>
    <w:rsid w:val="0024607C"/>
    <w:rsid w:val="0025093A"/>
    <w:rsid w:val="002549B2"/>
    <w:rsid w:val="0025540D"/>
    <w:rsid w:val="00267D38"/>
    <w:rsid w:val="002750FD"/>
    <w:rsid w:val="002821C8"/>
    <w:rsid w:val="002833CC"/>
    <w:rsid w:val="002B789E"/>
    <w:rsid w:val="002C7157"/>
    <w:rsid w:val="002E6A55"/>
    <w:rsid w:val="002E7AF2"/>
    <w:rsid w:val="002F2EA4"/>
    <w:rsid w:val="002F3631"/>
    <w:rsid w:val="002F409F"/>
    <w:rsid w:val="002F794A"/>
    <w:rsid w:val="00313512"/>
    <w:rsid w:val="003144AF"/>
    <w:rsid w:val="0033235A"/>
    <w:rsid w:val="00337B61"/>
    <w:rsid w:val="00342EA6"/>
    <w:rsid w:val="00352A19"/>
    <w:rsid w:val="00360855"/>
    <w:rsid w:val="00370F85"/>
    <w:rsid w:val="00392D6C"/>
    <w:rsid w:val="003A7CF3"/>
    <w:rsid w:val="003B4304"/>
    <w:rsid w:val="003B7036"/>
    <w:rsid w:val="003C025A"/>
    <w:rsid w:val="003C199D"/>
    <w:rsid w:val="003C5485"/>
    <w:rsid w:val="003C78F0"/>
    <w:rsid w:val="003E3FB8"/>
    <w:rsid w:val="003E527E"/>
    <w:rsid w:val="003E6D91"/>
    <w:rsid w:val="003E7FFC"/>
    <w:rsid w:val="003F118F"/>
    <w:rsid w:val="003F22EA"/>
    <w:rsid w:val="003F255D"/>
    <w:rsid w:val="003F2C52"/>
    <w:rsid w:val="003F40F6"/>
    <w:rsid w:val="00407C1C"/>
    <w:rsid w:val="0041198B"/>
    <w:rsid w:val="00415CA9"/>
    <w:rsid w:val="0041641B"/>
    <w:rsid w:val="004203F9"/>
    <w:rsid w:val="004211DC"/>
    <w:rsid w:val="00421AC4"/>
    <w:rsid w:val="00425E08"/>
    <w:rsid w:val="004268AF"/>
    <w:rsid w:val="00427021"/>
    <w:rsid w:val="00432949"/>
    <w:rsid w:val="00443671"/>
    <w:rsid w:val="00443D2C"/>
    <w:rsid w:val="00444558"/>
    <w:rsid w:val="00453478"/>
    <w:rsid w:val="004539ED"/>
    <w:rsid w:val="004548A9"/>
    <w:rsid w:val="004625C0"/>
    <w:rsid w:val="004630DB"/>
    <w:rsid w:val="00463C98"/>
    <w:rsid w:val="00482086"/>
    <w:rsid w:val="00487CFD"/>
    <w:rsid w:val="004927AC"/>
    <w:rsid w:val="004970AD"/>
    <w:rsid w:val="004A03F5"/>
    <w:rsid w:val="004A4CE9"/>
    <w:rsid w:val="004B1F72"/>
    <w:rsid w:val="004C0AE6"/>
    <w:rsid w:val="004C1694"/>
    <w:rsid w:val="004C4132"/>
    <w:rsid w:val="004C63D8"/>
    <w:rsid w:val="004C73A2"/>
    <w:rsid w:val="004E5EFB"/>
    <w:rsid w:val="004F1703"/>
    <w:rsid w:val="004F1B28"/>
    <w:rsid w:val="004F337A"/>
    <w:rsid w:val="004F35C4"/>
    <w:rsid w:val="004F5E42"/>
    <w:rsid w:val="004F7B31"/>
    <w:rsid w:val="005026B9"/>
    <w:rsid w:val="005039D4"/>
    <w:rsid w:val="00505668"/>
    <w:rsid w:val="00510A58"/>
    <w:rsid w:val="00512E68"/>
    <w:rsid w:val="00523BCB"/>
    <w:rsid w:val="0052412C"/>
    <w:rsid w:val="00524D8B"/>
    <w:rsid w:val="00525AEA"/>
    <w:rsid w:val="005307A0"/>
    <w:rsid w:val="005335BB"/>
    <w:rsid w:val="00540521"/>
    <w:rsid w:val="00543CB6"/>
    <w:rsid w:val="00550EC2"/>
    <w:rsid w:val="00553F47"/>
    <w:rsid w:val="00557123"/>
    <w:rsid w:val="00562614"/>
    <w:rsid w:val="00567BCE"/>
    <w:rsid w:val="00570603"/>
    <w:rsid w:val="00573A3B"/>
    <w:rsid w:val="005745E5"/>
    <w:rsid w:val="00590A8D"/>
    <w:rsid w:val="00594136"/>
    <w:rsid w:val="005A3F69"/>
    <w:rsid w:val="005A75BE"/>
    <w:rsid w:val="005B4367"/>
    <w:rsid w:val="005C1E72"/>
    <w:rsid w:val="005C371B"/>
    <w:rsid w:val="005D4161"/>
    <w:rsid w:val="005D6F0C"/>
    <w:rsid w:val="005E3CD4"/>
    <w:rsid w:val="005F09B8"/>
    <w:rsid w:val="005F1D17"/>
    <w:rsid w:val="005F399B"/>
    <w:rsid w:val="005F5E77"/>
    <w:rsid w:val="005F604E"/>
    <w:rsid w:val="0060540E"/>
    <w:rsid w:val="006103FC"/>
    <w:rsid w:val="0061151E"/>
    <w:rsid w:val="00621C8C"/>
    <w:rsid w:val="006255E3"/>
    <w:rsid w:val="00633088"/>
    <w:rsid w:val="006361B4"/>
    <w:rsid w:val="00655198"/>
    <w:rsid w:val="00655A49"/>
    <w:rsid w:val="00657474"/>
    <w:rsid w:val="00663A76"/>
    <w:rsid w:val="00664A17"/>
    <w:rsid w:val="0066627E"/>
    <w:rsid w:val="00671C16"/>
    <w:rsid w:val="006756F6"/>
    <w:rsid w:val="00676D14"/>
    <w:rsid w:val="0068628A"/>
    <w:rsid w:val="0069331C"/>
    <w:rsid w:val="0069719C"/>
    <w:rsid w:val="006A05EA"/>
    <w:rsid w:val="006A0FCC"/>
    <w:rsid w:val="006A5C2C"/>
    <w:rsid w:val="006A770B"/>
    <w:rsid w:val="006B340E"/>
    <w:rsid w:val="006D4F3A"/>
    <w:rsid w:val="006E3518"/>
    <w:rsid w:val="006F2CDD"/>
    <w:rsid w:val="006F2E2D"/>
    <w:rsid w:val="006F5D2E"/>
    <w:rsid w:val="006F7832"/>
    <w:rsid w:val="007050E3"/>
    <w:rsid w:val="00713EEC"/>
    <w:rsid w:val="00715491"/>
    <w:rsid w:val="00717D8B"/>
    <w:rsid w:val="007206B2"/>
    <w:rsid w:val="00723815"/>
    <w:rsid w:val="00732304"/>
    <w:rsid w:val="00737741"/>
    <w:rsid w:val="00744959"/>
    <w:rsid w:val="007449FB"/>
    <w:rsid w:val="007471FC"/>
    <w:rsid w:val="0075442D"/>
    <w:rsid w:val="007603C0"/>
    <w:rsid w:val="007746F5"/>
    <w:rsid w:val="007753AC"/>
    <w:rsid w:val="0079342D"/>
    <w:rsid w:val="00794A94"/>
    <w:rsid w:val="007A7215"/>
    <w:rsid w:val="007B00AF"/>
    <w:rsid w:val="007B0AE2"/>
    <w:rsid w:val="007C18A2"/>
    <w:rsid w:val="007C2D8B"/>
    <w:rsid w:val="007D6E7E"/>
    <w:rsid w:val="007E0975"/>
    <w:rsid w:val="007E1C5E"/>
    <w:rsid w:val="007F536C"/>
    <w:rsid w:val="007F74EB"/>
    <w:rsid w:val="00813937"/>
    <w:rsid w:val="0081791A"/>
    <w:rsid w:val="00820962"/>
    <w:rsid w:val="00824017"/>
    <w:rsid w:val="00831FD1"/>
    <w:rsid w:val="008343A6"/>
    <w:rsid w:val="008349F8"/>
    <w:rsid w:val="00834C86"/>
    <w:rsid w:val="00840137"/>
    <w:rsid w:val="008500D5"/>
    <w:rsid w:val="00874F79"/>
    <w:rsid w:val="00880ABB"/>
    <w:rsid w:val="00885699"/>
    <w:rsid w:val="008916D9"/>
    <w:rsid w:val="00891A0A"/>
    <w:rsid w:val="00896A6C"/>
    <w:rsid w:val="008974D3"/>
    <w:rsid w:val="00897EAD"/>
    <w:rsid w:val="008A18F4"/>
    <w:rsid w:val="008A2A82"/>
    <w:rsid w:val="008B11C0"/>
    <w:rsid w:val="008B210E"/>
    <w:rsid w:val="008B29A4"/>
    <w:rsid w:val="008B308E"/>
    <w:rsid w:val="008B4FA8"/>
    <w:rsid w:val="008B70BC"/>
    <w:rsid w:val="008C4D16"/>
    <w:rsid w:val="008C64F9"/>
    <w:rsid w:val="008C7BB9"/>
    <w:rsid w:val="008E497D"/>
    <w:rsid w:val="008F4B0C"/>
    <w:rsid w:val="00902444"/>
    <w:rsid w:val="00905613"/>
    <w:rsid w:val="00907E4B"/>
    <w:rsid w:val="00923196"/>
    <w:rsid w:val="00930807"/>
    <w:rsid w:val="00942A3A"/>
    <w:rsid w:val="00944536"/>
    <w:rsid w:val="00962586"/>
    <w:rsid w:val="00963B65"/>
    <w:rsid w:val="00963BAC"/>
    <w:rsid w:val="009645A8"/>
    <w:rsid w:val="00966774"/>
    <w:rsid w:val="00976D05"/>
    <w:rsid w:val="00981EC6"/>
    <w:rsid w:val="00984EF1"/>
    <w:rsid w:val="00986006"/>
    <w:rsid w:val="00987DD8"/>
    <w:rsid w:val="0099627B"/>
    <w:rsid w:val="009A787D"/>
    <w:rsid w:val="009B0F91"/>
    <w:rsid w:val="009C0E83"/>
    <w:rsid w:val="009C3DCA"/>
    <w:rsid w:val="009C73AA"/>
    <w:rsid w:val="009D0535"/>
    <w:rsid w:val="009E6818"/>
    <w:rsid w:val="009F2169"/>
    <w:rsid w:val="00A00188"/>
    <w:rsid w:val="00A0022B"/>
    <w:rsid w:val="00A05634"/>
    <w:rsid w:val="00A11DD1"/>
    <w:rsid w:val="00A21EAB"/>
    <w:rsid w:val="00A303B2"/>
    <w:rsid w:val="00A34C74"/>
    <w:rsid w:val="00A465EC"/>
    <w:rsid w:val="00A479BC"/>
    <w:rsid w:val="00A51523"/>
    <w:rsid w:val="00A521F5"/>
    <w:rsid w:val="00A57632"/>
    <w:rsid w:val="00A605A7"/>
    <w:rsid w:val="00A71F25"/>
    <w:rsid w:val="00A73E81"/>
    <w:rsid w:val="00A74F53"/>
    <w:rsid w:val="00A80AD0"/>
    <w:rsid w:val="00A81237"/>
    <w:rsid w:val="00A84782"/>
    <w:rsid w:val="00A84A95"/>
    <w:rsid w:val="00A9076E"/>
    <w:rsid w:val="00A92993"/>
    <w:rsid w:val="00A9602B"/>
    <w:rsid w:val="00AA0EEC"/>
    <w:rsid w:val="00AA6FBA"/>
    <w:rsid w:val="00AA7557"/>
    <w:rsid w:val="00AB61ED"/>
    <w:rsid w:val="00AC4E81"/>
    <w:rsid w:val="00AD6C4B"/>
    <w:rsid w:val="00AD6D93"/>
    <w:rsid w:val="00AE3B4A"/>
    <w:rsid w:val="00AF2071"/>
    <w:rsid w:val="00B000CB"/>
    <w:rsid w:val="00B022A6"/>
    <w:rsid w:val="00B06B77"/>
    <w:rsid w:val="00B10C62"/>
    <w:rsid w:val="00B135B3"/>
    <w:rsid w:val="00B17DE7"/>
    <w:rsid w:val="00B30FFB"/>
    <w:rsid w:val="00B47CCE"/>
    <w:rsid w:val="00B50292"/>
    <w:rsid w:val="00B50CEA"/>
    <w:rsid w:val="00B516E2"/>
    <w:rsid w:val="00B52295"/>
    <w:rsid w:val="00B53722"/>
    <w:rsid w:val="00B5782E"/>
    <w:rsid w:val="00B61FB4"/>
    <w:rsid w:val="00B67A7F"/>
    <w:rsid w:val="00B713D0"/>
    <w:rsid w:val="00B7689D"/>
    <w:rsid w:val="00B8349A"/>
    <w:rsid w:val="00B9075E"/>
    <w:rsid w:val="00B90A25"/>
    <w:rsid w:val="00B91347"/>
    <w:rsid w:val="00B96A5E"/>
    <w:rsid w:val="00BA3824"/>
    <w:rsid w:val="00BA5172"/>
    <w:rsid w:val="00BB6369"/>
    <w:rsid w:val="00BD27E1"/>
    <w:rsid w:val="00BD4817"/>
    <w:rsid w:val="00C10F6D"/>
    <w:rsid w:val="00C1147C"/>
    <w:rsid w:val="00C124E0"/>
    <w:rsid w:val="00C165C8"/>
    <w:rsid w:val="00C23972"/>
    <w:rsid w:val="00C23E75"/>
    <w:rsid w:val="00C3015A"/>
    <w:rsid w:val="00C30309"/>
    <w:rsid w:val="00C315B5"/>
    <w:rsid w:val="00C42949"/>
    <w:rsid w:val="00C45C0F"/>
    <w:rsid w:val="00C541F9"/>
    <w:rsid w:val="00C6274F"/>
    <w:rsid w:val="00C62F10"/>
    <w:rsid w:val="00C6327B"/>
    <w:rsid w:val="00C648BC"/>
    <w:rsid w:val="00C65E22"/>
    <w:rsid w:val="00C74ADD"/>
    <w:rsid w:val="00C778D2"/>
    <w:rsid w:val="00C83FD8"/>
    <w:rsid w:val="00C90B1D"/>
    <w:rsid w:val="00C94E76"/>
    <w:rsid w:val="00C96433"/>
    <w:rsid w:val="00C9685F"/>
    <w:rsid w:val="00CA7698"/>
    <w:rsid w:val="00CB005C"/>
    <w:rsid w:val="00CB0C0A"/>
    <w:rsid w:val="00CB4C8E"/>
    <w:rsid w:val="00CC3D0A"/>
    <w:rsid w:val="00CC3F09"/>
    <w:rsid w:val="00CD0113"/>
    <w:rsid w:val="00CD2C00"/>
    <w:rsid w:val="00CD6635"/>
    <w:rsid w:val="00CD6D0A"/>
    <w:rsid w:val="00CE00EE"/>
    <w:rsid w:val="00CE4AF2"/>
    <w:rsid w:val="00D01DFB"/>
    <w:rsid w:val="00D03D48"/>
    <w:rsid w:val="00D061DF"/>
    <w:rsid w:val="00D06842"/>
    <w:rsid w:val="00D11628"/>
    <w:rsid w:val="00D206A7"/>
    <w:rsid w:val="00D225DE"/>
    <w:rsid w:val="00D249C0"/>
    <w:rsid w:val="00D2554F"/>
    <w:rsid w:val="00D41498"/>
    <w:rsid w:val="00D50452"/>
    <w:rsid w:val="00D54854"/>
    <w:rsid w:val="00D56A25"/>
    <w:rsid w:val="00D63BBB"/>
    <w:rsid w:val="00D77C45"/>
    <w:rsid w:val="00D87A16"/>
    <w:rsid w:val="00D87C71"/>
    <w:rsid w:val="00D904A6"/>
    <w:rsid w:val="00D9144B"/>
    <w:rsid w:val="00D916A9"/>
    <w:rsid w:val="00DA2B28"/>
    <w:rsid w:val="00DB2061"/>
    <w:rsid w:val="00DB23E0"/>
    <w:rsid w:val="00DB347E"/>
    <w:rsid w:val="00DB5AAA"/>
    <w:rsid w:val="00DC240B"/>
    <w:rsid w:val="00DC3CB5"/>
    <w:rsid w:val="00DE7AC0"/>
    <w:rsid w:val="00DE7D1F"/>
    <w:rsid w:val="00DF6B8E"/>
    <w:rsid w:val="00DF78FC"/>
    <w:rsid w:val="00E033B4"/>
    <w:rsid w:val="00E06DAA"/>
    <w:rsid w:val="00E07CFB"/>
    <w:rsid w:val="00E1112C"/>
    <w:rsid w:val="00E26C5A"/>
    <w:rsid w:val="00E26DF4"/>
    <w:rsid w:val="00E3059A"/>
    <w:rsid w:val="00E314D7"/>
    <w:rsid w:val="00E31A61"/>
    <w:rsid w:val="00E34194"/>
    <w:rsid w:val="00E40F7E"/>
    <w:rsid w:val="00E43E72"/>
    <w:rsid w:val="00E549D7"/>
    <w:rsid w:val="00E6199E"/>
    <w:rsid w:val="00E70BB7"/>
    <w:rsid w:val="00E70F46"/>
    <w:rsid w:val="00E762E1"/>
    <w:rsid w:val="00E83436"/>
    <w:rsid w:val="00E841E4"/>
    <w:rsid w:val="00E92FDC"/>
    <w:rsid w:val="00E961FF"/>
    <w:rsid w:val="00EA262B"/>
    <w:rsid w:val="00EA322D"/>
    <w:rsid w:val="00EA3805"/>
    <w:rsid w:val="00EA44EA"/>
    <w:rsid w:val="00EB0A2D"/>
    <w:rsid w:val="00EC35F1"/>
    <w:rsid w:val="00EC78BC"/>
    <w:rsid w:val="00ED13CD"/>
    <w:rsid w:val="00ED25FE"/>
    <w:rsid w:val="00ED38F8"/>
    <w:rsid w:val="00ED4E31"/>
    <w:rsid w:val="00ED6396"/>
    <w:rsid w:val="00EF6240"/>
    <w:rsid w:val="00EF7E83"/>
    <w:rsid w:val="00F2072F"/>
    <w:rsid w:val="00F21667"/>
    <w:rsid w:val="00F27785"/>
    <w:rsid w:val="00F41473"/>
    <w:rsid w:val="00F42DD7"/>
    <w:rsid w:val="00F44382"/>
    <w:rsid w:val="00F44782"/>
    <w:rsid w:val="00F46E16"/>
    <w:rsid w:val="00F50D54"/>
    <w:rsid w:val="00F514C7"/>
    <w:rsid w:val="00F56479"/>
    <w:rsid w:val="00F64005"/>
    <w:rsid w:val="00F75375"/>
    <w:rsid w:val="00F75627"/>
    <w:rsid w:val="00F766E5"/>
    <w:rsid w:val="00F807D1"/>
    <w:rsid w:val="00F829B8"/>
    <w:rsid w:val="00F90C48"/>
    <w:rsid w:val="00F94240"/>
    <w:rsid w:val="00F977B6"/>
    <w:rsid w:val="00FA222D"/>
    <w:rsid w:val="00FB2517"/>
    <w:rsid w:val="00FB39A3"/>
    <w:rsid w:val="00FB7683"/>
    <w:rsid w:val="00FC0E73"/>
    <w:rsid w:val="00FC355E"/>
    <w:rsid w:val="00FD33A8"/>
    <w:rsid w:val="00FE55B0"/>
    <w:rsid w:val="00FF0851"/>
    <w:rsid w:val="00FF1085"/>
    <w:rsid w:val="00FF70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semiHidden/>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customStyle="1" w:styleId="CharCharCharCharCharChar">
    <w:name w:val="Char Char Char Char Char Char"/>
    <w:basedOn w:val="Normlny"/>
    <w:uiPriority w:val="99"/>
    <w:rsid w:val="007B00AF"/>
    <w:pPr>
      <w:widowControl/>
      <w:adjustRightInd/>
      <w:spacing w:after="160" w:line="240" w:lineRule="exact"/>
    </w:pPr>
    <w:rPr>
      <w:rFonts w:ascii="Tahoma" w:hAnsi="Tahoma" w:cs="Tahoma"/>
      <w:sz w:val="20"/>
      <w:szCs w:val="20"/>
      <w:lang w:val="en-US" w:eastAsia="en-US"/>
    </w:rPr>
  </w:style>
  <w:style w:type="paragraph" w:customStyle="1" w:styleId="Vchodzie">
    <w:name w:val="Vchodzie"/>
    <w:rsid w:val="00CC3F09"/>
    <w:pPr>
      <w:widowControl w:val="0"/>
      <w:autoSpaceDN w:val="0"/>
      <w:adjustRightInd w:val="0"/>
      <w:spacing w:after="0" w:line="240" w:lineRule="auto"/>
    </w:pPr>
    <w:rPr>
      <w:rFonts w:ascii="Times New Roman" w:eastAsiaTheme="minorEastAsia" w:hAnsi="Times New Roman" w:cs="Times New Roman"/>
      <w:kern w:val="1"/>
      <w:sz w:val="24"/>
      <w:szCs w:val="24"/>
      <w:lang w:eastAsia="sk-SK"/>
    </w:rPr>
  </w:style>
  <w:style w:type="paragraph" w:customStyle="1" w:styleId="Char1CharCharChar">
    <w:name w:val="Char1 Char Char Char"/>
    <w:basedOn w:val="Normlny"/>
    <w:uiPriority w:val="99"/>
    <w:rsid w:val="00D206A7"/>
    <w:pPr>
      <w:widowControl/>
      <w:adjustRightInd/>
      <w:spacing w:after="160" w:line="240" w:lineRule="exact"/>
    </w:pPr>
    <w:rPr>
      <w:rFonts w:ascii="Tahoma" w:hAnsi="Tahoma" w:cs="Tahoma"/>
      <w:sz w:val="20"/>
      <w:szCs w:val="20"/>
      <w:lang w:eastAsia="en-US"/>
    </w:rPr>
  </w:style>
  <w:style w:type="paragraph" w:styleId="Hlavika">
    <w:name w:val="header"/>
    <w:basedOn w:val="Normlny"/>
    <w:link w:val="HlavikaChar"/>
    <w:uiPriority w:val="99"/>
    <w:unhideWhenUsed/>
    <w:rsid w:val="000834C1"/>
    <w:pPr>
      <w:tabs>
        <w:tab w:val="center" w:pos="4536"/>
        <w:tab w:val="right" w:pos="9072"/>
      </w:tabs>
    </w:pPr>
  </w:style>
  <w:style w:type="character" w:customStyle="1" w:styleId="HlavikaChar">
    <w:name w:val="Hlavička Char"/>
    <w:basedOn w:val="Predvolenpsmoodseku"/>
    <w:link w:val="Hlavika"/>
    <w:uiPriority w:val="99"/>
    <w:rsid w:val="000834C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834C1"/>
    <w:pPr>
      <w:tabs>
        <w:tab w:val="center" w:pos="4536"/>
        <w:tab w:val="right" w:pos="9072"/>
      </w:tabs>
    </w:pPr>
  </w:style>
  <w:style w:type="character" w:customStyle="1" w:styleId="PtaChar">
    <w:name w:val="Päta Char"/>
    <w:basedOn w:val="Predvolenpsmoodseku"/>
    <w:link w:val="Pta"/>
    <w:uiPriority w:val="99"/>
    <w:rsid w:val="000834C1"/>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semiHidden/>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customStyle="1" w:styleId="CharCharCharCharCharChar">
    <w:name w:val="Char Char Char Char Char Char"/>
    <w:basedOn w:val="Normlny"/>
    <w:uiPriority w:val="99"/>
    <w:rsid w:val="007B00AF"/>
    <w:pPr>
      <w:widowControl/>
      <w:adjustRightInd/>
      <w:spacing w:after="160" w:line="240" w:lineRule="exact"/>
    </w:pPr>
    <w:rPr>
      <w:rFonts w:ascii="Tahoma" w:hAnsi="Tahoma" w:cs="Tahoma"/>
      <w:sz w:val="20"/>
      <w:szCs w:val="20"/>
      <w:lang w:val="en-US" w:eastAsia="en-US"/>
    </w:rPr>
  </w:style>
  <w:style w:type="paragraph" w:customStyle="1" w:styleId="Vchodzie">
    <w:name w:val="Vchodzie"/>
    <w:rsid w:val="00CC3F09"/>
    <w:pPr>
      <w:widowControl w:val="0"/>
      <w:autoSpaceDN w:val="0"/>
      <w:adjustRightInd w:val="0"/>
      <w:spacing w:after="0" w:line="240" w:lineRule="auto"/>
    </w:pPr>
    <w:rPr>
      <w:rFonts w:ascii="Times New Roman" w:eastAsiaTheme="minorEastAsia" w:hAnsi="Times New Roman" w:cs="Times New Roman"/>
      <w:kern w:val="1"/>
      <w:sz w:val="24"/>
      <w:szCs w:val="24"/>
      <w:lang w:eastAsia="sk-SK"/>
    </w:rPr>
  </w:style>
  <w:style w:type="paragraph" w:customStyle="1" w:styleId="Char1CharCharChar">
    <w:name w:val="Char1 Char Char Char"/>
    <w:basedOn w:val="Normlny"/>
    <w:uiPriority w:val="99"/>
    <w:rsid w:val="00D206A7"/>
    <w:pPr>
      <w:widowControl/>
      <w:adjustRightInd/>
      <w:spacing w:after="160" w:line="240" w:lineRule="exact"/>
    </w:pPr>
    <w:rPr>
      <w:rFonts w:ascii="Tahoma" w:hAnsi="Tahoma" w:cs="Tahoma"/>
      <w:sz w:val="20"/>
      <w:szCs w:val="20"/>
      <w:lang w:eastAsia="en-US"/>
    </w:rPr>
  </w:style>
  <w:style w:type="paragraph" w:styleId="Hlavika">
    <w:name w:val="header"/>
    <w:basedOn w:val="Normlny"/>
    <w:link w:val="HlavikaChar"/>
    <w:uiPriority w:val="99"/>
    <w:unhideWhenUsed/>
    <w:rsid w:val="000834C1"/>
    <w:pPr>
      <w:tabs>
        <w:tab w:val="center" w:pos="4536"/>
        <w:tab w:val="right" w:pos="9072"/>
      </w:tabs>
    </w:pPr>
  </w:style>
  <w:style w:type="character" w:customStyle="1" w:styleId="HlavikaChar">
    <w:name w:val="Hlavička Char"/>
    <w:basedOn w:val="Predvolenpsmoodseku"/>
    <w:link w:val="Hlavika"/>
    <w:uiPriority w:val="99"/>
    <w:rsid w:val="000834C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834C1"/>
    <w:pPr>
      <w:tabs>
        <w:tab w:val="center" w:pos="4536"/>
        <w:tab w:val="right" w:pos="9072"/>
      </w:tabs>
    </w:pPr>
  </w:style>
  <w:style w:type="character" w:customStyle="1" w:styleId="PtaChar">
    <w:name w:val="Päta Char"/>
    <w:basedOn w:val="Predvolenpsmoodseku"/>
    <w:link w:val="Pta"/>
    <w:uiPriority w:val="99"/>
    <w:rsid w:val="000834C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8130">
      <w:bodyDiv w:val="1"/>
      <w:marLeft w:val="0"/>
      <w:marRight w:val="0"/>
      <w:marTop w:val="0"/>
      <w:marBottom w:val="0"/>
      <w:divBdr>
        <w:top w:val="none" w:sz="0" w:space="0" w:color="auto"/>
        <w:left w:val="none" w:sz="0" w:space="0" w:color="auto"/>
        <w:bottom w:val="none" w:sz="0" w:space="0" w:color="auto"/>
        <w:right w:val="none" w:sz="0" w:space="0" w:color="auto"/>
      </w:divBdr>
    </w:div>
    <w:div w:id="682171973">
      <w:bodyDiv w:val="1"/>
      <w:marLeft w:val="0"/>
      <w:marRight w:val="0"/>
      <w:marTop w:val="0"/>
      <w:marBottom w:val="0"/>
      <w:divBdr>
        <w:top w:val="none" w:sz="0" w:space="0" w:color="auto"/>
        <w:left w:val="none" w:sz="0" w:space="0" w:color="auto"/>
        <w:bottom w:val="none" w:sz="0" w:space="0" w:color="auto"/>
        <w:right w:val="none" w:sz="0" w:space="0" w:color="auto"/>
      </w:divBdr>
    </w:div>
    <w:div w:id="1133252134">
      <w:bodyDiv w:val="1"/>
      <w:marLeft w:val="0"/>
      <w:marRight w:val="0"/>
      <w:marTop w:val="0"/>
      <w:marBottom w:val="0"/>
      <w:divBdr>
        <w:top w:val="none" w:sz="0" w:space="0" w:color="auto"/>
        <w:left w:val="none" w:sz="0" w:space="0" w:color="auto"/>
        <w:bottom w:val="none" w:sz="0" w:space="0" w:color="auto"/>
        <w:right w:val="none" w:sz="0" w:space="0" w:color="auto"/>
      </w:divBdr>
    </w:div>
    <w:div w:id="1398017261">
      <w:bodyDiv w:val="1"/>
      <w:marLeft w:val="0"/>
      <w:marRight w:val="0"/>
      <w:marTop w:val="0"/>
      <w:marBottom w:val="0"/>
      <w:divBdr>
        <w:top w:val="none" w:sz="0" w:space="0" w:color="auto"/>
        <w:left w:val="none" w:sz="0" w:space="0" w:color="auto"/>
        <w:bottom w:val="none" w:sz="0" w:space="0" w:color="auto"/>
        <w:right w:val="none" w:sz="0" w:space="0" w:color="auto"/>
      </w:divBdr>
    </w:div>
    <w:div w:id="1688478026">
      <w:bodyDiv w:val="1"/>
      <w:marLeft w:val="0"/>
      <w:marRight w:val="0"/>
      <w:marTop w:val="0"/>
      <w:marBottom w:val="0"/>
      <w:divBdr>
        <w:top w:val="none" w:sz="0" w:space="0" w:color="auto"/>
        <w:left w:val="none" w:sz="0" w:space="0" w:color="auto"/>
        <w:bottom w:val="none" w:sz="0" w:space="0" w:color="auto"/>
        <w:right w:val="none" w:sz="0" w:space="0" w:color="auto"/>
      </w:divBdr>
    </w:div>
    <w:div w:id="1760591032">
      <w:bodyDiv w:val="1"/>
      <w:marLeft w:val="0"/>
      <w:marRight w:val="0"/>
      <w:marTop w:val="0"/>
      <w:marBottom w:val="0"/>
      <w:divBdr>
        <w:top w:val="none" w:sz="0" w:space="0" w:color="auto"/>
        <w:left w:val="none" w:sz="0" w:space="0" w:color="auto"/>
        <w:bottom w:val="none" w:sz="0" w:space="0" w:color="auto"/>
        <w:right w:val="none" w:sz="0" w:space="0" w:color="auto"/>
      </w:divBdr>
    </w:div>
    <w:div w:id="1776320480">
      <w:bodyDiv w:val="1"/>
      <w:marLeft w:val="0"/>
      <w:marRight w:val="0"/>
      <w:marTop w:val="0"/>
      <w:marBottom w:val="0"/>
      <w:divBdr>
        <w:top w:val="none" w:sz="0" w:space="0" w:color="auto"/>
        <w:left w:val="none" w:sz="0" w:space="0" w:color="auto"/>
        <w:bottom w:val="none" w:sz="0" w:space="0" w:color="auto"/>
        <w:right w:val="none" w:sz="0" w:space="0" w:color="auto"/>
      </w:divBdr>
    </w:div>
    <w:div w:id="21394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55F9-5C94-4017-BB99-3676FEE7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4376</Words>
  <Characters>24946</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Viktória  Knappová</dc:creator>
  <cp:lastModifiedBy>Durcová Nátalia</cp:lastModifiedBy>
  <cp:revision>29</cp:revision>
  <cp:lastPrinted>2017-11-16T08:42:00Z</cp:lastPrinted>
  <dcterms:created xsi:type="dcterms:W3CDTF">2017-10-19T08:11:00Z</dcterms:created>
  <dcterms:modified xsi:type="dcterms:W3CDTF">2017-12-21T14:17:00Z</dcterms:modified>
</cp:coreProperties>
</file>