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042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580"/>
        <w:gridCol w:w="1267"/>
      </w:tblGrid>
      <w:tr w:rsidR="007D5748" w:rsidRPr="007D5748" w:rsidTr="00CA3FD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1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CA3FD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5D7598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7D5748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C0C0C0"/>
            <w:vAlign w:val="center"/>
          </w:tcPr>
          <w:p w:rsidR="007D5748" w:rsidRPr="007D5748" w:rsidRDefault="00AA3B48" w:rsidP="005A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AA3B48" w:rsidP="005A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A3B48">
        <w:trPr>
          <w:trHeight w:val="307"/>
          <w:jc w:val="center"/>
        </w:trPr>
        <w:tc>
          <w:tcPr>
            <w:tcW w:w="4661" w:type="dxa"/>
            <w:noWrap/>
            <w:vAlign w:val="center"/>
          </w:tcPr>
          <w:p w:rsidR="005D7598" w:rsidRDefault="007D5748" w:rsidP="005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5D759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kultúry SR</w:t>
            </w:r>
          </w:p>
          <w:p w:rsidR="007D5748" w:rsidRPr="007D5748" w:rsidRDefault="000B402C" w:rsidP="00AA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D57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A3B48" w:rsidP="005D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0B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A3B48" w:rsidRPr="005D759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AA3B48" w:rsidRPr="005D7598" w:rsidRDefault="00AA3B48" w:rsidP="005E0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A3B48" w:rsidRPr="005D7598" w:rsidRDefault="00AA3B48" w:rsidP="005E0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B67DB3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65352A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65352A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40 800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0B402C" w:rsidRDefault="00AA3B48" w:rsidP="00DF6E5C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Ministerstvo kultúry SR – program 0EK – </w:t>
            </w:r>
            <w:r w:rsidR="00DF6E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Informačné technológie financované zo štátneho rozpočtu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40 800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0B402C" w:rsidRDefault="00AA3B48" w:rsidP="00AA3B48">
            <w:pPr>
              <w:pStyle w:val="Odsekzoznamu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0B402C" w:rsidRDefault="00AA3B48" w:rsidP="00AA3B4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40 800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3226B7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Default="00AA3B48" w:rsidP="00AA3B48">
            <w:pPr>
              <w:pStyle w:val="Odsekzoznamu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40 800 </w:t>
            </w:r>
          </w:p>
        </w:tc>
        <w:tc>
          <w:tcPr>
            <w:tcW w:w="1580" w:type="dxa"/>
            <w:noWrap/>
            <w:vAlign w:val="center"/>
          </w:tcPr>
          <w:p w:rsidR="00AA3B48" w:rsidRPr="00916841" w:rsidRDefault="003226B7" w:rsidP="003226B7">
            <w:pPr>
              <w:pStyle w:val="Odsekzoznamu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916841" w:rsidRDefault="003226B7" w:rsidP="003226B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0647A2" w:rsidRDefault="00AA3B48" w:rsidP="0006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Default="00AA3B48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65352A" w:rsidRDefault="00AA3B48" w:rsidP="00AA3B48">
            <w:pPr>
              <w:pStyle w:val="Odsekzoznamu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Default="00AA3B48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8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85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65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97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F4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F4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052D2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052D2" w:rsidRDefault="00AA3B48" w:rsidP="0057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052D2" w:rsidRDefault="00AA3B48" w:rsidP="00572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052D2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:rsidR="00AA3B48" w:rsidRPr="007052D2" w:rsidRDefault="00AA3B48" w:rsidP="00060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052D2" w:rsidRDefault="00AA3B48" w:rsidP="00E72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Default="00AA3B48" w:rsidP="00CA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D5748" w:rsidRDefault="00AA3B48" w:rsidP="00E1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E15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85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052D2" w:rsidRDefault="00AA3B48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052D2" w:rsidRDefault="00AA3B48" w:rsidP="00C3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CA3FD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Pr="007052D2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052D2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A3B48" w:rsidRPr="007D5748" w:rsidRDefault="00AA3B48" w:rsidP="00CA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3B48" w:rsidRDefault="0066006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40 80</w:t>
            </w:r>
            <w:r w:rsidR="00AA3B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C0C0C0"/>
            <w:noWrap/>
            <w:vAlign w:val="center"/>
          </w:tcPr>
          <w:p w:rsidR="00AA3B48" w:rsidRPr="007052D2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AA3B48" w:rsidRPr="007052D2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A3B48" w:rsidRPr="007D5748" w:rsidRDefault="00AA3B48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každý subjekt verejnej správy / </w:t>
            </w:r>
            <w:r w:rsidR="003226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Ministerstvo kultúry SR 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program </w:t>
            </w:r>
            <w:r w:rsidR="003226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0EK0103</w:t>
            </w:r>
            <w:r w:rsidR="00DF6E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Podporná infraštruktúra</w:t>
            </w:r>
          </w:p>
        </w:tc>
        <w:tc>
          <w:tcPr>
            <w:tcW w:w="1267" w:type="dxa"/>
            <w:noWrap/>
            <w:vAlign w:val="center"/>
          </w:tcPr>
          <w:p w:rsidR="00AA3B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Default="003226B7" w:rsidP="00322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40 800</w:t>
            </w:r>
          </w:p>
        </w:tc>
        <w:tc>
          <w:tcPr>
            <w:tcW w:w="1580" w:type="dxa"/>
            <w:noWrap/>
            <w:vAlign w:val="center"/>
          </w:tcPr>
          <w:p w:rsidR="00AA3B48" w:rsidRPr="007052D2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A3B48" w:rsidRPr="007052D2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A3B48" w:rsidRPr="007D5748" w:rsidTr="003226B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A3B48" w:rsidRPr="007D5748" w:rsidRDefault="00AA3B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A3B48" w:rsidRPr="007D5748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80" w:type="dxa"/>
            <w:shd w:val="clear" w:color="auto" w:fill="A6A6A6" w:themeFill="background1" w:themeFillShade="A6"/>
            <w:noWrap/>
            <w:vAlign w:val="center"/>
          </w:tcPr>
          <w:p w:rsidR="00AA3B48" w:rsidRPr="007D5748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AA3B48" w:rsidRPr="007D5748" w:rsidRDefault="003226B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006E" w:rsidRPr="007D5748" w:rsidTr="00CA3FD7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66006E" w:rsidRPr="007D5748" w:rsidRDefault="0066006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6006E" w:rsidRPr="007D5748" w:rsidRDefault="0066006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6006E" w:rsidRPr="007D5748" w:rsidRDefault="0066006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shd w:val="clear" w:color="auto" w:fill="A6A6A6" w:themeFill="background1" w:themeFillShade="A6"/>
            <w:noWrap/>
            <w:vAlign w:val="center"/>
          </w:tcPr>
          <w:p w:rsidR="0066006E" w:rsidRPr="007D5748" w:rsidRDefault="0066006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66006E" w:rsidRPr="007D5748" w:rsidRDefault="0066006E" w:rsidP="00057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DF6E5C" w:rsidP="009273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E554A9" w:rsidRDefault="0066006E" w:rsidP="00572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si vyžiada prepracovanie</w:t>
      </w:r>
      <w:r w:rsid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vypracovanie nových</w:t>
      </w:r>
      <w:r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elektronických formulárov, ktoré sú uvedené v Analýze vplyvov na informatizáciu, odhad práce a ceny na zabezpečenie </w:t>
      </w:r>
      <w:r w:rsid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predmetných formulárov predstavuje sumu 40 800 eur vrátane DPH. Finančné prostriedky budú hradené v rámci schváleného rozpočtu Ministerstva kultúry SR na rok 2018 program 0EK</w:t>
      </w:r>
      <w:r w:rsidR="00DF6E5C"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Informačné technológie financované zo štátneho rozpočtu, prvok programu 0EK</w:t>
      </w:r>
      <w:r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0103</w:t>
      </w:r>
      <w:r w:rsidR="00DF6E5C"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Podporná infraštruktúra na úrovni Aparátu Ministerstva kultúry SR.</w:t>
      </w:r>
      <w:r w:rsidRPr="00E554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15276C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15276C">
        <w:rPr>
          <w:rFonts w:ascii="Times New Roman" w:eastAsia="Times New Roman" w:hAnsi="Times New Roman" w:cs="Times New Roman"/>
          <w:lang w:eastAsia="sk-SK"/>
        </w:rPr>
        <w:t>Akú problematiku návrh rieši? Kto bude návrh implementovať? Kde sa budú služby poskytovať?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E554A9" w:rsidRPr="00E554A9" w:rsidRDefault="00E554A9" w:rsidP="00E55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A9">
        <w:rPr>
          <w:rFonts w:ascii="Times New Roman" w:hAnsi="Times New Roman" w:cs="Times New Roman"/>
          <w:sz w:val="24"/>
          <w:szCs w:val="24"/>
        </w:rPr>
        <w:lastRenderedPageBreak/>
        <w:t xml:space="preserve">Návrh zákona rozširuje okruh predmetov kultúrnej hodnoty, na ktoré sa podmienky vývozu z územia Slovenskej republiky upravené zákonom č. 207/2009 Z. z. nevzťahujú, a to o predmety dovezené na územie Slovenskej republiky prepustené do colného režimu dočasné použitie podľa Spoločného colného sadzobníka Európskej únie. </w:t>
      </w:r>
      <w:r w:rsidRPr="00E554A9">
        <w:rPr>
          <w:rFonts w:ascii="Times New Roman" w:hAnsi="Times New Roman" w:cs="Times New Roman"/>
          <w:color w:val="000000"/>
          <w:sz w:val="24"/>
          <w:szCs w:val="24"/>
        </w:rPr>
        <w:t>Obsahovo sa spresňuje zoznam kategórií predmetov kultúrnej hodnoty, ktorých vývoz z územia Slovenskej republiky podlieha podmienkam podľa tohto zákona (vrátane zavedenia ďalších identifikačných znakov predmetov kultúrnej hodnoty – finančný prah a </w:t>
      </w:r>
      <w:proofErr w:type="spellStart"/>
      <w:r w:rsidRPr="00E554A9">
        <w:rPr>
          <w:rFonts w:ascii="Times New Roman" w:hAnsi="Times New Roman" w:cs="Times New Roman"/>
          <w:color w:val="000000"/>
          <w:sz w:val="24"/>
          <w:szCs w:val="24"/>
        </w:rPr>
        <w:t>slovacikálnosť</w:t>
      </w:r>
      <w:proofErr w:type="spellEnd"/>
      <w:r w:rsidRPr="00E554A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554A9">
        <w:rPr>
          <w:rFonts w:ascii="Times New Roman" w:hAnsi="Times New Roman" w:cs="Times New Roman"/>
          <w:sz w:val="24"/>
          <w:szCs w:val="24"/>
        </w:rPr>
        <w:t xml:space="preserve"> Zavádza sa nové tlačivo povolenia na vývoz predmetu kultúrnej hodnoty z územia Slovenskej republiky, ktoré sa </w:t>
      </w:r>
      <w:r w:rsidRPr="00E554A9">
        <w:rPr>
          <w:rFonts w:ascii="Times New Roman" w:hAnsi="Times New Roman" w:cs="Times New Roman"/>
          <w:color w:val="000000"/>
          <w:sz w:val="24"/>
          <w:szCs w:val="24"/>
        </w:rPr>
        <w:t>obsahovo zosúlaďuje s navrhovanými zmenami zákona a s medzinárodnými štandardmi pre tlačivo povolenia na vývoz predmetu kultúrnej hodnoty z územia krajiny vývozu.</w:t>
      </w:r>
    </w:p>
    <w:p w:rsidR="00E554A9" w:rsidRPr="00E554A9" w:rsidRDefault="00E554A9" w:rsidP="00E55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A9">
        <w:rPr>
          <w:rFonts w:ascii="Times New Roman" w:hAnsi="Times New Roman" w:cs="Times New Roman"/>
          <w:sz w:val="24"/>
          <w:szCs w:val="24"/>
        </w:rPr>
        <w:t>Upravuje sa postup správneho orgánu pri posudzovaní žiadosti o povolenie na vývoz predmetu kultúrnej hodnoty z územia Slovenskej republiky do zahraničia, ako aj spôsob posudzovania žiadosti o povolenie na vývoz predmetu kultúrnej hodnoty z územia Slovenskej republiky a spôsob predkladania žiadosti vlastníkom predmetu kultúrnej hodnoty.</w:t>
      </w:r>
    </w:p>
    <w:p w:rsidR="00E554A9" w:rsidRDefault="00E554A9" w:rsidP="005E3A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A9">
        <w:rPr>
          <w:rFonts w:ascii="Times New Roman" w:hAnsi="Times New Roman" w:cs="Times New Roman"/>
          <w:sz w:val="24"/>
          <w:szCs w:val="24"/>
        </w:rPr>
        <w:t xml:space="preserve">Návrh zákona spresňuje formu, ktorou je predajca predmetu kultúrnej hodnoty povinný informovať nadobúdateľa predmetu kultúrnej hodnoty o povinnostiach vyplývajúcich z právnych predpisov, ktoré sa vzťahujú na vývoz predmetu kultúrnej hodnoty z územia Slovenskej republiky a v nadväznosti na uvedené sa rozširuje aj rozsah oblastí, ktoré sú predmetom kontroly vykonávanej ministerstvom kultúry.  V súlade s navrhovanými zmenami sa upravuje aj doterajšie znenie skutkových podstát priestupkov. </w:t>
      </w:r>
    </w:p>
    <w:p w:rsidR="005E3A4F" w:rsidRPr="005E3A4F" w:rsidRDefault="005E3A4F" w:rsidP="005E3A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5045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B817C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D759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02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02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02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C7B65" w:rsidP="0002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22CD1" w:rsidRPr="007D5748" w:rsidTr="005D7598">
        <w:trPr>
          <w:trHeight w:val="70"/>
        </w:trPr>
        <w:tc>
          <w:tcPr>
            <w:tcW w:w="4530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B22CD1" w:rsidRPr="007D5748" w:rsidRDefault="00B22CD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4C38" w:rsidRPr="007D5748" w:rsidRDefault="00414C3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B817C2" w:rsidRDefault="007D5748" w:rsidP="00B81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414C38" w:rsidRDefault="00414C38" w:rsidP="00414C3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D759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5D7598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B817C2" w:rsidP="0002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5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B817C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1D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41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v tom administratívne poplatky  </w:t>
            </w:r>
            <w:r w:rsidR="0041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lastRenderedPageBreak/>
              <w:t xml:space="preserve">pri podaní žiadosti (221)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14C3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F6E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F6E5C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F6E5C" w:rsidP="0009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41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v tom transfery v rámci verejnej správy (322) z toho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14C3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F6E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F6E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F6E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4C3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DF6E5C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DF6E5C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DF6E5C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14C38" w:rsidRPr="007D5748" w:rsidTr="005D759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DF6E5C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414C38" w:rsidRP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4C38" w:rsidRPr="00DF6E5C" w:rsidRDefault="00414C38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sk-SK"/>
              </w:rPr>
            </w:pPr>
            <w:r w:rsidRP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DF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38" w:rsidRPr="007D5748" w:rsidRDefault="00414C38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052D2" w:rsidRPr="007D5748" w:rsidTr="0083772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2D2" w:rsidRPr="007D5748" w:rsidRDefault="007052D2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2D2" w:rsidRPr="007D5748" w:rsidRDefault="007052D2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2D2" w:rsidRPr="007D5748" w:rsidRDefault="00DF6E5C" w:rsidP="0041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2D2" w:rsidRPr="007D5748" w:rsidRDefault="00DF6E5C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2D2" w:rsidRPr="007D5748" w:rsidRDefault="00DF6E5C" w:rsidP="0083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052D2" w:rsidRPr="007D5748" w:rsidRDefault="007052D2" w:rsidP="0041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1D24F1" w:rsidRDefault="007D5748" w:rsidP="001D24F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</w:t>
      </w:r>
      <w:r w:rsidR="001D24F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1D24F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</w:t>
      </w:r>
      <w:r w:rsidR="00DF6E5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inisterstvo kultúry Slovenskej republiky – Aparát – program 0EK – prvok programu 0EK0103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D759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C66FB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D5748" w:rsidRPr="007D5748" w:rsidTr="005D759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C66FB7" w:rsidRDefault="007D574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14C38" w:rsidP="008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8C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14C38" w:rsidP="008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8C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14C38" w:rsidP="008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8C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C66FB7" w:rsidRDefault="00414C38" w:rsidP="008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8C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66FB7" w:rsidRDefault="007D5748" w:rsidP="00C6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341D0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D0" w:rsidRPr="007D5748" w:rsidRDefault="004341D0" w:rsidP="0015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D0" w:rsidRPr="00C66FB7" w:rsidRDefault="004341D0" w:rsidP="0015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D0" w:rsidRPr="00C66FB7" w:rsidRDefault="008C59CA" w:rsidP="008C59C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D0" w:rsidRPr="00C66FB7" w:rsidRDefault="008C59CA" w:rsidP="00123E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D0" w:rsidRPr="00C66FB7" w:rsidRDefault="000258AF" w:rsidP="001527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1D0" w:rsidRPr="00C66FB7" w:rsidRDefault="004341D0" w:rsidP="0015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68" w:rsidRPr="00C66FB7" w:rsidRDefault="000258AF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E81F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68" w:rsidRPr="00C66FB7" w:rsidRDefault="000258AF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Tovary a služby (630)2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1D24F1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40 80</w:t>
            </w:r>
            <w:r w:rsidR="000258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Bežné transfery (640)2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7D5748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Obstarávanie kapitálových aktív (710)2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Kapitálové transfery (720)2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5D759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68" w:rsidRPr="007D5748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C0C68" w:rsidRPr="00C66FB7" w:rsidRDefault="00FC0C68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C0C68" w:rsidRPr="007D5748" w:rsidTr="00E81F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7D5748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C68" w:rsidRPr="00C66FB7" w:rsidRDefault="001D24F1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40 800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C68" w:rsidRPr="00C66FB7" w:rsidRDefault="008C59CA" w:rsidP="00FC0C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C0C68" w:rsidRPr="00C66FB7" w:rsidRDefault="00FC0C68" w:rsidP="00FC0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6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8816DF" w:rsidRPr="001D24F1" w:rsidRDefault="007D5748" w:rsidP="001D24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</w:t>
      </w:r>
      <w:r w:rsidR="001D24F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latnej ekonomickej klasifikácie</w:t>
      </w:r>
    </w:p>
    <w:p w:rsidR="008816DF" w:rsidRPr="007D5748" w:rsidRDefault="008816DF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414C38" w:rsidRPr="007D5748" w:rsidRDefault="00414C38" w:rsidP="00414C3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414C38" w:rsidP="001D24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</w:t>
      </w:r>
      <w:r w:rsidR="0083772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statná tabuľka za každý subjekt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83772A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526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6"/>
        <w:gridCol w:w="36"/>
        <w:gridCol w:w="1654"/>
        <w:gridCol w:w="8"/>
        <w:gridCol w:w="46"/>
        <w:gridCol w:w="1732"/>
        <w:gridCol w:w="10"/>
        <w:gridCol w:w="56"/>
        <w:gridCol w:w="654"/>
        <w:gridCol w:w="10"/>
        <w:gridCol w:w="60"/>
        <w:gridCol w:w="1626"/>
        <w:gridCol w:w="12"/>
        <w:gridCol w:w="71"/>
        <w:gridCol w:w="1638"/>
        <w:gridCol w:w="13"/>
        <w:gridCol w:w="81"/>
        <w:gridCol w:w="535"/>
        <w:gridCol w:w="14"/>
        <w:gridCol w:w="85"/>
        <w:gridCol w:w="890"/>
        <w:gridCol w:w="15"/>
        <w:gridCol w:w="92"/>
      </w:tblGrid>
      <w:tr w:rsidR="007D5748" w:rsidRPr="007D5748" w:rsidTr="001D24F1">
        <w:trPr>
          <w:gridAfter w:val="2"/>
          <w:wAfter w:w="107" w:type="dxa"/>
          <w:cantSplit/>
          <w:trHeight w:val="222"/>
        </w:trPr>
        <w:tc>
          <w:tcPr>
            <w:tcW w:w="6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1D24F1">
        <w:trPr>
          <w:gridAfter w:val="2"/>
          <w:wAfter w:w="107" w:type="dxa"/>
          <w:cantSplit/>
          <w:trHeight w:val="222"/>
        </w:trPr>
        <w:tc>
          <w:tcPr>
            <w:tcW w:w="6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1D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D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1D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D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1D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D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3772A" w:rsidP="001D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D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3772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1D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D24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1D24F1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1D24F1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1D24F1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1D24F1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D2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1D24F1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D2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1D24F1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D2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7D5748" w:rsidRDefault="001D24F1" w:rsidP="0083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2A" w:rsidRPr="00C66FB7" w:rsidRDefault="001D24F1" w:rsidP="0083772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3772A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72A" w:rsidRPr="007D5748" w:rsidRDefault="0083772A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24F1" w:rsidRPr="007D5748" w:rsidTr="001D24F1">
        <w:trPr>
          <w:gridAfter w:val="2"/>
          <w:wAfter w:w="107" w:type="dxa"/>
          <w:trHeight w:val="222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24F1" w:rsidRPr="007D5748" w:rsidTr="001D24F1">
        <w:trPr>
          <w:gridAfter w:val="2"/>
          <w:wAfter w:w="107" w:type="dxa"/>
          <w:trHeight w:val="222"/>
        </w:trPr>
        <w:tc>
          <w:tcPr>
            <w:tcW w:w="1380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1D24F1" w:rsidRPr="007D5748" w:rsidRDefault="001D24F1" w:rsidP="000B33C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24F1" w:rsidRPr="007D5748" w:rsidTr="001D24F1">
        <w:trPr>
          <w:gridAfter w:val="2"/>
          <w:wAfter w:w="107" w:type="dxa"/>
          <w:trHeight w:val="222"/>
        </w:trPr>
        <w:tc>
          <w:tcPr>
            <w:tcW w:w="103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0B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4F1" w:rsidRPr="007D5748" w:rsidRDefault="001D24F1" w:rsidP="0083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1D24F1">
        <w:trPr>
          <w:trHeight w:val="139"/>
        </w:trPr>
        <w:tc>
          <w:tcPr>
            <w:tcW w:w="6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BB5" w:rsidRPr="007D5748" w:rsidRDefault="00E52BB5" w:rsidP="00E52B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1D24F1">
        <w:trPr>
          <w:trHeight w:val="139"/>
        </w:trPr>
        <w:tc>
          <w:tcPr>
            <w:tcW w:w="1389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_GoBack"/>
            <w:bookmarkEnd w:id="1"/>
          </w:p>
        </w:tc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1D24F1">
        <w:trPr>
          <w:trHeight w:val="139"/>
        </w:trPr>
        <w:tc>
          <w:tcPr>
            <w:tcW w:w="104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32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1D24F1">
        <w:trPr>
          <w:gridAfter w:val="1"/>
          <w:wAfter w:w="92" w:type="dxa"/>
          <w:trHeight w:val="255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1D24F1">
        <w:trPr>
          <w:gridAfter w:val="1"/>
          <w:wAfter w:w="92" w:type="dxa"/>
          <w:trHeight w:val="255"/>
        </w:trPr>
        <w:tc>
          <w:tcPr>
            <w:tcW w:w="1381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52BB5" w:rsidRPr="007D5748" w:rsidTr="001D24F1">
        <w:trPr>
          <w:gridAfter w:val="1"/>
          <w:wAfter w:w="92" w:type="dxa"/>
          <w:trHeight w:val="255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2BB5" w:rsidRPr="007D5748" w:rsidRDefault="00E52BB5" w:rsidP="00E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52BB5" w:rsidRPr="007D5748" w:rsidRDefault="00E52BB5" w:rsidP="00E52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E52BB5" w:rsidRPr="007D574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5E3A4F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AC" w:rsidRDefault="00A127AC">
      <w:pPr>
        <w:spacing w:after="0" w:line="240" w:lineRule="auto"/>
      </w:pPr>
      <w:r>
        <w:separator/>
      </w:r>
    </w:p>
  </w:endnote>
  <w:endnote w:type="continuationSeparator" w:id="0">
    <w:p w:rsidR="00A127AC" w:rsidRDefault="00A1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7" w:rsidRDefault="003226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226B7" w:rsidRDefault="003226B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7" w:rsidRDefault="003226B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E3A4F">
      <w:rPr>
        <w:noProof/>
      </w:rPr>
      <w:t>7</w:t>
    </w:r>
    <w:r>
      <w:fldChar w:fldCharType="end"/>
    </w:r>
  </w:p>
  <w:p w:rsidR="003226B7" w:rsidRDefault="003226B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7" w:rsidRDefault="003226B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226B7" w:rsidRDefault="003226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AC" w:rsidRDefault="00A127AC">
      <w:pPr>
        <w:spacing w:after="0" w:line="240" w:lineRule="auto"/>
      </w:pPr>
      <w:r>
        <w:separator/>
      </w:r>
    </w:p>
  </w:footnote>
  <w:footnote w:type="continuationSeparator" w:id="0">
    <w:p w:rsidR="00A127AC" w:rsidRDefault="00A1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7" w:rsidRDefault="003226B7" w:rsidP="005D759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226B7" w:rsidRPr="00EB59C8" w:rsidRDefault="003226B7" w:rsidP="005D759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B7" w:rsidRPr="000A15AE" w:rsidRDefault="003226B7" w:rsidP="005D759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A4B07"/>
    <w:multiLevelType w:val="hybridMultilevel"/>
    <w:tmpl w:val="EFA2B9F2"/>
    <w:lvl w:ilvl="0" w:tplc="D676F6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C2C35"/>
    <w:multiLevelType w:val="hybridMultilevel"/>
    <w:tmpl w:val="6A362D7A"/>
    <w:lvl w:ilvl="0" w:tplc="0E60B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9B8"/>
    <w:multiLevelType w:val="hybridMultilevel"/>
    <w:tmpl w:val="1F48646A"/>
    <w:lvl w:ilvl="0" w:tplc="9FF04D7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A5DA9"/>
    <w:multiLevelType w:val="hybridMultilevel"/>
    <w:tmpl w:val="503A3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5083"/>
    <w:multiLevelType w:val="hybridMultilevel"/>
    <w:tmpl w:val="90C0929A"/>
    <w:lvl w:ilvl="0" w:tplc="8428574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58AF"/>
    <w:rsid w:val="00035EB6"/>
    <w:rsid w:val="00057135"/>
    <w:rsid w:val="0005793E"/>
    <w:rsid w:val="0006096B"/>
    <w:rsid w:val="000647A2"/>
    <w:rsid w:val="0008377F"/>
    <w:rsid w:val="000910A9"/>
    <w:rsid w:val="000B402C"/>
    <w:rsid w:val="001127A8"/>
    <w:rsid w:val="00123E4F"/>
    <w:rsid w:val="0015276C"/>
    <w:rsid w:val="001646B0"/>
    <w:rsid w:val="00170D2B"/>
    <w:rsid w:val="001D24F1"/>
    <w:rsid w:val="001D6306"/>
    <w:rsid w:val="001E42DD"/>
    <w:rsid w:val="001E5862"/>
    <w:rsid w:val="00200898"/>
    <w:rsid w:val="00212894"/>
    <w:rsid w:val="00317B90"/>
    <w:rsid w:val="003226B7"/>
    <w:rsid w:val="00333888"/>
    <w:rsid w:val="00337381"/>
    <w:rsid w:val="00350452"/>
    <w:rsid w:val="0039434C"/>
    <w:rsid w:val="003C0F93"/>
    <w:rsid w:val="003D614B"/>
    <w:rsid w:val="003D7EDC"/>
    <w:rsid w:val="003E1959"/>
    <w:rsid w:val="003F0CCE"/>
    <w:rsid w:val="00401B1A"/>
    <w:rsid w:val="00414C38"/>
    <w:rsid w:val="00421BE6"/>
    <w:rsid w:val="004341D0"/>
    <w:rsid w:val="00441866"/>
    <w:rsid w:val="00487203"/>
    <w:rsid w:val="00495597"/>
    <w:rsid w:val="004967D6"/>
    <w:rsid w:val="004B5586"/>
    <w:rsid w:val="004D03A3"/>
    <w:rsid w:val="004F14FD"/>
    <w:rsid w:val="005005EC"/>
    <w:rsid w:val="0055015D"/>
    <w:rsid w:val="005649BC"/>
    <w:rsid w:val="00572797"/>
    <w:rsid w:val="005A3C2B"/>
    <w:rsid w:val="005A63BE"/>
    <w:rsid w:val="005B3327"/>
    <w:rsid w:val="005D62E1"/>
    <w:rsid w:val="005D7598"/>
    <w:rsid w:val="005E0A0D"/>
    <w:rsid w:val="005E3A4F"/>
    <w:rsid w:val="0061321B"/>
    <w:rsid w:val="00614325"/>
    <w:rsid w:val="00644369"/>
    <w:rsid w:val="0064491A"/>
    <w:rsid w:val="0065352A"/>
    <w:rsid w:val="0066006E"/>
    <w:rsid w:val="006B0411"/>
    <w:rsid w:val="006F0F77"/>
    <w:rsid w:val="006F16FA"/>
    <w:rsid w:val="00702359"/>
    <w:rsid w:val="007052D2"/>
    <w:rsid w:val="007246BD"/>
    <w:rsid w:val="0074343D"/>
    <w:rsid w:val="0076196A"/>
    <w:rsid w:val="00790852"/>
    <w:rsid w:val="007D5748"/>
    <w:rsid w:val="00811B5E"/>
    <w:rsid w:val="0083354D"/>
    <w:rsid w:val="0083772A"/>
    <w:rsid w:val="00856C9B"/>
    <w:rsid w:val="008816DF"/>
    <w:rsid w:val="00881FEE"/>
    <w:rsid w:val="008C59CA"/>
    <w:rsid w:val="008D339D"/>
    <w:rsid w:val="008E2736"/>
    <w:rsid w:val="00914DE7"/>
    <w:rsid w:val="00916841"/>
    <w:rsid w:val="00927396"/>
    <w:rsid w:val="00931209"/>
    <w:rsid w:val="009706B7"/>
    <w:rsid w:val="00975BA0"/>
    <w:rsid w:val="009E2899"/>
    <w:rsid w:val="00A127AC"/>
    <w:rsid w:val="00A206F0"/>
    <w:rsid w:val="00A461E2"/>
    <w:rsid w:val="00A94A03"/>
    <w:rsid w:val="00AA2B21"/>
    <w:rsid w:val="00AA3B48"/>
    <w:rsid w:val="00AC4E13"/>
    <w:rsid w:val="00B22CD1"/>
    <w:rsid w:val="00B53538"/>
    <w:rsid w:val="00B5535C"/>
    <w:rsid w:val="00B67DB3"/>
    <w:rsid w:val="00B722F5"/>
    <w:rsid w:val="00B73F2B"/>
    <w:rsid w:val="00B817C2"/>
    <w:rsid w:val="00BC72FD"/>
    <w:rsid w:val="00C15212"/>
    <w:rsid w:val="00C31D67"/>
    <w:rsid w:val="00C51FD4"/>
    <w:rsid w:val="00C66FB7"/>
    <w:rsid w:val="00CA1C5A"/>
    <w:rsid w:val="00CA3FD7"/>
    <w:rsid w:val="00CB3623"/>
    <w:rsid w:val="00CC1BDB"/>
    <w:rsid w:val="00CE299A"/>
    <w:rsid w:val="00CF0EAF"/>
    <w:rsid w:val="00D235B2"/>
    <w:rsid w:val="00D23A1D"/>
    <w:rsid w:val="00D66952"/>
    <w:rsid w:val="00D85741"/>
    <w:rsid w:val="00DC58F0"/>
    <w:rsid w:val="00DE5BF1"/>
    <w:rsid w:val="00DF1BD1"/>
    <w:rsid w:val="00DF6E5C"/>
    <w:rsid w:val="00E07CE9"/>
    <w:rsid w:val="00E15105"/>
    <w:rsid w:val="00E37CF3"/>
    <w:rsid w:val="00E527CA"/>
    <w:rsid w:val="00E52BB5"/>
    <w:rsid w:val="00E554A9"/>
    <w:rsid w:val="00E70E4C"/>
    <w:rsid w:val="00E72C64"/>
    <w:rsid w:val="00E81F92"/>
    <w:rsid w:val="00E963A3"/>
    <w:rsid w:val="00EA1E90"/>
    <w:rsid w:val="00EC7B65"/>
    <w:rsid w:val="00EE0DAF"/>
    <w:rsid w:val="00EF4081"/>
    <w:rsid w:val="00F40136"/>
    <w:rsid w:val="00F43AD4"/>
    <w:rsid w:val="00F5719B"/>
    <w:rsid w:val="00F668E2"/>
    <w:rsid w:val="00FC00D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D75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402C"/>
    <w:pPr>
      <w:ind w:left="720"/>
      <w:contextualSpacing/>
    </w:pPr>
  </w:style>
  <w:style w:type="paragraph" w:customStyle="1" w:styleId="CharCharCharCharCharChar">
    <w:name w:val="Char Char Char Char Char Char"/>
    <w:basedOn w:val="Normlny"/>
    <w:rsid w:val="00B817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D759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B402C"/>
    <w:pPr>
      <w:ind w:left="720"/>
      <w:contextualSpacing/>
    </w:pPr>
  </w:style>
  <w:style w:type="paragraph" w:customStyle="1" w:styleId="CharCharCharCharCharChar">
    <w:name w:val="Char Char Char Char Char Char"/>
    <w:basedOn w:val="Normlny"/>
    <w:rsid w:val="00B817C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Durcová Nátalia</cp:lastModifiedBy>
  <cp:revision>3</cp:revision>
  <cp:lastPrinted>2017-10-26T15:09:00Z</cp:lastPrinted>
  <dcterms:created xsi:type="dcterms:W3CDTF">2017-10-26T15:07:00Z</dcterms:created>
  <dcterms:modified xsi:type="dcterms:W3CDTF">2017-10-26T15:09:00Z</dcterms:modified>
</cp:coreProperties>
</file>