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AA" w:rsidRPr="000D68BB" w:rsidRDefault="000502C0">
      <w:pPr>
        <w:jc w:val="center"/>
        <w:rPr>
          <w:sz w:val="25"/>
          <w:szCs w:val="25"/>
        </w:rPr>
      </w:pPr>
      <w:bookmarkStart w:id="0" w:name="_GoBack"/>
      <w:bookmarkEnd w:id="0"/>
      <w:r w:rsidRPr="000D68BB">
        <w:rPr>
          <w:sz w:val="25"/>
          <w:szCs w:val="25"/>
        </w:rPr>
        <w:t>(</w:t>
      </w:r>
      <w:r w:rsidR="0052249F" w:rsidRPr="000D68BB">
        <w:rPr>
          <w:sz w:val="25"/>
          <w:szCs w:val="25"/>
        </w:rPr>
        <w:t>Návrh</w:t>
      </w:r>
      <w:r w:rsidRPr="000D68BB">
        <w:rPr>
          <w:sz w:val="25"/>
          <w:szCs w:val="25"/>
        </w:rPr>
        <w:t>)</w:t>
      </w:r>
    </w:p>
    <w:p w:rsidR="009B26AA" w:rsidRPr="000D68BB" w:rsidRDefault="009B26AA">
      <w:pPr>
        <w:jc w:val="center"/>
        <w:rPr>
          <w:sz w:val="24"/>
          <w:szCs w:val="24"/>
        </w:rPr>
      </w:pPr>
    </w:p>
    <w:p w:rsidR="000729CE" w:rsidRPr="000D68BB" w:rsidRDefault="0052249F" w:rsidP="00401E47">
      <w:pPr>
        <w:jc w:val="center"/>
        <w:rPr>
          <w:b/>
          <w:bCs/>
          <w:sz w:val="25"/>
          <w:szCs w:val="25"/>
        </w:rPr>
      </w:pPr>
      <w:r w:rsidRPr="000D68BB">
        <w:rPr>
          <w:b/>
          <w:bCs/>
          <w:sz w:val="25"/>
          <w:szCs w:val="25"/>
        </w:rPr>
        <w:t>K</w:t>
      </w:r>
      <w:r w:rsidR="000502C0" w:rsidRPr="000D68BB">
        <w:rPr>
          <w:b/>
          <w:bCs/>
          <w:sz w:val="25"/>
          <w:szCs w:val="25"/>
        </w:rPr>
        <w:t>OMUNIKÉ</w:t>
      </w:r>
    </w:p>
    <w:p w:rsidR="00E00601" w:rsidRPr="000D68BB" w:rsidRDefault="00E00601" w:rsidP="00E00601">
      <w:pPr>
        <w:jc w:val="both"/>
        <w:rPr>
          <w:b/>
          <w:bCs/>
          <w:sz w:val="25"/>
          <w:szCs w:val="25"/>
        </w:rPr>
      </w:pPr>
    </w:p>
    <w:p w:rsidR="009B26AA" w:rsidRPr="000D68BB" w:rsidRDefault="00D41BF7" w:rsidP="00E00601">
      <w:pPr>
        <w:ind w:firstLine="708"/>
        <w:jc w:val="both"/>
        <w:rPr>
          <w:sz w:val="25"/>
          <w:szCs w:val="25"/>
        </w:rPr>
      </w:pPr>
      <w:r>
        <w:rPr>
          <w:rFonts w:ascii="Times" w:hAnsi="Times" w:cs="Times"/>
          <w:sz w:val="25"/>
          <w:szCs w:val="25"/>
        </w:rPr>
        <w:t>Vláda Slovenskej republiky na svojom rokovaní dňa ....................... prerokovala a schválila návrh nariadenia vlády Slovenskej republiky, ktorým sa dopĺňa nariadenie vlády Slovenskej republiky č. 247/2016 Z. z., ktorým sa ustanovuje systém uplatňovania niektorých právomocí Úradu podpredsedu vlády Slovenskej republiky pre investície a informatizáciu .</w:t>
      </w:r>
    </w:p>
    <w:sectPr w:rsidR="009B26AA" w:rsidRPr="000D68BB" w:rsidSect="00C407D9">
      <w:pgSz w:w="11906" w:h="16838"/>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updateFields w:val="tru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F"/>
    <w:rsid w:val="0002568F"/>
    <w:rsid w:val="000502C0"/>
    <w:rsid w:val="000729CE"/>
    <w:rsid w:val="000A79D2"/>
    <w:rsid w:val="000D68BB"/>
    <w:rsid w:val="000F61C9"/>
    <w:rsid w:val="00162310"/>
    <w:rsid w:val="001B582E"/>
    <w:rsid w:val="001F3A73"/>
    <w:rsid w:val="002E268D"/>
    <w:rsid w:val="00320E06"/>
    <w:rsid w:val="003823C1"/>
    <w:rsid w:val="00401E47"/>
    <w:rsid w:val="00482C87"/>
    <w:rsid w:val="004D76BE"/>
    <w:rsid w:val="0052249F"/>
    <w:rsid w:val="00552221"/>
    <w:rsid w:val="00560E51"/>
    <w:rsid w:val="005D5D8A"/>
    <w:rsid w:val="005D63AC"/>
    <w:rsid w:val="00621945"/>
    <w:rsid w:val="00632C9C"/>
    <w:rsid w:val="0064272F"/>
    <w:rsid w:val="0076288C"/>
    <w:rsid w:val="008673B7"/>
    <w:rsid w:val="00877FCF"/>
    <w:rsid w:val="009B26AA"/>
    <w:rsid w:val="00B612C7"/>
    <w:rsid w:val="00B66802"/>
    <w:rsid w:val="00C407D9"/>
    <w:rsid w:val="00CA7D2E"/>
    <w:rsid w:val="00CB2214"/>
    <w:rsid w:val="00D20178"/>
    <w:rsid w:val="00D41BF7"/>
    <w:rsid w:val="00E00601"/>
    <w:rsid w:val="00E278EA"/>
    <w:rsid w:val="00EA776D"/>
    <w:rsid w:val="00F3034A"/>
    <w:rsid w:val="00F94D0B"/>
    <w:rsid w:val="00FC2CF1"/>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9A94866-AD2B-4D06-A7AF-AE71DC85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79239">
      <w:bodyDiv w:val="1"/>
      <w:marLeft w:val="0"/>
      <w:marRight w:val="0"/>
      <w:marTop w:val="0"/>
      <w:marBottom w:val="0"/>
      <w:divBdr>
        <w:top w:val="none" w:sz="0" w:space="0" w:color="auto"/>
        <w:left w:val="none" w:sz="0" w:space="0" w:color="auto"/>
        <w:bottom w:val="none" w:sz="0" w:space="0" w:color="auto"/>
        <w:right w:val="none" w:sz="0" w:space="0" w:color="auto"/>
      </w:divBdr>
      <w:divsChild>
        <w:div w:id="210930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ávrh komuniké"/>
    <f:field ref="objsubject" par="" edit="true" text="Návrh komuniké"/>
    <f:field ref="objcreatedby" par="" text="Administrator, System"/>
    <f:field ref="objcreatedat" par="" text="20.12.2017 14:14:49"/>
    <f:field ref="objchangedby" par="" text="Administrator, System"/>
    <f:field ref="objmodifiedat" par="" text="20.12.2017 14:14:51"/>
    <f:field ref="doc_FSCFOLIO_1_1001_FieldDocumentNumber" par="" text=""/>
    <f:field ref="doc_FSCFOLIO_1_1001_FieldSubject" par="" edit="true" text="Návrh komuniké"/>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585338-E141-4D2E-ADE9-C7EE4205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376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2017-12-20T13:14:00Z</dcterms:created>
  <dc:creator>Peter</dc:creator>
  <lastModifiedBy>ms.slx.P.fscsrv</lastModifiedBy>
  <dcterms:modified xsi:type="dcterms:W3CDTF">2017-12-20T13:14:00Z</dcterms:modified>
  <revision>2</revision>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Rozpočtové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Michal Roško</vt:lpwstr>
  </property>
  <property name="FSC#SKEDITIONSLOVLEX@103.510:zodppredkladatel" pid="9" fmtid="{D5CDD505-2E9C-101B-9397-08002B2CF9AE}">
    <vt:lpwstr>Peter Pellegrini</vt:lpwstr>
  </property>
  <property name="FSC#SKEDITIONSLOVLEX@103.510:nazovpredpis" pid="10" fmtid="{D5CDD505-2E9C-101B-9397-08002B2CF9AE}">
    <vt:lpwstr>,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cislopredpis" pid="11" fmtid="{D5CDD505-2E9C-101B-9397-08002B2CF9AE}">
    <vt:lpwstr/>
  </property>
  <property name="FSC#SKEDITIONSLOVLEX@103.510:zodpinstitucia" pid="12" fmtid="{D5CDD505-2E9C-101B-9397-08002B2CF9AE}">
    <vt:lpwstr>Úrad podpredsedu vlády Slovenskej republiky pre investície a informatizáciu</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Plán legislatívnych úloh vlády SR</vt:lpwstr>
  </property>
  <property name="FSC#SKEDITIONSLOVLEX@103.510:plnynazovpredpis" pid="16" fmtid="{D5CDD505-2E9C-101B-9397-08002B2CF9AE}">
    <vt:lpwstr> Nariadenie vlády  Slovenskej republiky,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rezortcislopredpis" pid="17" fmtid="{D5CDD505-2E9C-101B-9397-08002B2CF9AE}">
    <vt:lpwstr>2415/2017/oLG-2</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LP/2017/953</vt:lpwstr>
  </property>
  <property name="FSC#SKEDITIONSLOVLEX@103.510:typsprievdok" pid="27" fmtid="{D5CDD505-2E9C-101B-9397-08002B2CF9AE}">
    <vt:lpwstr>Návrh komuniké</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upravená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Úrad podpredsedu vlády Slovenskej republiky pre investície a informatizáciu</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
  </property>
  <property name="FSC#SKEDITIONSLOVLEX@103.510:AttrStrListDocPropAltRiesenia" pid="56" fmtid="{D5CDD505-2E9C-101B-9397-08002B2CF9AE}">
    <vt:lpwstr>Bezpredmetné</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schválila návrh nariadenia vlády Slovenskej republiky,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republiky_x000d__x000a_podpredsedníčka vlády a ministerka pôdohospodárstva a rozvoja vidieka Slovenskej republiky</vt:lpwstr>
  </property>
  <property name="FSC#SKEDITIONSLOVLEX@103.510:AttrStrListDocPropUznesenieNaVedomie" pid="127" fmtid="{D5CDD505-2E9C-101B-9397-08002B2CF9AE}">
    <vt:lpwstr>podpredseda vlády Slovenskej republiky pre investície a informatizáciu</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justify;"&gt;&amp;nbsp; &amp;nbsp; &amp;nbsp;Návrh nariadenia vlády Slovenskej republiky, ktorým sa dopĺňa nariadenie vlády Slovenskej republiky č. 247/2016 Z. z., ktorým sa ustanovuje systém uplatňovania niektorých právomocí Úradu podpredsedu vlády Slovenskej republiky pre investície a&amp;nbsp;informatizáciu (ďalej len „návrh nariadenia vlády“) predkladá Úrad podpredsedu vlády Slovenskej republiky pre investície a&amp;nbsp;informatizáciu (ďalej len „úrad“) v&amp;nbsp;súvislosti s&amp;nbsp;vykonávaním právomoci Centrálneho koordinačného orgánu podľa § 6 ods. 2 písm. j) zákona č. 292/2014 Z. z. o&amp;nbsp;príspevku poskytovanom z&amp;nbsp;európskych štrukturálnych a&amp;nbsp;investičných fondov v&amp;nbsp;znení neskorších predpisov (ďalej len „zákon o&amp;nbsp;príspevku z&amp;nbsp;EŠIF“).&lt;/p&gt;&lt;p style="text-align: justify;"&gt;&amp;nbsp; &amp;nbsp; &amp;nbsp;Cieľom predkladaného návrhu nariadenia vlády je vytvoriť podmienky pre efektívnejšiu implementáciu opatrenia 19. Podpora na miestny rozvoj v rámci iniciatívy LEADER z&amp;nbsp;Programu rozvoja vidieka Slovenskej republiky 2014 – 2020. Miestny rozvoj vedený komunitou sa implementuje prostredníctvom miestnych akčných skupín a&amp;nbsp;to v&amp;nbsp;súlade so&amp;nbsp;schválenými stratégiami miestneho rozvoja vedeného komunitou prístupom „zdola nahor“, ktorý má vplyv najmä na rozvoj regiónov Slovenskej republiky z&amp;nbsp;pohľadu udržania zamestnanosti a zvyšovania pracovných príležitostí na vidieku.&lt;/p&gt;&lt;p style="text-align: justify;"&gt;&amp;nbsp; &amp;nbsp; &amp;nbsp;Úrad v spolupráci s&amp;nbsp;Ministerstvom pôdohospodárstva a&amp;nbsp;rozvoja vidieka SR (ďalej len „ministerstvo“) zanalyzoval možnosti zefektívnenia procesov pre implementáciu stratégií miestneho rozvoja vedeného komunitou prostredníctvom miestnych akčných skupín. Výsledkom analýzy procesov je zavedenie tzv. unifikovaného vzoru výzvy, ktorý bude:&lt;/p&gt;&lt;ul&gt;_x0009_&lt;li style="text-align: justify;"&gt;dodržiavať podmienky stanovené legislatívou Slovenskej republiky, najmä &amp;nbsp;zákonom o&amp;nbsp;príspevku z EŠIF;&lt;/li&gt;_x0009_&lt;li style="text-align: justify;"&gt;obsahovať minimálne štandardy záväzné pre výzvy vyhlasované jednotlivými miestnymi akčnými skupinami;&lt;/li&gt;_x0009_&lt;li style="text-align: justify;"&gt;eliminovať riziká uplatňovania rozdielneho prístupu pri tvorbe jednotlivých výziev;&lt;/li&gt;_x0009_&lt;li style="text-align: justify;"&gt;definovať jednoznačné podmienky pre poskytnutie príspevku pre žiadateľov v&amp;nbsp;regiónoch;&lt;/li&gt;_x0009_&lt;li style="text-align: justify;"&gt;minimalizovať riziká vzniku auditných zistení;&lt;/li&gt;_x0009_&lt;li style="text-align: justify;"&gt;vytvárať maximálne transparentné prostredie pre poskytovanie príspevku.&lt;/li&gt;&lt;/ul&gt;&lt;p style="text-align: justify;"&gt;&amp;nbsp; &amp;nbsp; &amp;nbsp;Unifikovaný vzor výzvy bude vypracovaný ministerstvom a podlieha&amp;nbsp;následnému schváleniu zo strany úradu. Uvedený krok si však vyžaduje úpravu nariadenia vlády Slovenskej republiky č. 247/2016 Z.z., ktorým sa ustanovuje systém uplatňovania niektorých právomocí Úradu podpredsedu vlády Slovenskej republiky pre investície a&amp;nbsp;informatizáciu.&lt;/p&gt;&lt;p style="text-align: justify;"&gt;&amp;nbsp; &amp;nbsp; &amp;nbsp;Návrh nariadenia vlády nie je predmetom vnútrokomunitárneho pripomienkového konania.&lt;/p&gt;&lt;p style="text-align: justify;"&gt;&amp;nbsp; &amp;nbsp; &amp;nbsp;Prijatie návrhu nariadenia vlády nebude mať vplyv na rozpočet verejnej správy, podnikateľské prostredie, sociálne vplyvy, vplyvy na životné prostredie,&amp;nbsp;vplyvy na informatizáciu spoločnosti ani&amp;nbsp;na služby verejnej správy pre občana.&lt;/p&gt;&lt;p style="text-align: justify;"&gt;&amp;nbsp; &amp;nbsp; &amp;nbsp; Účinnosť nariadenia vlády sa navrhuje 15. marca 2018.&lt;/p&gt;</vt:lpwstr>
  </property>
  <property name="FSC#COOSYSTEM@1.1:Container" pid="130" fmtid="{D5CDD505-2E9C-101B-9397-08002B2CF9AE}">
    <vt:lpwstr>COO.2145.1000.3.2334351</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 justify;"&gt;Verejnosť bola o&amp;nbsp;príprave návrhu nariadenia vlády Slovenskej republiky, ktorým sa dopĺňa nariadenie vlády Slovenskej republiky č. 247/2016 Z.z., ktorým sa ustanovuje systém uplatňovania niektorých právomocí Úradu podpredsedu vlády Slovenskej republiky pre investície a informatizáciu informovaná prostredníctvom Predbežnej informácie č. PI/2017/260 zverejnenej v informačnom systéme verejnej správy Slov-Lex, v&amp;nbsp;dňoch od 07.11.2017 do 21.11.2017.&lt;/p&gt;&lt;p&gt;&amp;nbsp;&lt;/p&gt;&lt;p style="text-align: justify;"&gt;K&amp;nbsp;predbežnej informácii č. PI/2017/260 &lt;strong&gt;neboli zo strany verejnosti predložené žiadne pripomienky a&amp;nbsp;návrhy.&lt;/strong&gt;&lt;/p&gt;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podpredseda vlády Slovenskej republiky pre investície a informatizáciu</vt:lpwstr>
  </property>
  <property name="FSC#SKEDITIONSLOVLEX@103.510:funkciaZodpPredAkuzativ" pid="138" fmtid="{D5CDD505-2E9C-101B-9397-08002B2CF9AE}">
    <vt:lpwstr>podpredsedovi vlády Slovenskej republiky pre investície a informatizáciu</vt:lpwstr>
  </property>
  <property name="FSC#SKEDITIONSLOVLEX@103.510:funkciaZodpPredDativ" pid="139" fmtid="{D5CDD505-2E9C-101B-9397-08002B2CF9AE}">
    <vt:lpwstr>podpredsedu vlády Slovenskej republiky pre investície a informatizáciu</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Peter Pellegrini_x000d__x000a_podpredseda vlády Slovenskej republiky pre investície a informatizáciu</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20. 12. 2017</vt:lpwstr>
  </property>
</Properties>
</file>