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2901ED" w:rsidP="00290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k l a d a c i a   s p r á v a</w:t>
      </w:r>
    </w:p>
    <w:p w:rsidR="002901ED" w:rsidRPr="002901ED" w:rsidRDefault="002901ED" w:rsidP="00290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F0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>Návrh zákona, ktorým sa mení a dopĺňa zákon č. 124/1992 Zb. o Vojenskej polícii v znení neskorších predpisov bol vypracovaný v súlade s Plánom legislatívnych úloh vlády Slovenskej republiky na rok 2018 s cieľom zohľadniť poznatky a skúsenosti z aplikačnej praxe.</w:t>
      </w:r>
    </w:p>
    <w:p w:rsidR="00E138F0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>Predložený návrh zákona bol vypracovaný na základe objektívnej potreby upraviť úlohy a oprávnenia Vojenskej polície vzhľadom na vývoj policajno-bezpečnostnej situácie v rezorte obrany a vytvoriť podmienky na kvalitnejšiu a efektívnejšiu činnosť Vojenskej polície. Návrh zákona súčasne reflektuje zmeny vykonané v právnom poriadku Slovenskej republiky.</w:t>
      </w:r>
    </w:p>
    <w:p w:rsidR="00E138F0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>Cieľom návrhu zákona je ustanoviť nové úlohy Vojenskej polície, a to ochranu lietadiel vo vojenských službách, riadenie premávky vozidiel zahraničných ozbrojených síl na území Slovenskej republiky a plnenie úloh, ktoré vyplývajú z medzinárodných zmlúv, ktorými je Slovenská republika viazaná. V nadväznosti na nové úlohy Vojenskej polície rozširujú sa  oprávnenia vojenského policajta pri zaisťovaní ochrany vojenskej leteckej dopravy a chráneného vojenského objektu. Zároveň sa rozširujú donucovacie prostriedky a upravuje sa ich použitie.   </w:t>
      </w:r>
    </w:p>
    <w:p w:rsidR="00E138F0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 xml:space="preserve">Z aplikačnej praxe </w:t>
      </w:r>
      <w:r w:rsidRPr="001F02F1">
        <w:rPr>
          <w:rFonts w:ascii="Times New Roman" w:hAnsi="Times New Roman" w:cs="Times New Roman"/>
          <w:sz w:val="24"/>
          <w:szCs w:val="24"/>
        </w:rPr>
        <w:t>vyp</w:t>
      </w:r>
      <w:r w:rsidR="005F1CC0" w:rsidRPr="001F02F1">
        <w:rPr>
          <w:rFonts w:ascii="Times New Roman" w:hAnsi="Times New Roman" w:cs="Times New Roman"/>
          <w:sz w:val="24"/>
          <w:szCs w:val="24"/>
        </w:rPr>
        <w:t>lynula</w:t>
      </w:r>
      <w:r w:rsidRPr="001F02F1">
        <w:rPr>
          <w:rFonts w:ascii="Times New Roman" w:hAnsi="Times New Roman" w:cs="Times New Roman"/>
          <w:sz w:val="24"/>
          <w:szCs w:val="24"/>
        </w:rPr>
        <w:t xml:space="preserve"> v súvislosti</w:t>
      </w:r>
      <w:r w:rsidRPr="002901ED">
        <w:rPr>
          <w:rFonts w:ascii="Times New Roman" w:hAnsi="Times New Roman" w:cs="Times New Roman"/>
          <w:sz w:val="24"/>
          <w:szCs w:val="24"/>
        </w:rPr>
        <w:t xml:space="preserve"> so zabezpečením obrany a bezpečnosti štátu potreba zakázať vstup do chránených vojenských objektov a ustanoviť sankcie za porušenie tohto zákazu. Rovnako s cieľom zabrániť zneužitiu označenia „Vojenská polícia“, vojenskej rovnošaty s týmto označením, služobného preukazu a služobného odznaku sa ustanovuje  zákaz používať označenie „Vojenská polícia“, zákaz používať vojenskú rovnošatu s týmto označením, služobný preukaz a služobný odznak. Definujú sa priestupky, sankcie a Vojenská polícia ako vecne príslušný orgán, ktorý bude priestupky objasňovať.</w:t>
      </w:r>
    </w:p>
    <w:p w:rsidR="00E138F0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>Návrhom zákona sa dopĺňa absentujúca právna úprava stravovania osoby, ktorej bola vojenským policajtom obmedzená osobná sloboda. </w:t>
      </w:r>
    </w:p>
    <w:p w:rsidR="00E138F0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>Predkladaný návrh zákona o Vojenskej polícii je v súlade s Ústavou Slovenskej republiky, ústavnými zákonmi, nálezmi Ústavného súdu Slovenskej republiky, zákonmi, medzinárodnými zmluvami a inými medzinárodnými dokumentmi, ktorými</w:t>
      </w:r>
      <w:r w:rsidR="005F1CC0">
        <w:rPr>
          <w:rFonts w:ascii="Times New Roman" w:hAnsi="Times New Roman" w:cs="Times New Roman"/>
          <w:sz w:val="24"/>
          <w:szCs w:val="24"/>
        </w:rPr>
        <w:t xml:space="preserve"> je Slovenská republika </w:t>
      </w:r>
      <w:r w:rsidR="005F1CC0" w:rsidRPr="004B5D12">
        <w:rPr>
          <w:rFonts w:ascii="Times New Roman" w:hAnsi="Times New Roman" w:cs="Times New Roman"/>
          <w:sz w:val="24"/>
          <w:szCs w:val="24"/>
        </w:rPr>
        <w:t>viazaná, a s právom Európskej únie.</w:t>
      </w:r>
    </w:p>
    <w:p w:rsidR="00E5445D" w:rsidRPr="002901ED" w:rsidRDefault="00E5445D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D12">
        <w:rPr>
          <w:rFonts w:ascii="Times New Roman" w:hAnsi="Times New Roman" w:cs="Times New Roman"/>
          <w:color w:val="000000" w:themeColor="text1"/>
          <w:sz w:val="24"/>
          <w:szCs w:val="24"/>
        </w:rPr>
        <w:t>Návrh zákona bude mať pozitívny aj negatívny vplyv na rozpočet verejnej správy, ktorý však vzhľadom na charakter príjmov a výdavkov nie je možné v súčasnosti kvantifikovať. Prípadné výdavky vyplývajúce z návrhu zákona budú zabezpečené v rámci schválených limitov kapitoly Ministerstva obrany S</w:t>
      </w:r>
      <w:r w:rsidR="001F02F1">
        <w:rPr>
          <w:rFonts w:ascii="Times New Roman" w:hAnsi="Times New Roman" w:cs="Times New Roman"/>
          <w:color w:val="000000" w:themeColor="text1"/>
          <w:sz w:val="24"/>
          <w:szCs w:val="24"/>
        </w:rPr>
        <w:t>lovenskej republiky</w:t>
      </w:r>
      <w:r w:rsidRPr="004B5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2019 a ďalšie roky, bez dodatočných požiadaviek na rozpočet verejnej správy. Návrh zákona nebude mať vplyv na podnikateľské prostredie, životné prostredie, na informatizáciu spoločnosti, na služby verejnej správy pre občana</w:t>
      </w:r>
      <w:r w:rsidRPr="0029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nebude mať ani sociálny vplyv.</w:t>
      </w:r>
    </w:p>
    <w:p w:rsidR="00E138F0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:rsidR="004B5D12" w:rsidRDefault="004B5D12" w:rsidP="004B5D12">
      <w:pPr>
        <w:pStyle w:val="Normlnywebov"/>
        <w:ind w:firstLine="851"/>
        <w:jc w:val="both"/>
        <w:divId w:val="200291752"/>
      </w:pPr>
      <w:r>
        <w:t>Návrh zákona bol predmetom medzirezortného pripomienkového konania a na rokovanie Legislatívnej rady vlády Slovenskej republiky sa predkladá bez rozporov.</w:t>
      </w:r>
    </w:p>
    <w:p w:rsidR="00E076A2" w:rsidRPr="002901ED" w:rsidRDefault="00E138F0" w:rsidP="002901ED">
      <w:pPr>
        <w:pStyle w:val="Bezriadkovania"/>
        <w:spacing w:after="120"/>
        <w:ind w:firstLine="851"/>
        <w:jc w:val="both"/>
        <w:divId w:val="200291752"/>
        <w:rPr>
          <w:rFonts w:ascii="Times New Roman" w:hAnsi="Times New Roman" w:cs="Times New Roman"/>
          <w:sz w:val="24"/>
          <w:szCs w:val="24"/>
        </w:rPr>
      </w:pPr>
      <w:r w:rsidRPr="002901ED">
        <w:rPr>
          <w:rFonts w:ascii="Times New Roman" w:hAnsi="Times New Roman" w:cs="Times New Roman"/>
          <w:sz w:val="24"/>
          <w:szCs w:val="24"/>
        </w:rPr>
        <w:t xml:space="preserve">Účinnosť zákona sa navrhuje 1. </w:t>
      </w:r>
      <w:bookmarkStart w:id="0" w:name="_GoBack"/>
      <w:bookmarkEnd w:id="0"/>
      <w:r w:rsidRPr="002901ED">
        <w:rPr>
          <w:rFonts w:ascii="Times New Roman" w:hAnsi="Times New Roman" w:cs="Times New Roman"/>
          <w:sz w:val="24"/>
          <w:szCs w:val="24"/>
        </w:rPr>
        <w:t>apríla 2019.</w:t>
      </w:r>
    </w:p>
    <w:sectPr w:rsidR="00E076A2" w:rsidRPr="002901E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E8" w:rsidRDefault="00D10CE8" w:rsidP="000A67D5">
      <w:pPr>
        <w:spacing w:after="0" w:line="240" w:lineRule="auto"/>
      </w:pPr>
      <w:r>
        <w:separator/>
      </w:r>
    </w:p>
  </w:endnote>
  <w:endnote w:type="continuationSeparator" w:id="0">
    <w:p w:rsidR="00D10CE8" w:rsidRDefault="00D10CE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E8" w:rsidRDefault="00D10CE8" w:rsidP="000A67D5">
      <w:pPr>
        <w:spacing w:after="0" w:line="240" w:lineRule="auto"/>
      </w:pPr>
      <w:r>
        <w:separator/>
      </w:r>
    </w:p>
  </w:footnote>
  <w:footnote w:type="continuationSeparator" w:id="0">
    <w:p w:rsidR="00D10CE8" w:rsidRDefault="00D10CE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F02F1"/>
    <w:rsid w:val="002109B0"/>
    <w:rsid w:val="0021228E"/>
    <w:rsid w:val="00230F3C"/>
    <w:rsid w:val="0026610F"/>
    <w:rsid w:val="002702D6"/>
    <w:rsid w:val="00281893"/>
    <w:rsid w:val="002901ED"/>
    <w:rsid w:val="002A5577"/>
    <w:rsid w:val="002E6A9A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5D12"/>
    <w:rsid w:val="004C2A55"/>
    <w:rsid w:val="004E70BA"/>
    <w:rsid w:val="00532574"/>
    <w:rsid w:val="0053385C"/>
    <w:rsid w:val="00581D58"/>
    <w:rsid w:val="0059081C"/>
    <w:rsid w:val="005D6D88"/>
    <w:rsid w:val="005F1CC0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73A63"/>
    <w:rsid w:val="00880BB5"/>
    <w:rsid w:val="008A1964"/>
    <w:rsid w:val="008D2B72"/>
    <w:rsid w:val="008E2844"/>
    <w:rsid w:val="008E3D2E"/>
    <w:rsid w:val="0090100E"/>
    <w:rsid w:val="009239D9"/>
    <w:rsid w:val="009A28AC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45D08"/>
    <w:rsid w:val="00C65A4A"/>
    <w:rsid w:val="00C920E8"/>
    <w:rsid w:val="00CA4563"/>
    <w:rsid w:val="00CB2DBA"/>
    <w:rsid w:val="00CB50B0"/>
    <w:rsid w:val="00CE47A6"/>
    <w:rsid w:val="00D10CE8"/>
    <w:rsid w:val="00D261C9"/>
    <w:rsid w:val="00D7179C"/>
    <w:rsid w:val="00D85172"/>
    <w:rsid w:val="00D969AC"/>
    <w:rsid w:val="00DA34D9"/>
    <w:rsid w:val="00DC0BD9"/>
    <w:rsid w:val="00DD58E1"/>
    <w:rsid w:val="00E076A2"/>
    <w:rsid w:val="00E138F0"/>
    <w:rsid w:val="00E14E7F"/>
    <w:rsid w:val="00E32491"/>
    <w:rsid w:val="00E5284A"/>
    <w:rsid w:val="00E5445D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2901ED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6.2018 9:35:51"/>
    <f:field ref="objchangedby" par="" text="Administrator, System"/>
    <f:field ref="objmodifiedat" par="" text="4.6.2018 9:35:5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5CDF5F-32B4-441E-AB6E-3BC757D6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2018-07-17T05:41:00Z</dcterms:created>
  <dcterms:modified xsi:type="dcterms:W3CDTF">2018-08-01T09:06:00Z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124/1992 Zb. o Vojenskej polícii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2018</vt:lpwstr>
  </property>
  <property fmtid="{D5CDD505-2E9C-101B-9397-08002B2CF9AE}" pid="16" name="FSC#SKEDITIONSLOVLEX@103.510:plnynazovpredpis">
    <vt:lpwstr> Zákon, ktorým sa mení a dopĺňa zákon č. 124/1992 Zb. o Vojenskej polícii v znení neskorších predpisov</vt:lpwstr>
  </property>
  <property fmtid="{D5CDD505-2E9C-101B-9397-08002B2CF9AE}" pid="17" name="FSC#SKEDITIONSLOVLEX@103.510:rezortcislopredpis">
    <vt:lpwstr>SELP-OdL-52-4/2018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LP/2018/348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Žiadne</vt:lpwstr>
  </property>
  <property fmtid="{D5CDD505-2E9C-101B-9397-08002B2CF9AE}" pid="56" name="FSC#SKEDITIONSLOVLEX@103.510:AttrStrListDocPropAltRiesenia">
    <vt:lpwstr>Pri spracovaní návrhu zákona neboli posudzované žiadne alternatívne riešenia.</vt:lpwstr>
  </property>
  <property fmtid="{D5CDD505-2E9C-101B-9397-08002B2CF9AE}" pid="5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124/1992 Zb. o Vojenskej polícii v&amp;nbsp;znení neskorších predpisov bol vypracovaný v&amp;nbsp;súlade s Plánom legislatívnych úloh vlády Slovenskej republiky na rok 2018 s&amp;nbsp;cieľ</vt:lpwstr>
  </property>
  <property fmtid="{D5CDD505-2E9C-101B-9397-08002B2CF9AE}" pid="130" name="FSC#COOSYSTEM@1.1:Container">
    <vt:lpwstr>COO.2145.1000.3.2602825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124/1992 Zb. o&amp;nbsp;Vojenskej polícii&amp;nbsp;znení neskorších predpisov, informovaná prostredníctvom predbežnej informácie č.&amp;nbsp;PI/2018/54 zverejnenej na elektronickom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 Slovenskej republiky</vt:lpwstr>
  </property>
  <property fmtid="{D5CDD505-2E9C-101B-9397-08002B2CF9AE}" pid="145" name="FSC#SKEDITIONSLOVLEX@103.510:funkciaZodpPredAkuzativ">
    <vt:lpwstr>ministrovi obrany Slovenskej republiky</vt:lpwstr>
  </property>
  <property fmtid="{D5CDD505-2E9C-101B-9397-08002B2CF9AE}" pid="146" name="FSC#SKEDITIONSLOVLEX@103.510:funkciaZodpPredDativ">
    <vt:lpwstr>ministra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Gajdoš_x000d_
minister obrany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4. 6. 2018</vt:lpwstr>
  </property>
</Properties>
</file>