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2334DD" w:rsidRDefault="00D710A5" w:rsidP="00D710A5">
      <w:pPr>
        <w:widowControl/>
        <w:spacing w:after="0" w:line="240" w:lineRule="auto"/>
        <w:jc w:val="center"/>
        <w:rPr>
          <w:rFonts w:ascii="Times New Roman" w:hAnsi="Times New Roman" w:cs="Calibri"/>
          <w:b/>
          <w:caps/>
        </w:rPr>
      </w:pPr>
      <w:bookmarkStart w:id="0" w:name="_GoBack"/>
      <w:bookmarkEnd w:id="0"/>
      <w:r w:rsidRPr="002334DD">
        <w:rPr>
          <w:rFonts w:ascii="Times New Roman" w:hAnsi="Times New Roman" w:cs="Calibri"/>
          <w:b/>
          <w:caps/>
        </w:rPr>
        <w:t>vznesené Pripomienky v rámci medzirezortného pripomienkového konania</w:t>
      </w:r>
    </w:p>
    <w:p w:rsidR="002F00DB" w:rsidRPr="002334DD" w:rsidRDefault="002F00DB" w:rsidP="00D710A5">
      <w:pPr>
        <w:widowControl/>
        <w:spacing w:after="0" w:line="240" w:lineRule="auto"/>
        <w:jc w:val="center"/>
        <w:rPr>
          <w:rFonts w:ascii="Times New Roman" w:hAnsi="Times New Roman" w:cs="Calibri"/>
          <w:b/>
          <w:caps/>
        </w:rPr>
      </w:pPr>
    </w:p>
    <w:p w:rsidR="00BC4668" w:rsidRPr="002334DD" w:rsidRDefault="00BC4668">
      <w:pPr>
        <w:jc w:val="center"/>
        <w:divId w:val="1486775908"/>
        <w:rPr>
          <w:rFonts w:ascii="Times" w:hAnsi="Times" w:cs="Times"/>
        </w:rPr>
      </w:pPr>
      <w:r w:rsidRPr="002334DD">
        <w:rPr>
          <w:rFonts w:ascii="Times" w:hAnsi="Times" w:cs="Times"/>
        </w:rPr>
        <w:t>Zákon, ktorým sa mení a dopĺňa zákon č. 124/1992 Zb. o Vojenskej polícii v znení neskorších predpisov</w:t>
      </w:r>
    </w:p>
    <w:p w:rsidR="00BA14D6" w:rsidRPr="002334DD" w:rsidRDefault="00BA14D6" w:rsidP="00D710A5">
      <w:pPr>
        <w:widowControl/>
        <w:spacing w:after="0" w:line="240" w:lineRule="auto"/>
        <w:rPr>
          <w:rFonts w:ascii="Times New Roman" w:hAnsi="Times New Roman" w:cs="Calibri"/>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2334DD" w:rsidTr="008E4FF0">
        <w:tc>
          <w:tcPr>
            <w:tcW w:w="6379" w:type="dxa"/>
            <w:tcBorders>
              <w:top w:val="nil"/>
              <w:left w:val="nil"/>
              <w:bottom w:val="nil"/>
              <w:right w:val="nil"/>
            </w:tcBorders>
          </w:tcPr>
          <w:p w:rsidR="00D710A5" w:rsidRPr="002334DD" w:rsidRDefault="0087529A" w:rsidP="00F10D72">
            <w:pPr>
              <w:widowControl/>
              <w:spacing w:after="0" w:line="240" w:lineRule="auto"/>
              <w:rPr>
                <w:rFonts w:ascii="Times New Roman" w:hAnsi="Times New Roman" w:cs="Calibri"/>
              </w:rPr>
            </w:pPr>
            <w:r w:rsidRPr="002334DD">
              <w:rPr>
                <w:rFonts w:ascii="Times New Roman" w:hAnsi="Times New Roman" w:cs="Calibri"/>
              </w:rPr>
              <w:t>Počet vznesených pripomienok, z toho zásadných</w:t>
            </w:r>
          </w:p>
        </w:tc>
        <w:tc>
          <w:tcPr>
            <w:tcW w:w="7943" w:type="dxa"/>
            <w:tcBorders>
              <w:top w:val="nil"/>
              <w:left w:val="nil"/>
              <w:bottom w:val="nil"/>
              <w:right w:val="nil"/>
            </w:tcBorders>
          </w:tcPr>
          <w:p w:rsidR="00D710A5" w:rsidRPr="002334DD" w:rsidRDefault="00BC4668" w:rsidP="00BC4668">
            <w:pPr>
              <w:widowControl/>
              <w:spacing w:after="0" w:line="240" w:lineRule="auto"/>
              <w:rPr>
                <w:rFonts w:ascii="Times New Roman" w:hAnsi="Times New Roman" w:cs="Calibri"/>
              </w:rPr>
            </w:pPr>
            <w:r w:rsidRPr="002334DD">
              <w:rPr>
                <w:rFonts w:ascii="Times" w:hAnsi="Times" w:cs="Times"/>
              </w:rPr>
              <w:t>70 / 9</w:t>
            </w:r>
          </w:p>
        </w:tc>
      </w:tr>
    </w:tbl>
    <w:p w:rsidR="00D710A5" w:rsidRPr="002334DD" w:rsidRDefault="00D710A5" w:rsidP="00D710A5">
      <w:pPr>
        <w:pStyle w:val="Zkladntext"/>
        <w:widowControl/>
        <w:jc w:val="both"/>
        <w:rPr>
          <w:b w:val="0"/>
          <w:bCs w:val="0"/>
          <w:color w:val="000000"/>
          <w:sz w:val="22"/>
          <w:szCs w:val="22"/>
        </w:rPr>
      </w:pPr>
    </w:p>
    <w:p w:rsidR="00BC4668" w:rsidRPr="002334DD" w:rsidRDefault="00BC4668" w:rsidP="00D710A5">
      <w:pPr>
        <w:widowControl/>
        <w:spacing w:after="0" w:line="240" w:lineRule="auto"/>
        <w:rPr>
          <w:rFonts w:ascii="Times New Roman" w:hAnsi="Times New Roman" w:cs="Calibri"/>
        </w:rPr>
      </w:pPr>
    </w:p>
    <w:tbl>
      <w:tblPr>
        <w:tblW w:w="4966"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557"/>
        <w:gridCol w:w="8082"/>
        <w:gridCol w:w="4387"/>
      </w:tblGrid>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pPr>
              <w:jc w:val="center"/>
              <w:rPr>
                <w:rFonts w:ascii="Times New Roman" w:hAnsi="Times New Roman"/>
                <w:b/>
                <w:bCs/>
              </w:rPr>
            </w:pPr>
            <w:r w:rsidRPr="002334DD">
              <w:rPr>
                <w:rFonts w:ascii="Times New Roman" w:hAnsi="Times New Roman"/>
                <w:b/>
                <w:bCs/>
              </w:rPr>
              <w:t>Subjekt</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pPr>
              <w:jc w:val="center"/>
              <w:rPr>
                <w:rFonts w:ascii="Times New Roman" w:hAnsi="Times New Roman"/>
                <w:b/>
                <w:bCs/>
              </w:rPr>
            </w:pPr>
            <w:r w:rsidRPr="002334DD">
              <w:rPr>
                <w:rFonts w:ascii="Times New Roman" w:hAnsi="Times New Roman"/>
                <w:b/>
                <w:bCs/>
              </w:rPr>
              <w:t>Pripomienka</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pPr>
              <w:jc w:val="center"/>
              <w:rPr>
                <w:rFonts w:ascii="Times New Roman" w:hAnsi="Times New Roman"/>
                <w:b/>
                <w:bCs/>
              </w:rPr>
            </w:pPr>
            <w:r w:rsidRPr="002334DD">
              <w:rPr>
                <w:rFonts w:ascii="Times New Roman" w:hAnsi="Times New Roman"/>
                <w:b/>
                <w:bCs/>
              </w:rPr>
              <w:t>Typ</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AZZZ 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2A438C" w:rsidRPr="002334DD" w:rsidRDefault="00BC4668" w:rsidP="002334DD">
            <w:pPr>
              <w:spacing w:after="0" w:line="240" w:lineRule="auto"/>
              <w:ind w:firstLine="136"/>
              <w:jc w:val="both"/>
              <w:rPr>
                <w:rFonts w:ascii="Times New Roman" w:hAnsi="Times New Roman"/>
                <w:b/>
                <w:bCs/>
              </w:rPr>
            </w:pPr>
            <w:r w:rsidRPr="002334DD">
              <w:rPr>
                <w:rFonts w:ascii="Times New Roman" w:hAnsi="Times New Roman"/>
                <w:b/>
                <w:bCs/>
              </w:rPr>
              <w:t>predloženému návrhu</w:t>
            </w:r>
          </w:p>
          <w:p w:rsidR="00BC4668" w:rsidRPr="002334DD" w:rsidRDefault="00BC4668" w:rsidP="002334DD">
            <w:pPr>
              <w:spacing w:after="0" w:line="240" w:lineRule="auto"/>
              <w:ind w:firstLine="136"/>
              <w:jc w:val="both"/>
              <w:rPr>
                <w:rFonts w:ascii="Times New Roman" w:hAnsi="Times New Roman"/>
              </w:rPr>
            </w:pPr>
            <w:r w:rsidRPr="002334DD">
              <w:rPr>
                <w:rFonts w:ascii="Times New Roman" w:hAnsi="Times New Roman"/>
              </w:rPr>
              <w:t>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pPr>
              <w:jc w:val="center"/>
              <w:rPr>
                <w:rFonts w:ascii="Times New Roman" w:hAnsi="Times New Roman"/>
                <w:b/>
                <w:bCs/>
              </w:rPr>
            </w:pPr>
            <w:r w:rsidRPr="002334DD">
              <w:rPr>
                <w:rFonts w:ascii="Times New Roman" w:hAnsi="Times New Roman"/>
                <w:b/>
                <w:bCs/>
              </w:rPr>
              <w:t>O</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GPSR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4. K čl. I bodu 39 (§ 37d ods. 2)</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Odporúčame podstatne zvýšiť hornú hranicu pokuty (nedosahuje ani výšku minimálnej mzdy), ktorú je možné uložiť za priestupky podľa § 37d ods. 1, jednak vzhľadom na vážnosť inštitúcie Vojenskej polície, ako aj na možnú závažnosť prípadného neoprávneného použitia jej znakov, neoprávneného vstupu do chráneného vojenského objektu alebo neoprávnenej činnosti lietadla spôsobilého lietať bez pilota tzv. „dronu“ v chránenom vojenskom objekte.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407B46" w:rsidRPr="002334DD" w:rsidRDefault="00D76D85" w:rsidP="002334DD">
            <w:pPr>
              <w:spacing w:after="0" w:line="240" w:lineRule="auto"/>
              <w:ind w:right="142" w:firstLine="134"/>
              <w:jc w:val="center"/>
              <w:rPr>
                <w:rFonts w:ascii="Times New Roman" w:hAnsi="Times New Roman"/>
                <w:b/>
                <w:bCs/>
              </w:rPr>
            </w:pPr>
            <w:r w:rsidRPr="002334DD">
              <w:rPr>
                <w:rFonts w:ascii="Times New Roman" w:hAnsi="Times New Roman"/>
                <w:b/>
                <w:bCs/>
              </w:rPr>
              <w:t>O</w:t>
            </w:r>
          </w:p>
          <w:p w:rsidR="00D76D85" w:rsidRPr="002334DD" w:rsidRDefault="00D76D85" w:rsidP="002334DD">
            <w:pPr>
              <w:spacing w:after="0" w:line="240" w:lineRule="auto"/>
              <w:ind w:right="142" w:firstLine="134"/>
              <w:jc w:val="center"/>
              <w:rPr>
                <w:rFonts w:ascii="Times New Roman" w:hAnsi="Times New Roman"/>
                <w:b/>
                <w:bCs/>
              </w:rPr>
            </w:pPr>
            <w:r w:rsidRPr="002334DD">
              <w:rPr>
                <w:rFonts w:ascii="Times New Roman" w:hAnsi="Times New Roman"/>
                <w:b/>
                <w:bCs/>
              </w:rPr>
              <w:t>A</w:t>
            </w:r>
          </w:p>
          <w:p w:rsidR="00E715F1" w:rsidRPr="002334DD" w:rsidRDefault="005C54FD"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Text bol upravený, </w:t>
            </w:r>
            <w:r w:rsidR="00594819" w:rsidRPr="002334DD">
              <w:rPr>
                <w:rFonts w:ascii="Times New Roman" w:hAnsi="Times New Roman"/>
                <w:b/>
                <w:bCs/>
              </w:rPr>
              <w:t xml:space="preserve">pri stanovení výšky </w:t>
            </w:r>
            <w:r w:rsidRPr="002334DD">
              <w:rPr>
                <w:rFonts w:ascii="Times New Roman" w:hAnsi="Times New Roman"/>
                <w:b/>
                <w:bCs/>
              </w:rPr>
              <w:t>pokuty</w:t>
            </w:r>
            <w:r w:rsidR="00556C48" w:rsidRPr="002334DD">
              <w:rPr>
                <w:rFonts w:ascii="Times New Roman" w:hAnsi="Times New Roman"/>
                <w:b/>
                <w:bCs/>
              </w:rPr>
              <w:t xml:space="preserve"> </w:t>
            </w:r>
            <w:r w:rsidR="00594819" w:rsidRPr="002334DD">
              <w:rPr>
                <w:rFonts w:ascii="Times New Roman" w:hAnsi="Times New Roman"/>
                <w:b/>
                <w:bCs/>
              </w:rPr>
              <w:t>sa vychádzalo z § 47 ( priestupky proti verejnému poriadku</w:t>
            </w:r>
            <w:r w:rsidR="00F74F41" w:rsidRPr="002334DD">
              <w:rPr>
                <w:rFonts w:ascii="Times New Roman" w:hAnsi="Times New Roman"/>
                <w:b/>
                <w:bCs/>
              </w:rPr>
              <w:t>)</w:t>
            </w:r>
            <w:r w:rsidR="00594819" w:rsidRPr="002334DD">
              <w:rPr>
                <w:rFonts w:ascii="Times New Roman" w:hAnsi="Times New Roman"/>
                <w:b/>
                <w:bCs/>
              </w:rPr>
              <w:t xml:space="preserve"> zákona Slovenskej národnej rady č. 372/1990 Zb. o priestupkoch v znení neskorších pr</w:t>
            </w:r>
            <w:r w:rsidR="00F74F41" w:rsidRPr="002334DD">
              <w:rPr>
                <w:rFonts w:ascii="Times New Roman" w:hAnsi="Times New Roman"/>
                <w:b/>
                <w:bCs/>
              </w:rPr>
              <w:t>e</w:t>
            </w:r>
            <w:r w:rsidR="00594819" w:rsidRPr="002334DD">
              <w:rPr>
                <w:rFonts w:ascii="Times New Roman" w:hAnsi="Times New Roman"/>
                <w:b/>
                <w:bCs/>
              </w:rPr>
              <w:t>dpisov</w:t>
            </w:r>
            <w:r w:rsidRPr="002334DD">
              <w:rPr>
                <w:rFonts w:ascii="Times New Roman" w:hAnsi="Times New Roman"/>
                <w:b/>
                <w:bCs/>
              </w:rPr>
              <w:t xml:space="preserve"> </w:t>
            </w:r>
            <w:r w:rsidR="00594819" w:rsidRPr="002334DD">
              <w:rPr>
                <w:rFonts w:ascii="Times New Roman" w:hAnsi="Times New Roman"/>
                <w:b/>
                <w:bCs/>
              </w:rPr>
              <w:t xml:space="preserve">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rsidP="00DF4F75">
            <w:pPr>
              <w:spacing w:after="0" w:line="240" w:lineRule="auto"/>
              <w:jc w:val="center"/>
              <w:rPr>
                <w:rFonts w:ascii="Times New Roman" w:hAnsi="Times New Roman"/>
                <w:b/>
                <w:bCs/>
              </w:rPr>
            </w:pPr>
            <w:r w:rsidRPr="002334DD">
              <w:rPr>
                <w:rFonts w:ascii="Times New Roman" w:hAnsi="Times New Roman"/>
                <w:b/>
                <w:bCs/>
              </w:rPr>
              <w:t>GPSR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2A438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3. K čl. I bodu 39 .§ 37d ods. 1 písm. d).</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Odporúčame slovo „ministerstva“ nahradiť slovami „a vo výške do 120 metrov nad ním“, aby vymedzenie priestupku zodpovedalo zákazu ustanovenému v § 37c ods. 1 písm. b) návrhu zákona (legislatívno-technická pripomienka).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ind w:left="134" w:right="142"/>
              <w:jc w:val="center"/>
              <w:rPr>
                <w:rFonts w:ascii="Times New Roman" w:hAnsi="Times New Roman"/>
                <w:b/>
                <w:bCs/>
              </w:rPr>
            </w:pPr>
            <w:r w:rsidRPr="002334DD">
              <w:rPr>
                <w:rFonts w:ascii="Times New Roman" w:hAnsi="Times New Roman"/>
                <w:b/>
                <w:bCs/>
              </w:rPr>
              <w:t>O</w:t>
            </w:r>
          </w:p>
          <w:p w:rsidR="00E823C2" w:rsidRPr="002334DD" w:rsidRDefault="00407B46" w:rsidP="002334DD">
            <w:pPr>
              <w:spacing w:after="0"/>
              <w:ind w:left="134" w:right="142"/>
              <w:jc w:val="center"/>
              <w:rPr>
                <w:rFonts w:ascii="Times New Roman" w:hAnsi="Times New Roman"/>
                <w:b/>
                <w:bCs/>
              </w:rPr>
            </w:pPr>
            <w:r w:rsidRPr="002334DD">
              <w:rPr>
                <w:rFonts w:ascii="Times New Roman" w:hAnsi="Times New Roman"/>
                <w:b/>
                <w:bCs/>
              </w:rPr>
              <w:t>Č</w:t>
            </w:r>
            <w:r w:rsidR="00E823C2" w:rsidRPr="002334DD">
              <w:rPr>
                <w:rFonts w:ascii="Times New Roman" w:hAnsi="Times New Roman"/>
                <w:b/>
                <w:bCs/>
              </w:rPr>
              <w:t>A</w:t>
            </w:r>
          </w:p>
          <w:p w:rsidR="00407B46" w:rsidRPr="002334DD" w:rsidRDefault="00407B46" w:rsidP="002334DD">
            <w:pPr>
              <w:spacing w:after="0"/>
              <w:ind w:left="134" w:right="142"/>
              <w:jc w:val="both"/>
              <w:rPr>
                <w:rFonts w:ascii="Times New Roman" w:hAnsi="Times New Roman"/>
                <w:b/>
                <w:bCs/>
              </w:rPr>
            </w:pPr>
            <w:r w:rsidRPr="002334DD">
              <w:rPr>
                <w:rFonts w:ascii="Times New Roman" w:hAnsi="Times New Roman"/>
                <w:b/>
                <w:bCs/>
              </w:rPr>
              <w:t xml:space="preserve">Text </w:t>
            </w:r>
            <w:r w:rsidR="000178C3" w:rsidRPr="002334DD">
              <w:rPr>
                <w:rFonts w:ascii="Times New Roman" w:hAnsi="Times New Roman"/>
                <w:b/>
                <w:bCs/>
              </w:rPr>
              <w:t xml:space="preserve">bol </w:t>
            </w:r>
            <w:r w:rsidR="00581B8D" w:rsidRPr="002334DD">
              <w:rPr>
                <w:rFonts w:ascii="Times New Roman" w:hAnsi="Times New Roman"/>
                <w:b/>
                <w:bCs/>
              </w:rPr>
              <w:t xml:space="preserve">upravený </w:t>
            </w:r>
            <w:r w:rsidRPr="002334DD">
              <w:rPr>
                <w:rFonts w:ascii="Times New Roman" w:hAnsi="Times New Roman"/>
                <w:b/>
                <w:bCs/>
              </w:rPr>
              <w:t>podľa pripomienky MDaV SR</w:t>
            </w:r>
            <w:r w:rsidR="00756402" w:rsidRPr="002334DD">
              <w:rPr>
                <w:rFonts w:ascii="Times New Roman" w:hAnsi="Times New Roman"/>
                <w:b/>
                <w:bCs/>
              </w:rPr>
              <w:t>.</w:t>
            </w:r>
          </w:p>
        </w:tc>
      </w:tr>
      <w:tr w:rsidR="00BC4668" w:rsidRPr="002334DD" w:rsidTr="002334DD">
        <w:trPr>
          <w:divId w:val="120658287"/>
          <w:trHeight w:val="881"/>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rsidP="00DF4F75">
            <w:pPr>
              <w:spacing w:after="0" w:line="240" w:lineRule="auto"/>
              <w:jc w:val="center"/>
              <w:rPr>
                <w:rFonts w:ascii="Times New Roman" w:hAnsi="Times New Roman"/>
                <w:b/>
                <w:bCs/>
              </w:rPr>
            </w:pPr>
            <w:r w:rsidRPr="002334DD">
              <w:rPr>
                <w:rFonts w:ascii="Times New Roman" w:hAnsi="Times New Roman"/>
                <w:b/>
                <w:bCs/>
              </w:rPr>
              <w:t>GPSR</w:t>
            </w:r>
          </w:p>
        </w:tc>
        <w:tc>
          <w:tcPr>
            <w:tcW w:w="2881" w:type="pct"/>
            <w:tcBorders>
              <w:top w:val="outset" w:sz="6" w:space="0" w:color="000000"/>
              <w:left w:val="outset" w:sz="6" w:space="0" w:color="000000"/>
              <w:bottom w:val="outset" w:sz="6" w:space="0" w:color="000000"/>
              <w:right w:val="outset" w:sz="6" w:space="0" w:color="000000"/>
            </w:tcBorders>
            <w:hideMark/>
          </w:tcPr>
          <w:p w:rsidR="002A438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1. K čl. I bodu 38 .§ 37c ods. 1 písm. b).</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Odporúčame vypustiť slová „spôsobilého lietať“ vzhľadom na zavedenie legislatívnej skratky v § 20d návrhu zákona (legislatívno-technická pripomienka).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E823C2" w:rsidRPr="002334DD" w:rsidRDefault="00581B8D"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581B8D" w:rsidRPr="002334DD" w:rsidRDefault="00581B8D" w:rsidP="002334DD">
            <w:pPr>
              <w:ind w:left="134" w:right="142"/>
              <w:jc w:val="both"/>
              <w:rPr>
                <w:rFonts w:ascii="Times New Roman" w:hAnsi="Times New Roman"/>
                <w:b/>
                <w:bCs/>
              </w:rPr>
            </w:pPr>
            <w:r w:rsidRPr="002334DD">
              <w:rPr>
                <w:rFonts w:ascii="Times New Roman" w:hAnsi="Times New Roman"/>
                <w:b/>
                <w:bCs/>
              </w:rPr>
              <w:t>Legislatívna skratka bola vypustená</w:t>
            </w:r>
            <w:r w:rsidR="00756402" w:rsidRPr="002334DD">
              <w:rPr>
                <w:rFonts w:ascii="Times New Roman" w:hAnsi="Times New Roman"/>
                <w:b/>
                <w:bCs/>
              </w:rPr>
              <w:t>.</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GPSR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2. K čl. I bodu 38 .§ 37c ods. 1 písm. b).</w:t>
            </w:r>
          </w:p>
          <w:p w:rsidR="00BC4668" w:rsidRPr="002334DD" w:rsidRDefault="00DF4F75" w:rsidP="002334DD">
            <w:pPr>
              <w:spacing w:after="0" w:line="240" w:lineRule="auto"/>
              <w:ind w:left="143" w:right="142"/>
              <w:jc w:val="both"/>
              <w:rPr>
                <w:rFonts w:ascii="Times New Roman" w:hAnsi="Times New Roman"/>
              </w:rPr>
            </w:pPr>
            <w:r w:rsidRPr="002334DD">
              <w:rPr>
                <w:rFonts w:ascii="Times New Roman" w:hAnsi="Times New Roman"/>
              </w:rPr>
              <w:t xml:space="preserve"> </w:t>
            </w:r>
            <w:r w:rsidR="00BC4668" w:rsidRPr="002334DD">
              <w:rPr>
                <w:rFonts w:ascii="Times New Roman" w:hAnsi="Times New Roman"/>
              </w:rPr>
              <w:t xml:space="preserve">Odporúčame za slovo „výške“ vložiť slovo „do“, aby bolo jednoznačné, že je zakázaná činnosť lietadla spôsobilého lietať bez pilota v akejkoľvek výške „do 120 metrov“, nie iba (presne) vo výške 120 metrov (legislatívno-technická pripomienka).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5152AF" w:rsidRPr="002334DD" w:rsidRDefault="005152AF"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6 § 3 ods. 1 písm. n)</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1. V Čl. I v bode 6 v § 3 ods. 1 písm. n) odporúčame za slovo „na“ vložiť slovo „bezpečnostnej“. Odôvodnenie: S ohľadom na systém civilného letectva a bezpečnostnú ochranu, vychádzajúc z dôvodovej správy, odporúčame použitie slovného spojenia „bezpečnostná ochrana“.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57BCE"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CD4ED6" w:rsidRPr="002334DD" w:rsidRDefault="00CD4ED6"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9671DA" w:rsidRPr="002334DD" w:rsidRDefault="005D0122" w:rsidP="002334DD">
            <w:pPr>
              <w:spacing w:after="0" w:line="240" w:lineRule="auto"/>
              <w:ind w:left="134" w:right="142"/>
              <w:jc w:val="both"/>
              <w:rPr>
                <w:rFonts w:ascii="Times New Roman" w:hAnsi="Times New Roman"/>
                <w:b/>
                <w:bCs/>
              </w:rPr>
            </w:pPr>
            <w:r w:rsidRPr="002334DD">
              <w:rPr>
                <w:rFonts w:ascii="Times New Roman" w:hAnsi="Times New Roman"/>
                <w:b/>
                <w:bCs/>
              </w:rPr>
              <w:t>Navrhované slovné spojenie považujeme z terminologického pohľadu za nesystémové</w:t>
            </w:r>
            <w:r w:rsidR="00F74F41" w:rsidRPr="002334DD">
              <w:rPr>
                <w:rFonts w:ascii="Times New Roman" w:hAnsi="Times New Roman"/>
                <w:b/>
                <w:bCs/>
              </w:rPr>
              <w:t>.</w:t>
            </w:r>
            <w:r w:rsidRPr="002334DD">
              <w:rPr>
                <w:rFonts w:ascii="Times New Roman" w:hAnsi="Times New Roman"/>
                <w:b/>
                <w:bCs/>
              </w:rPr>
              <w:t xml:space="preserve">  Vojenská polícia </w:t>
            </w:r>
            <w:r w:rsidR="008953DE" w:rsidRPr="002334DD">
              <w:rPr>
                <w:rFonts w:ascii="Times New Roman" w:hAnsi="Times New Roman"/>
                <w:b/>
                <w:bCs/>
              </w:rPr>
              <w:t>je policajnou službou</w:t>
            </w:r>
            <w:r w:rsidR="00480570" w:rsidRPr="002334DD">
              <w:rPr>
                <w:rFonts w:ascii="Times New Roman" w:hAnsi="Times New Roman"/>
                <w:b/>
                <w:bCs/>
              </w:rPr>
              <w:t xml:space="preserve">, ktorá </w:t>
            </w:r>
            <w:r w:rsidR="005E2A52" w:rsidRPr="002334DD">
              <w:rPr>
                <w:rFonts w:ascii="Times New Roman" w:hAnsi="Times New Roman"/>
                <w:b/>
                <w:bCs/>
              </w:rPr>
              <w:t>v rozsahu vymedzenom zákonom plní úlohy policajnej ochrany.</w:t>
            </w:r>
            <w:r w:rsidR="00756402" w:rsidRPr="002334DD">
              <w:rPr>
                <w:rFonts w:ascii="Times New Roman" w:hAnsi="Times New Roman"/>
                <w:b/>
                <w:bCs/>
              </w:rPr>
              <w:t xml:space="preserve"> </w:t>
            </w:r>
            <w:r w:rsidR="008953DE" w:rsidRPr="002334DD">
              <w:rPr>
                <w:rFonts w:ascii="Times New Roman" w:hAnsi="Times New Roman"/>
                <w:b/>
                <w:bCs/>
              </w:rPr>
              <w:t xml:space="preserve">Vojenská polícia vykonáva v súlade s platnou právnou úpravou </w:t>
            </w:r>
            <w:r w:rsidR="00D97D7C" w:rsidRPr="002334DD">
              <w:rPr>
                <w:rFonts w:ascii="Times New Roman" w:hAnsi="Times New Roman"/>
                <w:b/>
                <w:bCs/>
              </w:rPr>
              <w:t xml:space="preserve">o. i. </w:t>
            </w:r>
            <w:r w:rsidR="008953DE" w:rsidRPr="002334DD">
              <w:rPr>
                <w:rFonts w:ascii="Times New Roman" w:hAnsi="Times New Roman"/>
                <w:b/>
                <w:bCs/>
              </w:rPr>
              <w:t xml:space="preserve">(všeobecne) </w:t>
            </w:r>
            <w:r w:rsidR="00D97D7C" w:rsidRPr="002334DD">
              <w:rPr>
                <w:rFonts w:ascii="Times New Roman" w:hAnsi="Times New Roman"/>
                <w:b/>
                <w:bCs/>
              </w:rPr>
              <w:t xml:space="preserve">ochranu </w:t>
            </w:r>
            <w:r w:rsidR="00D97D7C" w:rsidRPr="002334DD">
              <w:rPr>
                <w:rFonts w:ascii="Times New Roman" w:hAnsi="Times New Roman"/>
                <w:b/>
                <w:bCs/>
              </w:rPr>
              <w:lastRenderedPageBreak/>
              <w:t>majetku, o</w:t>
            </w:r>
            <w:r w:rsidR="00945ADA" w:rsidRPr="002334DD">
              <w:rPr>
                <w:rFonts w:ascii="Times New Roman" w:hAnsi="Times New Roman"/>
                <w:b/>
                <w:bCs/>
              </w:rPr>
              <w:t>chranu zbraní, ochranu streliva</w:t>
            </w:r>
            <w:r w:rsidR="00D97D7C" w:rsidRPr="002334DD">
              <w:rPr>
                <w:rFonts w:ascii="Times New Roman" w:hAnsi="Times New Roman"/>
                <w:b/>
                <w:bCs/>
              </w:rPr>
              <w:t>. Z</w:t>
            </w:r>
            <w:r w:rsidR="00756402" w:rsidRPr="002334DD">
              <w:rPr>
                <w:rFonts w:ascii="Times New Roman" w:hAnsi="Times New Roman"/>
                <w:b/>
                <w:bCs/>
              </w:rPr>
              <w:t xml:space="preserve"> tohto dôvodu  neakceptujeme zavedenie </w:t>
            </w:r>
            <w:r w:rsidR="008E4FF0" w:rsidRPr="002334DD">
              <w:rPr>
                <w:rFonts w:ascii="Times New Roman" w:hAnsi="Times New Roman"/>
                <w:b/>
                <w:bCs/>
              </w:rPr>
              <w:t>nového pojmu „</w:t>
            </w:r>
            <w:r w:rsidR="00756402" w:rsidRPr="002334DD">
              <w:rPr>
                <w:rFonts w:ascii="Times New Roman" w:hAnsi="Times New Roman"/>
                <w:b/>
                <w:bCs/>
              </w:rPr>
              <w:t>bezpečnostná ochrana</w:t>
            </w:r>
            <w:r w:rsidR="008E4FF0" w:rsidRPr="002334DD">
              <w:rPr>
                <w:rFonts w:ascii="Times New Roman" w:hAnsi="Times New Roman"/>
                <w:b/>
                <w:bCs/>
              </w:rPr>
              <w:t>“</w:t>
            </w:r>
            <w:r w:rsidR="00756402" w:rsidRPr="002334DD">
              <w:rPr>
                <w:rFonts w:ascii="Times New Roman" w:hAnsi="Times New Roman"/>
                <w:b/>
                <w:bCs/>
              </w:rPr>
              <w:t>.</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lastRenderedPageBreak/>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v bode 20 v § 20d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10. V čl. I v bode 20 v § 20d žiadame legislatívnu skratku „lietadlo bez pilota“ nahradiť legislatívnou skratkou „bezpilotné lietadlo“ a následne upraviť v celom texte návrhu právneho predpisu ( napr. body 20, 21, 22, 23, 28, 30, 38, 39). Túto pripomienku považujeme za zásadnú. Odôvodnenie: Keďže vo väčšine prípadov ide o civilné lietadlá spôsobilé lietať bez pilota, žiadame nezavádzať legislatívnu skratku, ktorá môže pôsobiť zmätočne. Ak už má byť zavedená legislatívna skratka, žiadame použiť napríklad skratku „bezpilotné lietadlo“, tak ako sa to zavádza v právne záväzných aktoch EÚ.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Z</w:t>
            </w:r>
          </w:p>
          <w:p w:rsidR="000F6E36" w:rsidRPr="002334DD" w:rsidRDefault="00B6038F" w:rsidP="002334DD">
            <w:pPr>
              <w:spacing w:after="0" w:line="240" w:lineRule="auto"/>
              <w:ind w:left="134" w:right="142"/>
              <w:jc w:val="center"/>
              <w:rPr>
                <w:rFonts w:ascii="Times New Roman" w:hAnsi="Times New Roman"/>
                <w:b/>
                <w:bCs/>
              </w:rPr>
            </w:pPr>
            <w:r w:rsidRPr="002334DD">
              <w:rPr>
                <w:rFonts w:ascii="Times New Roman" w:hAnsi="Times New Roman"/>
                <w:b/>
                <w:bCs/>
              </w:rPr>
              <w:t>ČA</w:t>
            </w:r>
          </w:p>
          <w:p w:rsidR="000F6E36" w:rsidRPr="002334DD" w:rsidRDefault="00363CAA" w:rsidP="002334DD">
            <w:pPr>
              <w:spacing w:after="0" w:line="240" w:lineRule="auto"/>
              <w:ind w:left="134" w:right="142"/>
              <w:rPr>
                <w:rFonts w:ascii="Times New Roman" w:hAnsi="Times New Roman"/>
                <w:b/>
                <w:bCs/>
              </w:rPr>
            </w:pPr>
            <w:r w:rsidRPr="002334DD">
              <w:rPr>
                <w:rFonts w:ascii="Times New Roman" w:hAnsi="Times New Roman"/>
                <w:b/>
                <w:bCs/>
              </w:rPr>
              <w:t xml:space="preserve">Po dohode </w:t>
            </w:r>
            <w:r w:rsidR="00B66528" w:rsidRPr="002334DD">
              <w:rPr>
                <w:rFonts w:ascii="Times New Roman" w:hAnsi="Times New Roman"/>
                <w:b/>
                <w:bCs/>
              </w:rPr>
              <w:t xml:space="preserve">s MDaV SR </w:t>
            </w:r>
            <w:r w:rsidRPr="002334DD">
              <w:rPr>
                <w:rFonts w:ascii="Times New Roman" w:hAnsi="Times New Roman"/>
                <w:b/>
                <w:bCs/>
              </w:rPr>
              <w:t>bol tex</w:t>
            </w:r>
            <w:r w:rsidR="00B6038F" w:rsidRPr="002334DD">
              <w:rPr>
                <w:rFonts w:ascii="Times New Roman" w:hAnsi="Times New Roman"/>
                <w:b/>
                <w:bCs/>
              </w:rPr>
              <w:t xml:space="preserve">t upravený. Rozpor </w:t>
            </w:r>
            <w:r w:rsidR="005D62A0" w:rsidRPr="002334DD">
              <w:rPr>
                <w:rFonts w:ascii="Times New Roman" w:hAnsi="Times New Roman"/>
                <w:b/>
                <w:bCs/>
              </w:rPr>
              <w:t xml:space="preserve">bol </w:t>
            </w:r>
            <w:r w:rsidR="00B6038F" w:rsidRPr="002334DD">
              <w:rPr>
                <w:rFonts w:ascii="Times New Roman" w:hAnsi="Times New Roman"/>
                <w:b/>
                <w:bCs/>
              </w:rPr>
              <w:t>odst</w:t>
            </w:r>
            <w:r w:rsidRPr="002334DD">
              <w:rPr>
                <w:rFonts w:ascii="Times New Roman" w:hAnsi="Times New Roman"/>
                <w:b/>
                <w:bCs/>
              </w:rPr>
              <w:t>r</w:t>
            </w:r>
            <w:r w:rsidR="00B6038F" w:rsidRPr="002334DD">
              <w:rPr>
                <w:rFonts w:ascii="Times New Roman" w:hAnsi="Times New Roman"/>
                <w:b/>
                <w:bCs/>
              </w:rPr>
              <w:t xml:space="preserve">ánený </w:t>
            </w:r>
            <w:r w:rsidRPr="002334DD">
              <w:rPr>
                <w:rFonts w:ascii="Times New Roman" w:hAnsi="Times New Roman"/>
                <w:b/>
                <w:bCs/>
              </w:rPr>
              <w:t>na rozporovom konaní 11.7.2018.</w:t>
            </w:r>
          </w:p>
          <w:p w:rsidR="003D695C" w:rsidRPr="002334DD" w:rsidRDefault="003D695C" w:rsidP="002334DD">
            <w:pPr>
              <w:ind w:left="134" w:right="142"/>
              <w:jc w:val="center"/>
              <w:rPr>
                <w:rFonts w:ascii="Times New Roman" w:hAnsi="Times New Roman"/>
                <w:b/>
                <w:bCs/>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v bode 22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11. V čl. I v bode 22 odporúčame slová „Na účel“ nahradiť slovami „Na účely“.</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B0774A" w:rsidRPr="002334DD" w:rsidRDefault="00B0774A"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v bode 22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12. V čl. I v bode 22 žiadame slová „riadiacu toto“ nahradiť slovami „,ktorá ovláda bezpilotné“ a v bode 30 žiadame slová „riadiaca na diaľku“ nahradiť slovami „,ktorá ovláda“. Túto pripomienku považujeme za zásadnú. Odôvodnenie: Keďže vo väčšine prípadov ide o civilné lietadlá spôsobilé lietať bez pilota, žiadame dodržiavať terminológiu v oblasti civilného letectva. V tomto konkrétnom prípade je pojem „osoba, ktorá ovláda lietadlo spôsobilé lietať bez pilota“ zavedený predpisom upravujúcim pravidlá lietania lietadlami spôsobilými lietať bez pilota, a to rozhodnutím Dopravného úradu č. 1/2015, ktorým sa určujú podmienky vykonania letu lietadlom spôsobilým lietať bez pilota vo vzdušnom priestore Slovenskej republiky.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Z</w:t>
            </w:r>
          </w:p>
          <w:p w:rsidR="005574C2" w:rsidRPr="002334DD" w:rsidRDefault="005574C2" w:rsidP="002334DD">
            <w:pPr>
              <w:spacing w:after="0" w:line="240" w:lineRule="auto"/>
              <w:ind w:left="134" w:right="142"/>
              <w:jc w:val="center"/>
              <w:rPr>
                <w:rFonts w:ascii="Times New Roman" w:hAnsi="Times New Roman"/>
                <w:b/>
                <w:bCs/>
              </w:rPr>
            </w:pPr>
            <w:r w:rsidRPr="002334DD">
              <w:rPr>
                <w:rFonts w:ascii="Times New Roman" w:hAnsi="Times New Roman"/>
                <w:b/>
                <w:bCs/>
              </w:rPr>
              <w:t>A</w:t>
            </w:r>
          </w:p>
          <w:p w:rsidR="000F6E36" w:rsidRPr="002334DD" w:rsidRDefault="000F6E36" w:rsidP="002334DD">
            <w:pPr>
              <w:spacing w:after="0" w:line="240" w:lineRule="auto"/>
              <w:ind w:left="134" w:right="142"/>
              <w:rPr>
                <w:rFonts w:ascii="Times New Roman" w:hAnsi="Times New Roman"/>
                <w:b/>
                <w:bCs/>
                <w:strike/>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w:t>
            </w:r>
            <w:r w:rsidR="00756402" w:rsidRPr="002334DD">
              <w:rPr>
                <w:rFonts w:ascii="Times New Roman" w:hAnsi="Times New Roman"/>
                <w:b/>
                <w:bCs/>
              </w:rPr>
              <w:t> </w:t>
            </w:r>
            <w:r w:rsidRPr="002334DD">
              <w:rPr>
                <w:rFonts w:ascii="Times New Roman" w:hAnsi="Times New Roman"/>
                <w:b/>
                <w:bCs/>
              </w:rPr>
              <w:t>v</w:t>
            </w:r>
            <w:r w:rsidR="00756402" w:rsidRPr="002334DD">
              <w:rPr>
                <w:rFonts w:ascii="Times New Roman" w:hAnsi="Times New Roman"/>
                <w:b/>
                <w:bCs/>
              </w:rPr>
              <w:t> </w:t>
            </w:r>
            <w:r w:rsidRPr="002334DD">
              <w:rPr>
                <w:rFonts w:ascii="Times New Roman" w:hAnsi="Times New Roman"/>
                <w:b/>
                <w:bCs/>
              </w:rPr>
              <w:t xml:space="preserve">bode 28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13. V</w:t>
            </w:r>
            <w:r w:rsidR="00756402" w:rsidRPr="002334DD">
              <w:rPr>
                <w:rFonts w:ascii="Times New Roman" w:hAnsi="Times New Roman"/>
              </w:rPr>
              <w:t> </w:t>
            </w:r>
            <w:r w:rsidRPr="002334DD">
              <w:rPr>
                <w:rFonts w:ascii="Times New Roman" w:hAnsi="Times New Roman"/>
              </w:rPr>
              <w:t>čl. I</w:t>
            </w:r>
            <w:r w:rsidR="00756402" w:rsidRPr="002334DD">
              <w:rPr>
                <w:rFonts w:ascii="Times New Roman" w:hAnsi="Times New Roman"/>
              </w:rPr>
              <w:t> </w:t>
            </w:r>
            <w:r w:rsidRPr="002334DD">
              <w:rPr>
                <w:rFonts w:ascii="Times New Roman" w:hAnsi="Times New Roman"/>
              </w:rPr>
              <w:t>v</w:t>
            </w:r>
            <w:r w:rsidR="00756402" w:rsidRPr="002334DD">
              <w:rPr>
                <w:rFonts w:ascii="Times New Roman" w:hAnsi="Times New Roman"/>
              </w:rPr>
              <w:t> </w:t>
            </w:r>
            <w:r w:rsidRPr="002334DD">
              <w:rPr>
                <w:rFonts w:ascii="Times New Roman" w:hAnsi="Times New Roman"/>
              </w:rPr>
              <w:t>bode 28 odporúčame slová „to týmto zákonom zakázané“ nahradiť slovami „takáto činnosť zakázaná“. Odôvodnenie: Navrhovaný text nie je jednoznačný, môže spôsobovať nesprávny až zavádzajúci výklad daného ustanovenia a</w:t>
            </w:r>
            <w:r w:rsidR="00756402" w:rsidRPr="002334DD">
              <w:rPr>
                <w:rFonts w:ascii="Times New Roman" w:hAnsi="Times New Roman"/>
              </w:rPr>
              <w:t> </w:t>
            </w:r>
            <w:r w:rsidRPr="002334DD">
              <w:rPr>
                <w:rFonts w:ascii="Times New Roman" w:hAnsi="Times New Roman"/>
              </w:rPr>
              <w:t>z</w:t>
            </w:r>
            <w:r w:rsidR="00756402" w:rsidRPr="002334DD">
              <w:rPr>
                <w:rFonts w:ascii="Times New Roman" w:hAnsi="Times New Roman"/>
              </w:rPr>
              <w:t> </w:t>
            </w:r>
            <w:r w:rsidRPr="002334DD">
              <w:rPr>
                <w:rFonts w:ascii="Times New Roman" w:hAnsi="Times New Roman"/>
              </w:rPr>
              <w:t>tohto dôvodu žiadame text upraviť tak, aby pri interpretácii nevznikali pochybnosti. Pripomienka súvisí s</w:t>
            </w:r>
            <w:r w:rsidR="00756402" w:rsidRPr="002334DD">
              <w:rPr>
                <w:rFonts w:ascii="Times New Roman" w:hAnsi="Times New Roman"/>
              </w:rPr>
              <w:t> </w:t>
            </w:r>
            <w:r w:rsidRPr="002334DD">
              <w:rPr>
                <w:rFonts w:ascii="Times New Roman" w:hAnsi="Times New Roman"/>
              </w:rPr>
              <w:t xml:space="preserve">navrhovaným bodom 20.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5574C2" w:rsidRPr="002334DD" w:rsidRDefault="002416A6"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w:t>
            </w:r>
            <w:r w:rsidR="00756402" w:rsidRPr="002334DD">
              <w:rPr>
                <w:rFonts w:ascii="Times New Roman" w:hAnsi="Times New Roman"/>
                <w:b/>
                <w:bCs/>
              </w:rPr>
              <w:t> </w:t>
            </w:r>
            <w:r w:rsidRPr="002334DD">
              <w:rPr>
                <w:rFonts w:ascii="Times New Roman" w:hAnsi="Times New Roman"/>
                <w:b/>
                <w:bCs/>
              </w:rPr>
              <w:t>v</w:t>
            </w:r>
            <w:r w:rsidR="00756402" w:rsidRPr="002334DD">
              <w:rPr>
                <w:rFonts w:ascii="Times New Roman" w:hAnsi="Times New Roman"/>
                <w:b/>
                <w:bCs/>
              </w:rPr>
              <w:t> </w:t>
            </w:r>
            <w:r w:rsidRPr="002334DD">
              <w:rPr>
                <w:rFonts w:ascii="Times New Roman" w:hAnsi="Times New Roman"/>
                <w:b/>
                <w:bCs/>
              </w:rPr>
              <w:t>bode 38 v § 37c ods. 1 písm. b)</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14. V</w:t>
            </w:r>
            <w:r w:rsidR="00756402" w:rsidRPr="002334DD">
              <w:rPr>
                <w:rFonts w:ascii="Times New Roman" w:hAnsi="Times New Roman"/>
              </w:rPr>
              <w:t> </w:t>
            </w:r>
            <w:r w:rsidRPr="002334DD">
              <w:rPr>
                <w:rFonts w:ascii="Times New Roman" w:hAnsi="Times New Roman"/>
              </w:rPr>
              <w:t>čl. I</w:t>
            </w:r>
            <w:r w:rsidR="00756402" w:rsidRPr="002334DD">
              <w:rPr>
                <w:rFonts w:ascii="Times New Roman" w:hAnsi="Times New Roman"/>
              </w:rPr>
              <w:t> </w:t>
            </w:r>
            <w:r w:rsidRPr="002334DD">
              <w:rPr>
                <w:rFonts w:ascii="Times New Roman" w:hAnsi="Times New Roman"/>
              </w:rPr>
              <w:t>v</w:t>
            </w:r>
            <w:r w:rsidR="00756402" w:rsidRPr="002334DD">
              <w:rPr>
                <w:rFonts w:ascii="Times New Roman" w:hAnsi="Times New Roman"/>
              </w:rPr>
              <w:t> </w:t>
            </w:r>
            <w:r w:rsidRPr="002334DD">
              <w:rPr>
                <w:rFonts w:ascii="Times New Roman" w:hAnsi="Times New Roman"/>
              </w:rPr>
              <w:t>bode 38 v § 37c ods. 1 písm. b) odporúčame slová „a vo výške 120 metrov nad ním“ nahradiť slovami „do výšky 120 metrov nad úrovňou zeme“. Odôvodnenie. Predpokladáme, že navrhovateľ uvažoval o</w:t>
            </w:r>
            <w:r w:rsidR="00756402" w:rsidRPr="002334DD">
              <w:rPr>
                <w:rFonts w:ascii="Times New Roman" w:hAnsi="Times New Roman"/>
              </w:rPr>
              <w:t> </w:t>
            </w:r>
            <w:r w:rsidRPr="002334DD">
              <w:rPr>
                <w:rFonts w:ascii="Times New Roman" w:hAnsi="Times New Roman"/>
              </w:rPr>
              <w:t xml:space="preserve">priestore do výšky (v leteckej terminológii myslený anglický výraz „heigh“) 120 m od povrchu zeme, teda odporúčame jeho zmenu, keďže text predložený navrhovateľom je de facto nevykonateľný.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3D695C" w:rsidRPr="002334DD" w:rsidRDefault="003D695C" w:rsidP="002334DD">
            <w:pPr>
              <w:spacing w:after="0" w:line="240" w:lineRule="auto"/>
              <w:ind w:left="134" w:right="142"/>
              <w:jc w:val="center"/>
              <w:rPr>
                <w:rFonts w:ascii="Times New Roman" w:hAnsi="Times New Roman"/>
                <w:b/>
                <w:bCs/>
              </w:rPr>
            </w:pPr>
            <w:r w:rsidRPr="002334DD">
              <w:rPr>
                <w:rFonts w:ascii="Times New Roman" w:hAnsi="Times New Roman"/>
                <w:b/>
                <w:bCs/>
              </w:rPr>
              <w:t>A</w:t>
            </w:r>
          </w:p>
          <w:p w:rsidR="000F6E36" w:rsidRPr="002334DD" w:rsidRDefault="000F6E36" w:rsidP="002334DD">
            <w:pPr>
              <w:spacing w:after="0" w:line="240" w:lineRule="auto"/>
              <w:ind w:left="134" w:right="142"/>
              <w:rPr>
                <w:rFonts w:ascii="Times New Roman" w:hAnsi="Times New Roman"/>
                <w:b/>
                <w:bCs/>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v bode 38 v § 37c ods. 1 písm. b)</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15. V čl. I v bode 38 v § 37c ods. 1 písm. b) žiadame na konci bodku nahradiť bodkočiarkou a pripojiť slová: „to neplatí, ak ide o činnosť podľa osobitného predpisu.7g)“. Poznámka pod čiarou k odkazu 7g znie: „7g) Čl. 4 bod 1 písm. a), b), d) až h) vykonávacieho nariadenia Komisie (EÚ) č. 923/2012 z 26. septembra 2012 ,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13.10.2012) v platnom znení.“. Túto pripomienku považujeme za zásadnú. Odôvodnenie: Navrhovaný text by znemožnil vykonávanie niektorých činností verejného záujmu, ako </w:t>
            </w:r>
            <w:r w:rsidRPr="002334DD">
              <w:rPr>
                <w:rFonts w:ascii="Times New Roman" w:hAnsi="Times New Roman"/>
              </w:rPr>
              <w:lastRenderedPageBreak/>
              <w:t xml:space="preserve">sú napríklad činnosti s použitím lietadla spôsobilého lietať bez pilota nevyhnutné na záchranu ľudského života, hasenie požiarov, vykonávanie pátrania a záchrany, činnosti potrebné na zaistenie bezpečnosti ochrany letov hláv štátov, ministrov a porovnateľných štátnych úradníkov a pod. Taktiež navrhovaný text by znemožnil zložkám Ministerstva obrany Slovenskej republiky vykonávať akúkoľvek činnosť pre vlastnú potrebu použitím lietadiel spôsobilých lietať bez pilota. Ďalej by znemožnil aj výcvik potrebný na bezpečné vykonávanie týchto činností, ktoré môžu byť, na základe právne záväzného aktu EÚ, oslobodené od plnenia akýchkoľvek požiadaviek pravidiel lietania, čo reflektuje aj rozhodnutie Dopravného úradu č. 1/2015. Z uvedených dôvodov je nutné navrhovaný text doplniť.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lastRenderedPageBreak/>
              <w:t>Z</w:t>
            </w:r>
          </w:p>
          <w:p w:rsidR="000F6E36" w:rsidRPr="002334DD" w:rsidRDefault="005D62A0" w:rsidP="002334DD">
            <w:pPr>
              <w:spacing w:after="0" w:line="240" w:lineRule="auto"/>
              <w:ind w:left="134" w:right="142"/>
              <w:jc w:val="center"/>
              <w:rPr>
                <w:rFonts w:ascii="Times New Roman" w:hAnsi="Times New Roman"/>
                <w:b/>
                <w:bCs/>
              </w:rPr>
            </w:pPr>
            <w:r w:rsidRPr="002334DD">
              <w:rPr>
                <w:rFonts w:ascii="Times New Roman" w:hAnsi="Times New Roman"/>
                <w:b/>
                <w:bCs/>
              </w:rPr>
              <w:t>ČA</w:t>
            </w:r>
          </w:p>
          <w:p w:rsidR="005D62A0" w:rsidRPr="002334DD" w:rsidRDefault="005D62A0"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Text bol upravený  </w:t>
            </w:r>
            <w:r w:rsidR="00B66528" w:rsidRPr="002334DD">
              <w:rPr>
                <w:rFonts w:ascii="Times New Roman" w:hAnsi="Times New Roman"/>
                <w:b/>
                <w:bCs/>
              </w:rPr>
              <w:t xml:space="preserve">po dohode s MDaV SR </w:t>
            </w:r>
            <w:r w:rsidRPr="002334DD">
              <w:rPr>
                <w:rFonts w:ascii="Times New Roman" w:hAnsi="Times New Roman"/>
                <w:b/>
                <w:bCs/>
              </w:rPr>
              <w:t>na základe prerokovania problematiky</w:t>
            </w:r>
            <w:r w:rsidR="00B66528" w:rsidRPr="002334DD">
              <w:rPr>
                <w:rFonts w:ascii="Times New Roman" w:hAnsi="Times New Roman"/>
                <w:b/>
                <w:bCs/>
              </w:rPr>
              <w:t xml:space="preserve">. </w:t>
            </w:r>
            <w:r w:rsidRPr="002334DD">
              <w:rPr>
                <w:rFonts w:ascii="Times New Roman" w:hAnsi="Times New Roman"/>
                <w:b/>
                <w:bCs/>
              </w:rPr>
              <w:t>Rozpor bol odstránený</w:t>
            </w:r>
            <w:r w:rsidR="00B66528" w:rsidRPr="002334DD">
              <w:rPr>
                <w:rFonts w:ascii="Times New Roman" w:hAnsi="Times New Roman"/>
                <w:b/>
                <w:bCs/>
              </w:rPr>
              <w:t xml:space="preserve"> na rozporovom konaní 11.7.2018.</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osobitnej časti dôvodovej správy k bodu 20</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16. V osobitnej časti dôvodovej správy k bodu 20 odporúčame upraviť text v súlade so zaužívanou terminológiou, pričom navrhujeme znenie: „Predmetným ustanovením sa rozširuje okruh oprávnení príslušníkov Vojenskej polície o oprávnenie prerušiť nedovolené použitie lietadiel spôsobilých lietať bez pilota vo vzdušnom priestore nad chránenými vojenskými objektmi. Ustanovenie reaguje na súčasnú situáciu v oblasti vývoja moderných technológií, medzi ktoré možno zaradiť lietadlá spôsobilé lietať bez pilota so záznamovým zariadením. Keďže tieto lietadlá vybavené systémami na zber informácií môžu ohroziť najmä verejný záujem spočívajúci v zabezpečení ochrany vojenských objektov a taktiež použitie takýchto lietadiel môže mať za následok ohrozenie života a zdravia osôb, ktorým Vojenská polícia zaisťuje osobnú bezpečnosť, je potrebné zaviesť navrhované opatrenia s cieľom zabezpečiť ochranu uvedených objektov.“.</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0F6E36"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F96A54" w:rsidRPr="002334DD" w:rsidRDefault="00067D5F"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osobitnej časti dôvodovej správy v bodoch 22 až 24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17. V osobitnej časti dôvodovej správy v bodoch 22 až 24 odporúčame v súlade s pripomienkou č. 12 v druhej vete za slovo „lietadla“ vložiť slová „spôsobilého lietať“ a v poslednej vete slová „riadiacu lietadlo“ nahradiť slovami „ktorá ovláda lietadlo spôsobilé lietať“.</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F96A54" w:rsidRPr="002334DD" w:rsidRDefault="00F96A54"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osobitnej časti dôvodovej správy v bodoch 28 až 30</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18. V osobitnej časti dôvodovej správy v bodoch 28 až 30 odporúčame v súlade s pripomienkou č. 13 v prvej vete slová „nedovolenej činnosti bezpilotného prostriedku“ nahradiť slovami „zakázanej činnosti lietadla spôsobilého lietať bez pilota“ a v časti vety za čiarkou za slová „ak uvedenú činnosť lietadla“ vložiť slová „spôsobilého lietať“.</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F96A54" w:rsidRPr="002334DD" w:rsidRDefault="00F96A54"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v bode 6 v § 3 ods. 1 písm. n)</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2. V čl. I v bode 6 v § 3 ods. 1 písm. n) žiadame vypustiť zavedenú legislatívnu skratku „(ďalej len „vojenská letecká doprava“)“. Túto pripomienku považujeme za zásadnú. Odôvodnenie: Táto legislatívna skratka je následne v texte použitá len v jednom ustanovení, konkrétne v názve a uvádzacej vete § 17c, pričom použitie plného textu považujeme za zrozumiteľné, a teda aj vhodné. V civilnom letectve je zaužívaný pojem „letecká doprava“, ktorý je používaný v bilaterálnych, multilaterálnych, horizontálnych alebo komplexných dohodách o leteckej doprave, leteckých dopravných službách alebo leteckých službách či v Dohovore o medzinárodnom civilnom letectve. Pod pojmom „letecká doprava“ sa rozumie „letecká preprava cestujúcich, batožiny, poštových zásielok a nákladu za odplatu alebo inú protihodnotu“ a na vykonávanie leteckej dopravy je potrebné, aby letecký prevádzkovateľ bol držiteľom licencie na vykonávanie obchodnej leteckej dopravy (zákon č. 143/1998 Z. z.), teda tzv. prevádzkovej licencie (nariadenie (ES) č. 1008/2008). Z tohto dôvodu je nežiadúce zavádzať pojmy, ktoré by mohli viesť k zamieňaniu.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Z</w:t>
            </w:r>
          </w:p>
          <w:p w:rsidR="006E47DE" w:rsidRPr="002334DD" w:rsidRDefault="000F6E36" w:rsidP="002334DD">
            <w:pPr>
              <w:spacing w:after="0" w:line="240" w:lineRule="auto"/>
              <w:ind w:left="134" w:right="142"/>
              <w:jc w:val="center"/>
              <w:rPr>
                <w:rFonts w:ascii="Times New Roman" w:hAnsi="Times New Roman"/>
                <w:b/>
                <w:bCs/>
              </w:rPr>
            </w:pPr>
            <w:r w:rsidRPr="002334DD">
              <w:rPr>
                <w:rFonts w:ascii="Times New Roman" w:hAnsi="Times New Roman"/>
                <w:b/>
                <w:bCs/>
              </w:rPr>
              <w:t>A</w:t>
            </w:r>
          </w:p>
          <w:p w:rsidR="00363CAA" w:rsidRPr="002334DD" w:rsidRDefault="00363CAA" w:rsidP="002334DD">
            <w:pPr>
              <w:spacing w:after="0" w:line="240" w:lineRule="auto"/>
              <w:ind w:left="134" w:right="142"/>
              <w:rPr>
                <w:rFonts w:ascii="Times New Roman" w:hAnsi="Times New Roman"/>
                <w:b/>
                <w:bCs/>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lastRenderedPageBreak/>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DF4F75"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v bode 6 v § 3 ods. 1 písm. n)</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3. V čl. I v bode 6 v § 3 ods. 1 písm. n) žiadame na konci pripojiť slová „ak tým nie sú dotknuté povinnosti podľa osobitného predpisu,2cb)“. Poznámka pod čiarou k odkazu 2cb znie: „2cb) Napríklad nariadenie Európskeho parlamentu a Rady (ES) č. 300/2008 z 11. marca 2008 o spoločných pravidlách v oblasti bezpečnostnej ochrany civilného letectva a o zrušení nariadenia (ES) č. 2320/2002 (Ú. v. EÚ L 97, 09.04.2008) v platnom znení, vykonávacie nariadenie Komisie (EÚ) 2015/1998 z 5. novembra 2015, ktorým sa stanovujú podrobné opatrenia na vykonávanie spoločných základných noriem bezpečnostnej ochrany letectva (Ú. v. EÚ L 299, 14.11.2015) v platnom znení, Dohovor o medzinárodnom civilnom letectve (oznámenie MZV SR č. 196/1995 Z. z.).“. Túto pripomienku považujeme za zásadnú. Odôvodnenie: Nariadenie (ES) č. 300/2008 v platnom znení v spojení s vykonávacím nariadením (EÚ) č. 2015/1998 v platnom znení ustanovujú povinnosti osôb, ktoré sa nachádzajú vo vyhradenom bezpečnostnom priestore letiska a ustanovujú, aké kontroly musia byť absolvované. Podľa čl. 1 bod 1 písm. a) nariadenia (ES) č. 300/2008 v platnom znení „Toto nariadenie sa uplatňuje na všetky letiská alebo časti letísk, ktoré sa nachádzajú na území členského štátu a ktoré sa nevyužívajú výlučne na vojenské účely.“, t. j. uplatňuje sa aj na Letisko Sliač. Na základe uvedeného žiadame zabezpečiť, aby boli dodržané požiadavky právne záväzných aktov EÚ, právnych predpisov Slovenskej republiky a Dohovoru o medzinárodnom civilnom letectve v oblasti ochrany civilného letectva pred činmi protiprávneho zasahovania.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5D62A0" w:rsidRPr="002334DD" w:rsidRDefault="005D62A0" w:rsidP="002334DD">
            <w:pPr>
              <w:spacing w:after="0" w:line="240" w:lineRule="auto"/>
              <w:ind w:left="134" w:right="142"/>
              <w:jc w:val="center"/>
              <w:rPr>
                <w:rFonts w:ascii="Times New Roman" w:hAnsi="Times New Roman"/>
                <w:b/>
                <w:bCs/>
              </w:rPr>
            </w:pPr>
            <w:r w:rsidRPr="002334DD">
              <w:rPr>
                <w:rFonts w:ascii="Times New Roman" w:hAnsi="Times New Roman"/>
                <w:b/>
                <w:bCs/>
              </w:rPr>
              <w:t>Z</w:t>
            </w:r>
          </w:p>
          <w:p w:rsidR="005D62A0" w:rsidRPr="002334DD" w:rsidRDefault="005D62A0" w:rsidP="002334DD">
            <w:pPr>
              <w:spacing w:after="0" w:line="240" w:lineRule="auto"/>
              <w:ind w:left="134" w:right="142"/>
              <w:jc w:val="center"/>
              <w:rPr>
                <w:rFonts w:ascii="Times New Roman" w:hAnsi="Times New Roman"/>
                <w:b/>
                <w:bCs/>
              </w:rPr>
            </w:pPr>
            <w:r w:rsidRPr="002334DD">
              <w:rPr>
                <w:rFonts w:ascii="Times New Roman" w:hAnsi="Times New Roman"/>
                <w:b/>
                <w:bCs/>
              </w:rPr>
              <w:t>ČA</w:t>
            </w:r>
          </w:p>
          <w:p w:rsidR="000F6E36" w:rsidRPr="002334DD" w:rsidRDefault="005D62A0" w:rsidP="002334DD">
            <w:pPr>
              <w:spacing w:after="0" w:line="240" w:lineRule="auto"/>
              <w:ind w:left="134" w:right="142"/>
              <w:jc w:val="both"/>
              <w:rPr>
                <w:rFonts w:ascii="Times New Roman" w:hAnsi="Times New Roman"/>
                <w:b/>
                <w:bCs/>
              </w:rPr>
            </w:pPr>
            <w:r w:rsidRPr="002334DD">
              <w:rPr>
                <w:rFonts w:ascii="Times New Roman" w:hAnsi="Times New Roman"/>
                <w:b/>
                <w:bCs/>
              </w:rPr>
              <w:t>Text bol upravený aj v</w:t>
            </w:r>
            <w:r w:rsidR="008953DE" w:rsidRPr="002334DD">
              <w:rPr>
                <w:rFonts w:ascii="Times New Roman" w:hAnsi="Times New Roman"/>
                <w:b/>
                <w:bCs/>
              </w:rPr>
              <w:t xml:space="preserve"> navrhovanom ustanovení </w:t>
            </w:r>
            <w:r w:rsidRPr="002334DD">
              <w:rPr>
                <w:rFonts w:ascii="Times New Roman" w:hAnsi="Times New Roman"/>
                <w:b/>
                <w:bCs/>
              </w:rPr>
              <w:t xml:space="preserve">§ 17c  </w:t>
            </w:r>
            <w:r w:rsidR="00B66528" w:rsidRPr="002334DD">
              <w:rPr>
                <w:rFonts w:ascii="Times New Roman" w:hAnsi="Times New Roman"/>
                <w:b/>
                <w:bCs/>
              </w:rPr>
              <w:t xml:space="preserve">po dohode s MDaV SR po prerokovaní </w:t>
            </w:r>
            <w:r w:rsidRPr="002334DD">
              <w:rPr>
                <w:rFonts w:ascii="Times New Roman" w:hAnsi="Times New Roman"/>
                <w:b/>
                <w:bCs/>
              </w:rPr>
              <w:t>problematiky</w:t>
            </w:r>
            <w:r w:rsidR="00B66528" w:rsidRPr="002334DD">
              <w:rPr>
                <w:rFonts w:ascii="Times New Roman" w:hAnsi="Times New Roman"/>
                <w:b/>
                <w:bCs/>
              </w:rPr>
              <w:t>.</w:t>
            </w:r>
            <w:r w:rsidRPr="002334DD">
              <w:rPr>
                <w:rFonts w:ascii="Times New Roman" w:hAnsi="Times New Roman"/>
                <w:b/>
                <w:bCs/>
              </w:rPr>
              <w:t xml:space="preserve"> Rozpor bol odstránený</w:t>
            </w:r>
            <w:r w:rsidR="005D0122" w:rsidRPr="002334DD">
              <w:rPr>
                <w:rFonts w:ascii="Times New Roman" w:hAnsi="Times New Roman"/>
                <w:b/>
                <w:bCs/>
              </w:rPr>
              <w:t xml:space="preserve"> </w:t>
            </w:r>
            <w:r w:rsidR="00B66528" w:rsidRPr="002334DD">
              <w:rPr>
                <w:rFonts w:ascii="Times New Roman" w:hAnsi="Times New Roman"/>
                <w:b/>
                <w:bCs/>
              </w:rPr>
              <w:t>n</w:t>
            </w:r>
            <w:r w:rsidR="005D0122" w:rsidRPr="002334DD">
              <w:rPr>
                <w:rFonts w:ascii="Times New Roman" w:hAnsi="Times New Roman"/>
                <w:b/>
                <w:bCs/>
              </w:rPr>
              <w:t>a</w:t>
            </w:r>
            <w:r w:rsidR="00B66528" w:rsidRPr="002334DD">
              <w:rPr>
                <w:rFonts w:ascii="Times New Roman" w:hAnsi="Times New Roman"/>
                <w:b/>
                <w:bCs/>
              </w:rPr>
              <w:t xml:space="preserve"> rozporovom konaní 11.7.2018.</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K poznámke pod čiarou k odkazu 2ca)</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4. V poznámke pod čiarou k odkazu 2ca) odporúčame slová „v znení neskorších predpisov“ nahradiť slovami „v znení zákona č. 544/2004 Z. z.“, pretože uvedené ustanovenie bolo dotknuté len jednou novelou zákona.</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E15D2D" w:rsidRPr="002334DD" w:rsidRDefault="004B6720"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4B6720" w:rsidRPr="002334DD" w:rsidRDefault="004B6720" w:rsidP="002334DD">
            <w:pPr>
              <w:spacing w:after="0" w:line="240" w:lineRule="auto"/>
              <w:ind w:left="134" w:right="142"/>
              <w:jc w:val="both"/>
              <w:rPr>
                <w:rFonts w:ascii="Times New Roman" w:hAnsi="Times New Roman"/>
                <w:b/>
                <w:bCs/>
              </w:rPr>
            </w:pPr>
            <w:r w:rsidRPr="002334DD">
              <w:rPr>
                <w:rFonts w:ascii="Times New Roman" w:hAnsi="Times New Roman"/>
                <w:b/>
                <w:bCs/>
              </w:rPr>
              <w:t>Odkaz 2ca) vrátane poznámky pod čiarou bol vy</w:t>
            </w:r>
            <w:r w:rsidR="00315691" w:rsidRPr="002334DD">
              <w:rPr>
                <w:rFonts w:ascii="Times New Roman" w:hAnsi="Times New Roman"/>
                <w:b/>
                <w:bCs/>
              </w:rPr>
              <w:t>pustený v súlade s pripomienkou MK SR.</w:t>
            </w:r>
          </w:p>
          <w:p w:rsidR="00315691" w:rsidRPr="002334DD" w:rsidRDefault="00315691" w:rsidP="002334DD">
            <w:pPr>
              <w:spacing w:after="0" w:line="240" w:lineRule="auto"/>
              <w:ind w:left="134" w:right="142"/>
              <w:rPr>
                <w:rFonts w:ascii="Times New Roman" w:hAnsi="Times New Roman"/>
                <w:b/>
                <w:bCs/>
                <w:color w:val="C00000"/>
              </w:rPr>
            </w:pPr>
          </w:p>
        </w:tc>
      </w:tr>
      <w:tr w:rsidR="00BC4668" w:rsidRPr="002334DD" w:rsidTr="002334DD">
        <w:trPr>
          <w:divId w:val="120658287"/>
          <w:trHeight w:val="3096"/>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v bode 16 v § 17c písm. a)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5. V čl. I v bode 16 v § 17c písm. a) odporúčame slovo „prehliadku“ nahradiť slovami „bezpečnostnú prehliadku“ alebo slovami „bezpečnostnú kontrolu“. Odôvodnenie: Podľa právnych predpisov v oblasti bezpečnostnej ochrany sa rozlišuje medzi bezpečnostnou prehliadkou lietadla a bezpečnostnou kontrolou lietadla a z tohto dôvodu odporúčame zaviesť analógiu s civilným letectvom.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095183" w:rsidRPr="002334DD" w:rsidRDefault="00095183"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BC4668" w:rsidRPr="002334DD" w:rsidRDefault="000F6E36"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5D0122" w:rsidRPr="002334DD" w:rsidRDefault="005D0122" w:rsidP="002334DD">
            <w:pPr>
              <w:spacing w:after="0" w:line="240" w:lineRule="auto"/>
              <w:ind w:left="134" w:right="142"/>
              <w:jc w:val="both"/>
              <w:rPr>
                <w:rFonts w:ascii="Times New Roman" w:hAnsi="Times New Roman"/>
                <w:b/>
                <w:bCs/>
              </w:rPr>
            </w:pPr>
            <w:r w:rsidRPr="002334DD">
              <w:rPr>
                <w:rFonts w:ascii="Times New Roman" w:hAnsi="Times New Roman"/>
                <w:b/>
                <w:bCs/>
              </w:rPr>
              <w:t>Navrhované slovné spojenie považujeme z terminologického pohľadu za nesystémové</w:t>
            </w:r>
            <w:r w:rsidR="00F74F41" w:rsidRPr="002334DD">
              <w:rPr>
                <w:rFonts w:ascii="Times New Roman" w:hAnsi="Times New Roman"/>
                <w:b/>
                <w:bCs/>
              </w:rPr>
              <w:t>.</w:t>
            </w:r>
            <w:r w:rsidRPr="002334DD">
              <w:rPr>
                <w:rFonts w:ascii="Times New Roman" w:hAnsi="Times New Roman"/>
                <w:b/>
                <w:bCs/>
              </w:rPr>
              <w:t xml:space="preserve">  </w:t>
            </w:r>
            <w:r w:rsidR="00612A2B" w:rsidRPr="002334DD">
              <w:rPr>
                <w:rFonts w:ascii="Times New Roman" w:hAnsi="Times New Roman"/>
                <w:b/>
                <w:bCs/>
              </w:rPr>
              <w:t xml:space="preserve">Podľa platného </w:t>
            </w:r>
            <w:r w:rsidR="008A0D7A" w:rsidRPr="002334DD">
              <w:rPr>
                <w:rFonts w:ascii="Times New Roman" w:hAnsi="Times New Roman"/>
                <w:b/>
                <w:bCs/>
              </w:rPr>
              <w:t>znenia zákon</w:t>
            </w:r>
            <w:r w:rsidR="0010416C" w:rsidRPr="002334DD">
              <w:rPr>
                <w:rFonts w:ascii="Times New Roman" w:hAnsi="Times New Roman"/>
                <w:b/>
                <w:bCs/>
              </w:rPr>
              <w:t>a</w:t>
            </w:r>
            <w:r w:rsidR="00612A2B" w:rsidRPr="002334DD">
              <w:rPr>
                <w:rFonts w:ascii="Times New Roman" w:hAnsi="Times New Roman"/>
                <w:b/>
                <w:bCs/>
              </w:rPr>
              <w:t xml:space="preserve"> vojenský policajt vykonáva prehliadku dopravných prostriedkov, osôb, vojenských objektov, batožiny a vecí. </w:t>
            </w:r>
            <w:r w:rsidR="008E4FF0" w:rsidRPr="002334DD">
              <w:rPr>
                <w:rFonts w:ascii="Times New Roman" w:hAnsi="Times New Roman"/>
                <w:b/>
                <w:bCs/>
              </w:rPr>
              <w:t xml:space="preserve">Predloženým návrhom sa </w:t>
            </w:r>
            <w:r w:rsidR="00612A2B" w:rsidRPr="002334DD">
              <w:rPr>
                <w:rFonts w:ascii="Times New Roman" w:hAnsi="Times New Roman"/>
                <w:b/>
                <w:bCs/>
              </w:rPr>
              <w:t>dopĺňa prehliadka</w:t>
            </w:r>
            <w:r w:rsidR="008E4FF0" w:rsidRPr="002334DD">
              <w:rPr>
                <w:rFonts w:ascii="Times New Roman" w:hAnsi="Times New Roman"/>
                <w:b/>
                <w:bCs/>
              </w:rPr>
              <w:t xml:space="preserve"> lietadl</w:t>
            </w:r>
            <w:r w:rsidR="002D34F7" w:rsidRPr="002334DD">
              <w:rPr>
                <w:rFonts w:ascii="Times New Roman" w:hAnsi="Times New Roman"/>
                <w:b/>
                <w:bCs/>
              </w:rPr>
              <w:t>a. Z tohto dôvodu neakceptujeme</w:t>
            </w:r>
            <w:r w:rsidR="008E4FF0" w:rsidRPr="002334DD">
              <w:rPr>
                <w:rFonts w:ascii="Times New Roman" w:hAnsi="Times New Roman"/>
                <w:b/>
                <w:bCs/>
              </w:rPr>
              <w:t xml:space="preserve">  zavedenie nového p</w:t>
            </w:r>
            <w:r w:rsidRPr="002334DD">
              <w:rPr>
                <w:rFonts w:ascii="Times New Roman" w:hAnsi="Times New Roman"/>
                <w:b/>
                <w:bCs/>
              </w:rPr>
              <w:t>ojmu „bezpečnostná prehliadka“.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v bode 16 v § 17c písm. a)</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6. V čl. I v bode 16 v § 17c písm. a) žiadame za slovo „lietadla“ vložiť slová „vo vojenských službách“. Túto pripomienku považujeme za zásadnú. Odôvodnenie: Navrhovaný text by oprávňoval Vojenskú políciu „skontrolovať“ akékoľvek lietadlo, či už civilné alebo v policajných, vojenských alebo colných službách, čo je v rozpore s medzinárodným právom. Vojenská polícia smie mať právomoc len nad lietadlami vo vojenských službách. V súčasnosti má v oblasti civilného letectva právomoci Policajný zbor a bezpečnostnú kontrolu lietadla alebo bezpečnostnú </w:t>
            </w:r>
            <w:r w:rsidRPr="002334DD">
              <w:rPr>
                <w:rFonts w:ascii="Times New Roman" w:hAnsi="Times New Roman"/>
              </w:rPr>
              <w:lastRenderedPageBreak/>
              <w:t xml:space="preserve">prehliadku lietadla môže vykonávať len odborne spôsobilá osoba, ktorá absolvovala príslušnú odbornú prípravu.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lastRenderedPageBreak/>
              <w:t>Z</w:t>
            </w:r>
          </w:p>
          <w:p w:rsidR="00067D5F" w:rsidRPr="002334DD" w:rsidRDefault="00D22314"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D22314" w:rsidRPr="002334DD" w:rsidRDefault="00D22314"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Rozpor </w:t>
            </w:r>
            <w:r w:rsidR="00CC2E13" w:rsidRPr="002334DD">
              <w:rPr>
                <w:rFonts w:ascii="Times New Roman" w:hAnsi="Times New Roman"/>
                <w:b/>
                <w:bCs/>
              </w:rPr>
              <w:t xml:space="preserve">bol </w:t>
            </w:r>
            <w:r w:rsidRPr="002334DD">
              <w:rPr>
                <w:rFonts w:ascii="Times New Roman" w:hAnsi="Times New Roman"/>
                <w:b/>
                <w:bCs/>
              </w:rPr>
              <w:t xml:space="preserve">odstránený  po vysvetlení na rozporovom konaní 11.7.2018.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v bode 16 v § 17c písm. b)</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7. V čl. I v bode 16 v § 17c písm. b) žiadame slová „bezpečnostný sprievod“ nahradiť slovom „sprevádzanie“, prípadne iným vhodným pojmom. Túto pripomienku považujeme za zásadnú. Odôvodnenie: Vo vzťahu k bezpečnostnej ochrane sa používa slovné spojenie „policajný sprievod (eskorta)“ v prípade, ak má byť nejaká osoba sprevádzaná príslušníkom Policajného zboru. Podľa čl. 10 bodu 10.2 prílohy č. 1 k rozhodnutiu ministerstva č. 08204/2016/C410-SCLVD/04511, ktorým sa vydáva Národný program ochrany civilného letectva pred činmi protiprávneho zasahovania „Ak je letecký prevádzkovateľ požiadaný prepraviť osobu, ktorá by mohla ohroziť bezpečnosť letu, môže vyžiadať od orgánu, ktorý túto prepravu požaduje, zabezpečenie policajného sprievodu (eskorty).“ Na základe uvedeného žiadame rešpektovať už zaužívanú terminológiu a slovo „sprievod“ nahradiť iným slovom, napríklad slovom „sprevádzanie“.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Z</w:t>
            </w:r>
          </w:p>
          <w:p w:rsidR="00363CAA" w:rsidRPr="002334DD" w:rsidRDefault="00363CAA"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040E86" w:rsidRPr="002334DD" w:rsidRDefault="00363CAA"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Rozpor </w:t>
            </w:r>
            <w:r w:rsidR="00CC2E13" w:rsidRPr="002334DD">
              <w:rPr>
                <w:rFonts w:ascii="Times New Roman" w:hAnsi="Times New Roman"/>
                <w:b/>
                <w:bCs/>
              </w:rPr>
              <w:t xml:space="preserve">bol </w:t>
            </w:r>
            <w:r w:rsidRPr="002334DD">
              <w:rPr>
                <w:rFonts w:ascii="Times New Roman" w:hAnsi="Times New Roman"/>
                <w:b/>
                <w:bCs/>
              </w:rPr>
              <w:t>odstránený po vysve</w:t>
            </w:r>
            <w:r w:rsidR="005D0122" w:rsidRPr="002334DD">
              <w:rPr>
                <w:rFonts w:ascii="Times New Roman" w:hAnsi="Times New Roman"/>
                <w:b/>
                <w:bCs/>
              </w:rPr>
              <w:t>tlení na rozporovom konaní 11.7.</w:t>
            </w:r>
            <w:r w:rsidRPr="002334DD">
              <w:rPr>
                <w:rFonts w:ascii="Times New Roman" w:hAnsi="Times New Roman"/>
                <w:b/>
                <w:bCs/>
              </w:rPr>
              <w:t xml:space="preserve">2018.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v bode 20 v nadpise pod § 20d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8. V čl. I v bode 20 v nadpise pod § 20d žiadame za slovo „lietadla“ vložiť slová „spôsobilého lietať“. Túto pripomienku považujeme za zásadnú. Odôvodnenie: Vo väčšine prípadov ide o civilné lietadlá spôsobilé lietať bez pilota. Ide o už upravenú legislatívu s ustálenou terminológiou, ktorú žiadame rešpektovať.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Z</w:t>
            </w:r>
          </w:p>
          <w:p w:rsidR="00CF16CD" w:rsidRPr="002334DD" w:rsidRDefault="00D22314" w:rsidP="002334DD">
            <w:pPr>
              <w:spacing w:after="0" w:line="240" w:lineRule="auto"/>
              <w:ind w:left="134" w:right="142"/>
              <w:jc w:val="center"/>
              <w:rPr>
                <w:rFonts w:ascii="Times New Roman" w:hAnsi="Times New Roman"/>
                <w:b/>
                <w:bCs/>
              </w:rPr>
            </w:pPr>
            <w:r w:rsidRPr="002334DD">
              <w:rPr>
                <w:rFonts w:ascii="Times New Roman" w:hAnsi="Times New Roman"/>
                <w:b/>
                <w:bCs/>
              </w:rPr>
              <w:t>ČA</w:t>
            </w:r>
          </w:p>
          <w:p w:rsidR="00D22314" w:rsidRPr="002334DD" w:rsidRDefault="00D22314"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Text </w:t>
            </w:r>
            <w:r w:rsidR="00CC2E13" w:rsidRPr="002334DD">
              <w:rPr>
                <w:rFonts w:ascii="Times New Roman" w:hAnsi="Times New Roman"/>
                <w:b/>
                <w:bCs/>
              </w:rPr>
              <w:t xml:space="preserve">bol </w:t>
            </w:r>
            <w:r w:rsidRPr="002334DD">
              <w:rPr>
                <w:rFonts w:ascii="Times New Roman" w:hAnsi="Times New Roman"/>
                <w:b/>
                <w:bCs/>
              </w:rPr>
              <w:t xml:space="preserve">po dohode </w:t>
            </w:r>
            <w:r w:rsidR="006A12BB" w:rsidRPr="002334DD">
              <w:rPr>
                <w:rFonts w:ascii="Times New Roman" w:hAnsi="Times New Roman"/>
                <w:b/>
                <w:bCs/>
              </w:rPr>
              <w:t xml:space="preserve">s MDaV SR </w:t>
            </w:r>
            <w:r w:rsidRPr="002334DD">
              <w:rPr>
                <w:rFonts w:ascii="Times New Roman" w:hAnsi="Times New Roman"/>
                <w:b/>
                <w:bCs/>
              </w:rPr>
              <w:t xml:space="preserve">upravený, rozpor </w:t>
            </w:r>
            <w:r w:rsidR="00CC2E13" w:rsidRPr="002334DD">
              <w:rPr>
                <w:rFonts w:ascii="Times New Roman" w:hAnsi="Times New Roman"/>
                <w:b/>
                <w:bCs/>
              </w:rPr>
              <w:t xml:space="preserve">bol </w:t>
            </w:r>
            <w:r w:rsidRPr="002334DD">
              <w:rPr>
                <w:rFonts w:ascii="Times New Roman" w:hAnsi="Times New Roman"/>
                <w:b/>
                <w:bCs/>
              </w:rPr>
              <w:t>odstránený na rozporovom konaní 11.7.2018.</w:t>
            </w:r>
          </w:p>
          <w:p w:rsidR="00F044D7" w:rsidRPr="002334DD" w:rsidRDefault="00F044D7" w:rsidP="002334DD">
            <w:pPr>
              <w:ind w:left="134" w:right="142"/>
              <w:jc w:val="center"/>
              <w:rPr>
                <w:rFonts w:ascii="Times New Roman" w:hAnsi="Times New Roman"/>
                <w:b/>
                <w:bCs/>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MDaVSR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v bode 20 v § 20d</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9. V čl. I v bode 20 v § 20d odporúčame slová „kde je to zakázané [§ 37c ods. 1 písm. b)]“ nahradiť slovami „podľa § 37c ods. 1 písm. b)“. Odôvodnenie: Navrhovaný text nie je jednoznačný, môže spôsobovať nesprávny až zavádzajúci výklad daného ustanovenia a z tohto dôvodu žiadame text upraviť tak, aby pri interpretácii nevznikali pochybnosti.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067D5F" w:rsidRPr="002334DD" w:rsidRDefault="00A81B3C"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A81B3C" w:rsidRPr="002334DD" w:rsidRDefault="00A81B3C" w:rsidP="002334DD">
            <w:pPr>
              <w:spacing w:after="0" w:line="240" w:lineRule="auto"/>
              <w:ind w:left="134" w:right="142"/>
              <w:jc w:val="both"/>
              <w:rPr>
                <w:rFonts w:ascii="Times New Roman" w:hAnsi="Times New Roman"/>
                <w:b/>
                <w:bCs/>
              </w:rPr>
            </w:pPr>
            <w:r w:rsidRPr="002334DD">
              <w:rPr>
                <w:rFonts w:ascii="Times New Roman" w:hAnsi="Times New Roman"/>
                <w:b/>
                <w:bCs/>
              </w:rPr>
              <w:t>Text</w:t>
            </w:r>
            <w:r w:rsidR="0010416C" w:rsidRPr="002334DD">
              <w:rPr>
                <w:rFonts w:ascii="Times New Roman" w:hAnsi="Times New Roman"/>
                <w:b/>
                <w:bCs/>
              </w:rPr>
              <w:t xml:space="preserve"> bol</w:t>
            </w:r>
            <w:r w:rsidRPr="002334DD">
              <w:rPr>
                <w:rFonts w:ascii="Times New Roman" w:hAnsi="Times New Roman"/>
                <w:b/>
                <w:bCs/>
              </w:rPr>
              <w:t xml:space="preserve"> upravený podľa pripomienky MŠVVaŠ SR.</w:t>
            </w:r>
          </w:p>
          <w:p w:rsidR="00CF16CD" w:rsidRPr="002334DD" w:rsidRDefault="00CF16CD" w:rsidP="002334DD">
            <w:pPr>
              <w:ind w:left="134" w:right="142"/>
              <w:rPr>
                <w:rFonts w:ascii="Times New Roman" w:hAnsi="Times New Roman"/>
                <w:b/>
                <w:bCs/>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MFSR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Všeobecne</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Návrh je potrebné zosúladiť s prílohou č. 1 Legislatívnych pravidiel vlády SR (ďalej len „príloha LPV“) [napríklad v čl. I body 3, 13, 14, 17 až 19, 27, 32 až 35 a 37 prehodnotiť v kontexte s bodom 38 prvou vetou prílohy LPV, v bode 7 § 3 ods. 2 nahradiť slovo „pokiaľ“ slovom „ak“, v bode 10 vložiť za slovo „prvej“ slovo „vete“, v bode 18 vložiť za slová „č. 8/2009 Z. z.“ slová „neskorších predpisov“, v bode 20 úvodnej vete vložiť za slovo „ktorý“ slová „vrátane nadpisu“, v bodoch 22 a 30 vypustiť slová „v prípade“ ako nadbytočné, v bode 24 vypustiť slovo „písm.“ za slovom „a“ ako nadbytočné, v bode 36 nahradiť slovo „slovom“ slovom „slovami“, v bode 38 § 37b ods. 2 nahradiť slová „osobitný predpis neustanovuje“ slovami „osobitné predpisy neustanovujú“ a odkaz 7d umiestniť nad slovo „predpisy“, v úvodnej vete k poznámkam pod čiarou nahradiť slová „7d až 7g“ slovami „7d až 7f“, v bode 39 § 37d zosúladiť znenie odseku 4 s bodom 7.3 prílohy LPV a slová „Výnos pokút je“ nahradiť slovami „Pokuty sú“].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CF16CD" w:rsidRPr="002334DD" w:rsidRDefault="003130D8" w:rsidP="002334DD">
            <w:pPr>
              <w:spacing w:after="0" w:line="240" w:lineRule="auto"/>
              <w:ind w:left="134" w:right="142"/>
              <w:jc w:val="center"/>
              <w:rPr>
                <w:rFonts w:ascii="Times New Roman" w:hAnsi="Times New Roman"/>
                <w:b/>
                <w:bCs/>
              </w:rPr>
            </w:pPr>
            <w:r w:rsidRPr="002334DD">
              <w:rPr>
                <w:rFonts w:ascii="Times New Roman" w:hAnsi="Times New Roman"/>
                <w:b/>
                <w:bCs/>
              </w:rPr>
              <w:t>Č</w:t>
            </w:r>
            <w:r w:rsidR="00CF16CD" w:rsidRPr="002334DD">
              <w:rPr>
                <w:rFonts w:ascii="Times New Roman" w:hAnsi="Times New Roman"/>
                <w:b/>
                <w:bCs/>
              </w:rPr>
              <w:t>A</w:t>
            </w:r>
          </w:p>
          <w:p w:rsidR="001F6F65" w:rsidRPr="002334DD" w:rsidRDefault="00F74F41" w:rsidP="002334DD">
            <w:pPr>
              <w:spacing w:after="0" w:line="240" w:lineRule="auto"/>
              <w:ind w:left="134" w:right="142"/>
              <w:jc w:val="both"/>
              <w:rPr>
                <w:rFonts w:ascii="Times New Roman" w:hAnsi="Times New Roman"/>
                <w:b/>
                <w:bCs/>
              </w:rPr>
            </w:pPr>
            <w:r w:rsidRPr="002334DD">
              <w:rPr>
                <w:rFonts w:ascii="Times New Roman" w:hAnsi="Times New Roman"/>
                <w:b/>
                <w:bCs/>
              </w:rPr>
              <w:t>Legislatívno-technické pripomienky boli do t</w:t>
            </w:r>
            <w:r w:rsidR="001F6F65" w:rsidRPr="002334DD">
              <w:rPr>
                <w:rFonts w:ascii="Times New Roman" w:hAnsi="Times New Roman"/>
                <w:b/>
                <w:bCs/>
              </w:rPr>
              <w:t>ext</w:t>
            </w:r>
            <w:r w:rsidRPr="002334DD">
              <w:rPr>
                <w:rFonts w:ascii="Times New Roman" w:hAnsi="Times New Roman"/>
                <w:b/>
                <w:bCs/>
              </w:rPr>
              <w:t>u</w:t>
            </w:r>
            <w:r w:rsidR="001F6F65" w:rsidRPr="002334DD">
              <w:rPr>
                <w:rFonts w:ascii="Times New Roman" w:hAnsi="Times New Roman"/>
                <w:b/>
                <w:bCs/>
              </w:rPr>
              <w:t xml:space="preserve"> primerane </w:t>
            </w:r>
            <w:r w:rsidRPr="002334DD">
              <w:rPr>
                <w:rFonts w:ascii="Times New Roman" w:hAnsi="Times New Roman"/>
                <w:b/>
                <w:bCs/>
              </w:rPr>
              <w:t>zapracované</w:t>
            </w:r>
            <w:r w:rsidR="001F6F65" w:rsidRPr="002334DD">
              <w:rPr>
                <w:rFonts w:ascii="Times New Roman" w:hAnsi="Times New Roman"/>
                <w:b/>
                <w:bCs/>
              </w:rPr>
              <w:t>.</w:t>
            </w:r>
          </w:p>
          <w:p w:rsidR="003130D8" w:rsidRPr="002334DD" w:rsidRDefault="006E24AA"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Poznámky pod čiarou, ktoré odkazujú </w:t>
            </w:r>
            <w:r w:rsidR="00445719" w:rsidRPr="002334DD">
              <w:rPr>
                <w:rFonts w:ascii="Times New Roman" w:hAnsi="Times New Roman"/>
                <w:b/>
                <w:bCs/>
              </w:rPr>
              <w:t xml:space="preserve"> na zrušené právne predpisy</w:t>
            </w:r>
            <w:r w:rsidR="005D0122" w:rsidRPr="002334DD">
              <w:rPr>
                <w:rFonts w:ascii="Times New Roman" w:hAnsi="Times New Roman"/>
                <w:b/>
                <w:bCs/>
              </w:rPr>
              <w:t>,</w:t>
            </w:r>
            <w:r w:rsidR="00445719" w:rsidRPr="002334DD">
              <w:rPr>
                <w:rFonts w:ascii="Times New Roman" w:hAnsi="Times New Roman"/>
                <w:b/>
                <w:bCs/>
              </w:rPr>
              <w:t xml:space="preserve"> </w:t>
            </w:r>
            <w:r w:rsidRPr="002334DD">
              <w:rPr>
                <w:rFonts w:ascii="Times New Roman" w:hAnsi="Times New Roman"/>
                <w:b/>
                <w:bCs/>
              </w:rPr>
              <w:t xml:space="preserve">sa </w:t>
            </w:r>
            <w:r w:rsidR="00445719" w:rsidRPr="002334DD">
              <w:rPr>
                <w:rFonts w:ascii="Times New Roman" w:hAnsi="Times New Roman"/>
                <w:b/>
                <w:bCs/>
              </w:rPr>
              <w:t>nahrádza</w:t>
            </w:r>
            <w:r w:rsidRPr="002334DD">
              <w:rPr>
                <w:rFonts w:ascii="Times New Roman" w:hAnsi="Times New Roman"/>
                <w:b/>
                <w:bCs/>
              </w:rPr>
              <w:t>jú</w:t>
            </w:r>
            <w:r w:rsidR="00445719" w:rsidRPr="002334DD">
              <w:rPr>
                <w:rFonts w:ascii="Times New Roman" w:hAnsi="Times New Roman"/>
                <w:b/>
                <w:bCs/>
              </w:rPr>
              <w:t xml:space="preserve"> odkazmi na </w:t>
            </w:r>
            <w:r w:rsidR="00F74F41" w:rsidRPr="002334DD">
              <w:rPr>
                <w:rFonts w:ascii="Times New Roman" w:hAnsi="Times New Roman"/>
                <w:b/>
                <w:bCs/>
              </w:rPr>
              <w:t>platné</w:t>
            </w:r>
            <w:r w:rsidR="00445719" w:rsidRPr="002334DD">
              <w:rPr>
                <w:rFonts w:ascii="Times New Roman" w:hAnsi="Times New Roman"/>
                <w:b/>
                <w:bCs/>
              </w:rPr>
              <w:t xml:space="preserve"> právne predpisy.</w:t>
            </w:r>
            <w:r w:rsidR="00377B03" w:rsidRPr="002334DD">
              <w:rPr>
                <w:rFonts w:ascii="Times New Roman" w:hAnsi="Times New Roman"/>
                <w:b/>
                <w:bCs/>
              </w:rPr>
              <w:t xml:space="preserve">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MFSR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Všeobecne</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doložke vybraných vplyvov (ďalej len „doložka vplyvov“) sú označené žiadne vplyvy na rozpočet verejnej správy, avšak vzhľadom na navrhované nové ustanovenia (§ 37d Priestupky a § 37e Stravovanie osoby, ktorej bola obmedzená osobná sloboda), žiadam v doložke vplyvov označiť pozitívne vplyvy a negatívne vplyvy na rozpočet verejnej správy a vypracovať analýzu vplyvov na rozpočet verejnej </w:t>
            </w:r>
            <w:r w:rsidRPr="002334DD">
              <w:rPr>
                <w:rFonts w:ascii="Times New Roman" w:hAnsi="Times New Roman"/>
              </w:rPr>
              <w:lastRenderedPageBreak/>
              <w:t>správy v súlade s platnou Jednotnou metodikou na posudzovanie vybraných vplyvov. Ak tieto vplyvy nie je možné kvantifikovať, žiadam v doložke vplyvov bode 10. Poznámky uviesť, že vzhľadom na charakter príjmov a výdavkov nie je možné ich v súčasnosti kvantifikovať. Zároveň žiadam, aby výdavky vyplývajúce z § 37e boli zabezpečené v rámci schválených limitov dotknutých kapitol štátneho rozpočtu, bez dodatočných požiadaviek na rozpočet. V nadväznosti na vyššie uvedené je potrebné upraviť aj predkladaciu správu a dôvodovú správu v súvislosti s vyjadrením vplyvu na rozpočet.</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lastRenderedPageBreak/>
              <w:t>Z</w:t>
            </w:r>
          </w:p>
          <w:p w:rsidR="005D0122" w:rsidRPr="002334DD" w:rsidRDefault="005D0122" w:rsidP="002334DD">
            <w:pPr>
              <w:spacing w:after="0" w:line="240" w:lineRule="auto"/>
              <w:ind w:left="134" w:right="142"/>
              <w:jc w:val="center"/>
              <w:rPr>
                <w:rFonts w:ascii="Times New Roman" w:hAnsi="Times New Roman"/>
                <w:b/>
                <w:bCs/>
              </w:rPr>
            </w:pPr>
            <w:r w:rsidRPr="002334DD">
              <w:rPr>
                <w:rFonts w:ascii="Times New Roman" w:hAnsi="Times New Roman"/>
                <w:b/>
                <w:bCs/>
              </w:rPr>
              <w:t>A</w:t>
            </w:r>
          </w:p>
          <w:p w:rsidR="005D0122" w:rsidRPr="002334DD" w:rsidRDefault="00AD4C66" w:rsidP="002334DD">
            <w:pPr>
              <w:spacing w:after="0" w:line="240" w:lineRule="auto"/>
              <w:ind w:left="134" w:right="142"/>
              <w:rPr>
                <w:rFonts w:ascii="Times New Roman" w:hAnsi="Times New Roman"/>
                <w:b/>
                <w:bCs/>
              </w:rPr>
            </w:pPr>
            <w:r w:rsidRPr="002334DD">
              <w:rPr>
                <w:rFonts w:ascii="Times New Roman" w:hAnsi="Times New Roman"/>
                <w:b/>
                <w:bCs/>
              </w:rPr>
              <w:t xml:space="preserve"> </w:t>
            </w:r>
          </w:p>
          <w:p w:rsidR="00E84599" w:rsidRPr="002334DD" w:rsidRDefault="005D0122" w:rsidP="002334DD">
            <w:pPr>
              <w:spacing w:after="0" w:line="240" w:lineRule="auto"/>
              <w:ind w:left="134" w:right="142"/>
              <w:jc w:val="both"/>
              <w:rPr>
                <w:rFonts w:ascii="Times New Roman" w:hAnsi="Times New Roman"/>
                <w:b/>
                <w:bCs/>
              </w:rPr>
            </w:pPr>
            <w:r w:rsidRPr="002334DD">
              <w:rPr>
                <w:rFonts w:ascii="Times New Roman" w:hAnsi="Times New Roman"/>
                <w:b/>
                <w:bCs/>
              </w:rPr>
              <w:t>P</w:t>
            </w:r>
            <w:r w:rsidR="00CF16CD" w:rsidRPr="002334DD">
              <w:rPr>
                <w:rFonts w:ascii="Times New Roman" w:hAnsi="Times New Roman"/>
                <w:b/>
                <w:bCs/>
              </w:rPr>
              <w:t xml:space="preserve">o dohode s MF SR </w:t>
            </w:r>
            <w:r w:rsidR="00040E86" w:rsidRPr="002334DD">
              <w:rPr>
                <w:rFonts w:ascii="Times New Roman" w:hAnsi="Times New Roman"/>
                <w:b/>
                <w:bCs/>
              </w:rPr>
              <w:t>boli</w:t>
            </w:r>
            <w:r w:rsidR="00040E86" w:rsidRPr="002334DD">
              <w:rPr>
                <w:rFonts w:ascii="Times New Roman" w:hAnsi="Times New Roman"/>
              </w:rPr>
              <w:t xml:space="preserve"> </w:t>
            </w:r>
            <w:r w:rsidR="00AD4C66" w:rsidRPr="002334DD">
              <w:rPr>
                <w:rFonts w:ascii="Times New Roman" w:hAnsi="Times New Roman"/>
                <w:b/>
                <w:bCs/>
              </w:rPr>
              <w:t>príslušné texty upravené.</w:t>
            </w:r>
          </w:p>
        </w:tc>
      </w:tr>
      <w:tr w:rsidR="00BC4668" w:rsidRPr="002334DD" w:rsidTr="002334DD">
        <w:trPr>
          <w:divId w:val="120658287"/>
          <w:trHeight w:val="3103"/>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rsidP="007B3D51">
            <w:pPr>
              <w:spacing w:after="0" w:line="240" w:lineRule="auto"/>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38 § 37d</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1. V odseku 1 písm. b) odporúčame vypustiť odkaz 2e, v písmene c) vložiť za slová "vojenského objektu" slová "bez povolenia" a v písmene d) za slová "vojenskom objekte" slová "bez predchádzajúceho písomného súhlasu" a pred slová "37c ods. 1 písm. b)" vložiť symbol paragrafu. 2. Pri odseku 5 upozorňujeme, že poznámka pod čiarou k odkazu 2b (odkaz v § 3 ods. 1 písm. d) zákona) znie: "Napríklad zákon č. 372/1990 Zb. o priestupkoch v znení neskorších predpisov.". Použitie odkazu 2b na tomto mieste preto považujeme za nesprávne.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040E86" w:rsidRPr="002334DD" w:rsidRDefault="0010416C" w:rsidP="002334DD">
            <w:pPr>
              <w:spacing w:after="0" w:line="240" w:lineRule="auto"/>
              <w:ind w:left="134" w:right="142"/>
              <w:jc w:val="center"/>
              <w:rPr>
                <w:rFonts w:ascii="Times New Roman" w:hAnsi="Times New Roman"/>
                <w:b/>
                <w:bCs/>
              </w:rPr>
            </w:pPr>
            <w:r w:rsidRPr="002334DD">
              <w:rPr>
                <w:rFonts w:ascii="Times New Roman" w:hAnsi="Times New Roman"/>
                <w:b/>
                <w:bCs/>
              </w:rPr>
              <w:t>ČA</w:t>
            </w:r>
          </w:p>
          <w:p w:rsidR="00F74F41" w:rsidRPr="002334DD" w:rsidRDefault="00F74F41" w:rsidP="002334DD">
            <w:pPr>
              <w:spacing w:after="0" w:line="240" w:lineRule="auto"/>
              <w:ind w:left="134" w:right="142"/>
              <w:jc w:val="both"/>
              <w:rPr>
                <w:rFonts w:ascii="Times New Roman" w:hAnsi="Times New Roman"/>
                <w:b/>
                <w:bCs/>
              </w:rPr>
            </w:pPr>
            <w:r w:rsidRPr="002334DD">
              <w:rPr>
                <w:rFonts w:ascii="Times New Roman" w:hAnsi="Times New Roman"/>
                <w:b/>
                <w:bCs/>
              </w:rPr>
              <w:t>Legislatívno-technické pripomienky boli do textu zapracované.</w:t>
            </w:r>
          </w:p>
          <w:p w:rsidR="0010416C" w:rsidRPr="002334DD" w:rsidRDefault="002E785A"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 37d ods. 1 písm. a), b) c) a d) vyjadruje zákazy. Každý z týchto zákazov pripúšťa výnimku. Vo vzťahu k § 37d ods. 1 písm. a) a b) výnimku upravuje § 37b ods. 3. Povolenie a predchádzajúci písomný  súhlas je tiež forma výnimky zo zákazu. </w:t>
            </w:r>
            <w:r w:rsidR="002D34F7" w:rsidRPr="002334DD">
              <w:rPr>
                <w:rFonts w:ascii="Times New Roman" w:hAnsi="Times New Roman"/>
                <w:b/>
                <w:bCs/>
              </w:rPr>
              <w:t xml:space="preserve">Z tohto dôvodu bol použitý text, ktorý vyjadruje zákaz s odkazom na </w:t>
            </w:r>
            <w:r w:rsidR="00BB45B5" w:rsidRPr="002334DD">
              <w:rPr>
                <w:rFonts w:ascii="Times New Roman" w:hAnsi="Times New Roman"/>
                <w:b/>
                <w:bCs/>
              </w:rPr>
              <w:t xml:space="preserve">príslušné </w:t>
            </w:r>
            <w:r w:rsidR="002D34F7" w:rsidRPr="002334DD">
              <w:rPr>
                <w:rFonts w:ascii="Times New Roman" w:hAnsi="Times New Roman"/>
                <w:b/>
                <w:bCs/>
              </w:rPr>
              <w:t>ustanovenie</w:t>
            </w:r>
            <w:r w:rsidR="00BB45B5" w:rsidRPr="002334DD">
              <w:rPr>
                <w:rFonts w:ascii="Times New Roman" w:hAnsi="Times New Roman"/>
                <w:b/>
                <w:bCs/>
              </w:rPr>
              <w:t>.</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38 § 37e</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1. V odseku 3 druhej vete odporúčame vypustiť slovo "Ďalšie" a za slovo "sloboda" vložiť čiarku. 2. Odkaz 7g vrátane poznámky pod čiarou k tomuto odkazu odporúčame označiť ako odkaz 8, pretože odkaz 8 bol vypustený zákonom č. 192/2011 Z. z., avšak poznámka č. 8 nebola vypustená.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4A18DF" w:rsidRPr="002334DD" w:rsidRDefault="004A18DF"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20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1. V úvodnej vete novelizačného bodu odporúčame vložiť za slovo "ktorý" slová "vrátane nadpisu". 2. V nadpise § 20d odporúčame vložiť za slovo "lietadla" slová "spôsobilého lietať", pretože legislatívna skratka "lietadlo bez pilota" sa zavádza až v samotnom ustanovení § 20d. 3. Na konci poznámky pod čiarou k odkazu 3g odporúčame doplniť slová "v znení zákona č. 402/2013 Z. z.".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376C6" w:rsidRPr="002334DD" w:rsidRDefault="00D376C6"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10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Bod 10 odporúčame upraviť takto: "10. V § 9 ods. 3 prvej a druhej vete sa slová "alebo služobným preukazom" nahrádzajú čiarkou a slovami "služobným preukazom alebo služobným odznakom".".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0E3A82" w:rsidRPr="002334DD" w:rsidRDefault="00F044D7" w:rsidP="002334DD">
            <w:pPr>
              <w:spacing w:after="0" w:line="240" w:lineRule="auto"/>
              <w:ind w:left="134" w:right="142"/>
              <w:jc w:val="center"/>
              <w:rPr>
                <w:rFonts w:ascii="Times New Roman" w:hAnsi="Times New Roman"/>
                <w:b/>
                <w:bCs/>
              </w:rPr>
            </w:pPr>
            <w:r w:rsidRPr="002334DD">
              <w:rPr>
                <w:rFonts w:ascii="Times New Roman" w:hAnsi="Times New Roman"/>
                <w:b/>
                <w:bCs/>
              </w:rPr>
              <w:t>A</w:t>
            </w:r>
          </w:p>
          <w:p w:rsidR="00363476" w:rsidRPr="002334DD" w:rsidRDefault="00363476" w:rsidP="002334DD">
            <w:pPr>
              <w:ind w:left="134" w:right="142"/>
              <w:jc w:val="center"/>
              <w:rPr>
                <w:rFonts w:ascii="Times New Roman" w:hAnsi="Times New Roman"/>
                <w:b/>
                <w:bCs/>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22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Na konci novelizačného bodu odporúčame doplniť bodku.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3132B1" w:rsidRPr="002334DD" w:rsidRDefault="003132B1"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3 </w:t>
            </w:r>
          </w:p>
          <w:p w:rsidR="00BC4668"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rPr>
              <w:t xml:space="preserve">Na konci oboch citácií odporúčame doplniť bodku.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3132B1" w:rsidRPr="002334DD" w:rsidRDefault="003132B1"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26</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Odkaz 3h vrátane poznámky pod čiarou k tomuto odkazu odporúčame označiť ako odkaz 4, pretože odkaz 4 bol zákonom č. 393/2008 Z. z. vypustený a doposiaľ nebol nahradený. Na konci poznámky pod čiarou odporúčame doplniť slová "v znení neskorších predpisov".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ED4957" w:rsidRPr="002334DD" w:rsidRDefault="002D506A"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3132B1" w:rsidRPr="002334DD" w:rsidRDefault="002D506A" w:rsidP="002334DD">
            <w:pPr>
              <w:spacing w:after="0" w:line="240" w:lineRule="auto"/>
              <w:ind w:left="134" w:right="142"/>
              <w:jc w:val="both"/>
              <w:rPr>
                <w:rFonts w:ascii="Times New Roman" w:hAnsi="Times New Roman"/>
                <w:b/>
                <w:bCs/>
              </w:rPr>
            </w:pPr>
            <w:r w:rsidRPr="002334DD">
              <w:rPr>
                <w:rFonts w:ascii="Times New Roman" w:hAnsi="Times New Roman"/>
                <w:b/>
                <w:bCs/>
              </w:rPr>
              <w:t>Odkaz vrátane poznámky pod čiarou boli z textu vypustené</w:t>
            </w:r>
            <w:r w:rsidR="00F511CE" w:rsidRPr="002334DD">
              <w:rPr>
                <w:rFonts w:ascii="Times New Roman" w:hAnsi="Times New Roman"/>
                <w:b/>
                <w:bCs/>
              </w:rPr>
              <w:t xml:space="preserve">. </w:t>
            </w:r>
            <w:r w:rsidR="005A208C" w:rsidRPr="002334DD">
              <w:rPr>
                <w:rFonts w:ascii="Times New Roman" w:hAnsi="Times New Roman"/>
                <w:b/>
                <w:bCs/>
              </w:rPr>
              <w:t xml:space="preserve"> </w:t>
            </w:r>
            <w:r w:rsidR="005D0122" w:rsidRPr="002334DD">
              <w:rPr>
                <w:rFonts w:ascii="Times New Roman" w:hAnsi="Times New Roman"/>
                <w:b/>
                <w:bCs/>
              </w:rPr>
              <w:t xml:space="preserve">Do textu návrhu zákona boli vložené slová </w:t>
            </w:r>
            <w:r w:rsidR="005A208C" w:rsidRPr="002334DD">
              <w:rPr>
                <w:rFonts w:ascii="Times New Roman" w:hAnsi="Times New Roman"/>
                <w:b/>
                <w:bCs/>
              </w:rPr>
              <w:t>„</w:t>
            </w:r>
            <w:r w:rsidR="005A208C" w:rsidRPr="002334DD">
              <w:rPr>
                <w:rFonts w:ascii="Times New Roman" w:hAnsi="Times New Roman"/>
                <w:b/>
              </w:rPr>
              <w:t>vozidlo stojí vo vojenskom obvode na mieste, kde je to zakázané“.</w:t>
            </w:r>
            <w:r w:rsidR="005A208C" w:rsidRPr="002334DD">
              <w:rPr>
                <w:rFonts w:ascii="Times New Roman" w:hAnsi="Times New Roman"/>
                <w:b/>
                <w:bCs/>
              </w:rPr>
              <w:t xml:space="preserve"> </w:t>
            </w:r>
            <w:r w:rsidRPr="002334DD">
              <w:rPr>
                <w:rFonts w:ascii="Times New Roman" w:hAnsi="Times New Roman"/>
                <w:b/>
                <w:bCs/>
              </w:rPr>
              <w:t xml:space="preserve">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24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lastRenderedPageBreak/>
              <w:t xml:space="preserve">Pred slovami "i) až n)" odporúčame vypustiť slovo "písm.".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lastRenderedPageBreak/>
              <w:t>O</w:t>
            </w:r>
          </w:p>
          <w:p w:rsidR="00AD4C66" w:rsidRPr="002334DD" w:rsidRDefault="00AD4C66" w:rsidP="002334DD">
            <w:pPr>
              <w:spacing w:after="0" w:line="240" w:lineRule="auto"/>
              <w:ind w:left="134" w:right="142"/>
              <w:jc w:val="center"/>
              <w:rPr>
                <w:rFonts w:ascii="Times New Roman" w:hAnsi="Times New Roman"/>
                <w:b/>
                <w:bCs/>
              </w:rPr>
            </w:pPr>
            <w:r w:rsidRPr="002334DD">
              <w:rPr>
                <w:rFonts w:ascii="Times New Roman" w:hAnsi="Times New Roman"/>
                <w:b/>
                <w:bCs/>
              </w:rPr>
              <w:lastRenderedPageBreak/>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lastRenderedPageBreak/>
              <w:t>MKSR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4</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Pri písmene h) prvom bode upozorňujeme na legislatívnu skratku "ministerstvo" zavedenú v § 1, ktorá zahŕňa okrem Ministerstva obrany SR aj ozbrojené sily Slovenskej republiky a zložky podieľajúce sa na plnení úloh ozbrojených síl Slovenskej republiky s odkazom na § 4 ods. 11 zákona č. 321/2002 Z. z. V tomto ustanovení sa uvádza, že "Na plnení úloh ozbrojených síl sa podieľajú aj vojenské vysoké školy, vojenské orgány odborného dozoru vo vojenskom letectve, ako aj rozpočtové organizácie a príspevkové organizácie zriadené ministerstvom obrany.". Vzhľadom na zavedenú legislatívnu skratku "ministerstvo" v § 1 je potrebné upraviť prvý bod písmena h).</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3446C1" w:rsidRPr="002334DD" w:rsidRDefault="003446C1"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trHeight w:val="731"/>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37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Slová "§ 77, 78 a § 81" odporúčame nahradiť slovami "§ 77, § 78 a 81". </w:t>
            </w:r>
          </w:p>
        </w:tc>
        <w:tc>
          <w:tcPr>
            <w:tcW w:w="1564"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F431EC" w:rsidRPr="002334DD" w:rsidRDefault="00F431EC"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4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Slová "motorových vozidiel a nemotorových vozidiel,2c)" v písmene h) druhom bode odporúčame presunúť do nového tretieho bodu a pred tieto slová vložiť slovo "premávky". Odôvodnenie: Väčšia prehľadnosť ustanovenia.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0E3A82" w:rsidRPr="002334DD" w:rsidRDefault="004869F7"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040E86" w:rsidRPr="002334DD" w:rsidRDefault="00CF618E" w:rsidP="002334DD">
            <w:pPr>
              <w:spacing w:after="0" w:line="240" w:lineRule="auto"/>
              <w:ind w:left="134" w:right="142"/>
              <w:jc w:val="both"/>
              <w:rPr>
                <w:rFonts w:ascii="Times New Roman" w:hAnsi="Times New Roman"/>
                <w:b/>
                <w:bCs/>
              </w:rPr>
            </w:pPr>
            <w:r w:rsidRPr="002334DD">
              <w:rPr>
                <w:rFonts w:ascii="Times New Roman" w:hAnsi="Times New Roman"/>
                <w:b/>
                <w:bCs/>
              </w:rPr>
              <w:t>Účel</w:t>
            </w:r>
            <w:r w:rsidR="003878BE" w:rsidRPr="002334DD">
              <w:rPr>
                <w:rFonts w:ascii="Times New Roman" w:hAnsi="Times New Roman"/>
                <w:b/>
                <w:bCs/>
              </w:rPr>
              <w:t>om navrhovaného ustanovenia je rozdeliť úlohu</w:t>
            </w:r>
            <w:r w:rsidR="00230EF8" w:rsidRPr="002334DD">
              <w:rPr>
                <w:rFonts w:ascii="Times New Roman" w:hAnsi="Times New Roman"/>
                <w:b/>
                <w:bCs/>
              </w:rPr>
              <w:t xml:space="preserve"> </w:t>
            </w:r>
            <w:r w:rsidR="003878BE" w:rsidRPr="002334DD">
              <w:rPr>
                <w:rFonts w:ascii="Times New Roman" w:hAnsi="Times New Roman"/>
                <w:b/>
                <w:bCs/>
              </w:rPr>
              <w:t xml:space="preserve"> </w:t>
            </w:r>
            <w:r w:rsidR="00230EF8" w:rsidRPr="002334DD">
              <w:rPr>
                <w:rFonts w:ascii="Times New Roman" w:hAnsi="Times New Roman"/>
                <w:b/>
                <w:bCs/>
              </w:rPr>
              <w:t>Vojenskej polície na dve časti</w:t>
            </w:r>
            <w:r w:rsidR="005D0122" w:rsidRPr="002334DD">
              <w:rPr>
                <w:rFonts w:ascii="Times New Roman" w:hAnsi="Times New Roman"/>
                <w:b/>
                <w:bCs/>
              </w:rPr>
              <w:t xml:space="preserve">, a to </w:t>
            </w:r>
            <w:r w:rsidR="004869F7" w:rsidRPr="002334DD">
              <w:rPr>
                <w:rFonts w:ascii="Times New Roman" w:hAnsi="Times New Roman"/>
                <w:b/>
                <w:bCs/>
              </w:rPr>
              <w:t>na (a</w:t>
            </w:r>
            <w:r w:rsidR="005D0122" w:rsidRPr="002334DD">
              <w:rPr>
                <w:rFonts w:ascii="Times New Roman" w:hAnsi="Times New Roman"/>
                <w:b/>
                <w:bCs/>
              </w:rPr>
              <w:t xml:space="preserve">) </w:t>
            </w:r>
            <w:r w:rsidR="00230EF8" w:rsidRPr="002334DD">
              <w:rPr>
                <w:rFonts w:ascii="Times New Roman" w:hAnsi="Times New Roman"/>
                <w:b/>
                <w:bCs/>
              </w:rPr>
              <w:t>dohľad na bezpečnosť prevádzky a p</w:t>
            </w:r>
            <w:r w:rsidR="005D0122" w:rsidRPr="002334DD">
              <w:rPr>
                <w:rFonts w:ascii="Times New Roman" w:hAnsi="Times New Roman"/>
                <w:b/>
                <w:bCs/>
              </w:rPr>
              <w:t xml:space="preserve">remávky vozidiel rezortu obrany a </w:t>
            </w:r>
            <w:r w:rsidR="004869F7" w:rsidRPr="002334DD">
              <w:rPr>
                <w:rFonts w:ascii="Times New Roman" w:hAnsi="Times New Roman"/>
                <w:b/>
                <w:bCs/>
              </w:rPr>
              <w:t>(b</w:t>
            </w:r>
            <w:r w:rsidR="005D0122" w:rsidRPr="002334DD">
              <w:rPr>
                <w:rFonts w:ascii="Times New Roman" w:hAnsi="Times New Roman"/>
                <w:b/>
                <w:bCs/>
              </w:rPr>
              <w:t xml:space="preserve">) </w:t>
            </w:r>
            <w:r w:rsidR="00230EF8" w:rsidRPr="002334DD">
              <w:rPr>
                <w:rFonts w:ascii="Times New Roman" w:hAnsi="Times New Roman"/>
                <w:b/>
                <w:bCs/>
              </w:rPr>
              <w:t>dohľad na bezpečnosť premávky ostatných vozidiel (Organizácia severoatlantickej zmluvy, cudzie ozbrojené sily a iných).</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hideMark/>
          </w:tcPr>
          <w:p w:rsidR="00036486"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7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Slová "pokiaľ tak" odporúčame nahradiť slovami "ak to".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F431EC" w:rsidRPr="002334DD" w:rsidRDefault="00B4547C" w:rsidP="002334DD">
            <w:pPr>
              <w:spacing w:after="0" w:line="240" w:lineRule="auto"/>
              <w:ind w:left="134" w:right="142"/>
              <w:jc w:val="center"/>
              <w:rPr>
                <w:rFonts w:ascii="Times New Roman" w:hAnsi="Times New Roman"/>
                <w:b/>
                <w:bCs/>
              </w:rPr>
            </w:pPr>
            <w:r w:rsidRPr="002334DD">
              <w:rPr>
                <w:rFonts w:ascii="Times New Roman" w:hAnsi="Times New Roman"/>
                <w:b/>
                <w:bCs/>
              </w:rPr>
              <w:t>A</w:t>
            </w:r>
          </w:p>
          <w:p w:rsidR="00995830" w:rsidRPr="002334DD" w:rsidRDefault="00995830" w:rsidP="002334DD">
            <w:pPr>
              <w:spacing w:after="0" w:line="240" w:lineRule="auto"/>
              <w:ind w:left="134" w:right="142"/>
              <w:rPr>
                <w:rFonts w:ascii="Times New Roman" w:hAnsi="Times New Roman"/>
                <w:b/>
                <w:bCs/>
              </w:rPr>
            </w:pPr>
          </w:p>
        </w:tc>
      </w:tr>
      <w:tr w:rsidR="00BC4668" w:rsidRPr="002334DD" w:rsidTr="002334DD">
        <w:trPr>
          <w:divId w:val="120658287"/>
          <w:trHeight w:val="185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30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Tretiu vetu odporúčame upraviť takto: "Od výstrahy... je sám napadnutý, je ohrozený život alebo zdravie inej osoby, vec neznesie odklad alebo nie je schopný lokalizovať osobu riadiacu na diaľku lietadlo bez pilota a ide o použitie zbrane podľa odseku 1 písm. i).".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3446C1" w:rsidRPr="002334DD" w:rsidRDefault="001D55A9" w:rsidP="002334DD">
            <w:pPr>
              <w:spacing w:after="0" w:line="240" w:lineRule="auto"/>
              <w:ind w:left="134" w:right="142"/>
              <w:jc w:val="center"/>
              <w:rPr>
                <w:rFonts w:ascii="Times New Roman" w:hAnsi="Times New Roman"/>
                <w:b/>
                <w:bCs/>
              </w:rPr>
            </w:pPr>
            <w:r w:rsidRPr="002334DD">
              <w:rPr>
                <w:rFonts w:ascii="Times New Roman" w:hAnsi="Times New Roman"/>
                <w:b/>
                <w:bCs/>
              </w:rPr>
              <w:t>ČA</w:t>
            </w:r>
          </w:p>
          <w:p w:rsidR="000E3A82" w:rsidRPr="002334DD" w:rsidRDefault="00AC03D1" w:rsidP="002334DD">
            <w:pPr>
              <w:spacing w:after="0" w:line="240" w:lineRule="auto"/>
              <w:ind w:left="134" w:right="142"/>
              <w:jc w:val="both"/>
              <w:rPr>
                <w:rFonts w:ascii="Times New Roman" w:hAnsi="Times New Roman"/>
                <w:b/>
                <w:bCs/>
              </w:rPr>
            </w:pPr>
            <w:r w:rsidRPr="002334DD">
              <w:rPr>
                <w:rFonts w:ascii="Times New Roman" w:hAnsi="Times New Roman"/>
                <w:b/>
                <w:bCs/>
              </w:rPr>
              <w:t>Upustenie od výstrahy a varovného výstrelu  pred použitím donucovacieho prostriedku</w:t>
            </w:r>
            <w:r w:rsidR="002543E0" w:rsidRPr="002334DD">
              <w:rPr>
                <w:rFonts w:ascii="Times New Roman" w:hAnsi="Times New Roman"/>
                <w:b/>
                <w:bCs/>
              </w:rPr>
              <w:t xml:space="preserve"> v prípade zakázanej činnosti lietadla spôsobilého lietať bez pilota vo vzdušnom priestore nad chráneným objektom bolo upravené v samostatnej vete.</w:t>
            </w:r>
            <w:r w:rsidRPr="002334DD">
              <w:rPr>
                <w:rFonts w:ascii="Times New Roman" w:hAnsi="Times New Roman"/>
                <w:b/>
                <w:bCs/>
              </w:rPr>
              <w:t xml:space="preserve">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38 § 37c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 37c ods. 1 písm. a) odporúčame spresniť, bez povolenia ktorého orgánu sa zakazuje vstupovať do chráneného vojenského objektu. V odseku 1 písm. b) odporúčame slová "spôsobilého lietať bez pilota3g)" nahradiť slovami "bez pilota" vzhľadom na zavedenie legislatívnej skratky "lietadlo bez pilota" v § 20d (novelizačný bod 20). Odsek 3 odporúčame upraviť tak, že podrobnosti ustanoví vykonávací predpis, ktorý vydá Ministerstvo obrany SR. Na konci poznámky pod čiarou k odkazu 7e odporúčame doplniť slová "v znení neskorších predpisov". Odôvodnenie: Určovanie podrobností o podmienkach vstupu do chráneného vojenského objektu a písomnom súhlase ministerstva ich zverejnením na webovom sídle ministerstva považujeme za neprípustné. Tieto podrobnosti má upravovať vykonávací predpis. </w:t>
            </w:r>
          </w:p>
        </w:tc>
        <w:tc>
          <w:tcPr>
            <w:tcW w:w="1564"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C37E6A" w:rsidRPr="002334DD" w:rsidRDefault="00177995"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ED098F" w:rsidRPr="002334DD" w:rsidRDefault="00ED098F"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Do chránených vojenských objektov sa spravidla vstupuje za účelom plnenia služobných povinností a verejnosť do nich vstupuje len výnimočne. O povolení vstupu do konkrétneho chráneného vojenského objektu sa rozhoduje na mieste, a to zo strany príslušníka Vojenskej polície alebo dozornej služby a strážnej služby ozbrojených síl SR. S ohľadom na technickú povahu podrobností vstupu osôb do vojenského objektu, ktoré sa naviac prioritne orientujú na stanovenie jednotného </w:t>
            </w:r>
            <w:r w:rsidRPr="002334DD">
              <w:rPr>
                <w:rFonts w:ascii="Times New Roman" w:hAnsi="Times New Roman"/>
                <w:b/>
                <w:bCs/>
              </w:rPr>
              <w:lastRenderedPageBreak/>
              <w:t>vnútrorezortného postupu, ich úpravu v podobe noriem všeobecne záväzného právneho predpisu považujeme za neopodstatnenú. Podotýkame, že navrhovanou úpravou sa z formálno-právneho hľadiska zavádza zákaz, ktorý sa vzhľadom na povahu vojenských objektov uplatňuje dlhodobo, no bez stanove</w:t>
            </w:r>
            <w:r w:rsidR="00F74F41" w:rsidRPr="002334DD">
              <w:rPr>
                <w:rFonts w:ascii="Times New Roman" w:hAnsi="Times New Roman"/>
                <w:b/>
                <w:bCs/>
              </w:rPr>
              <w:t>nej</w:t>
            </w:r>
            <w:r w:rsidR="00A35425" w:rsidRPr="002334DD">
              <w:rPr>
                <w:rFonts w:ascii="Times New Roman" w:hAnsi="Times New Roman"/>
                <w:b/>
                <w:bCs/>
              </w:rPr>
              <w:t xml:space="preserve">     </w:t>
            </w:r>
            <w:r w:rsidRPr="002334DD">
              <w:rPr>
                <w:rFonts w:ascii="Times New Roman" w:hAnsi="Times New Roman"/>
                <w:b/>
                <w:bCs/>
              </w:rPr>
              <w:t xml:space="preserve"> adekvátnej sankcie za jeho prípadné porušenie (priestupku) sám o sebe nedokáže zamedziť vniknutiu nepovolaných osôb d</w:t>
            </w:r>
            <w:r w:rsidR="00DF4D1F" w:rsidRPr="002334DD">
              <w:rPr>
                <w:rFonts w:ascii="Times New Roman" w:hAnsi="Times New Roman"/>
                <w:b/>
                <w:bCs/>
              </w:rPr>
              <w:t>o</w:t>
            </w:r>
            <w:r w:rsidR="004869F7" w:rsidRPr="002334DD">
              <w:rPr>
                <w:rFonts w:ascii="Times New Roman" w:hAnsi="Times New Roman"/>
                <w:b/>
                <w:bCs/>
              </w:rPr>
              <w:t xml:space="preserve"> chráneného vojenského objektu (</w:t>
            </w:r>
            <w:r w:rsidR="00751E17" w:rsidRPr="002334DD">
              <w:rPr>
                <w:rFonts w:ascii="Times New Roman" w:hAnsi="Times New Roman"/>
                <w:b/>
                <w:bCs/>
              </w:rPr>
              <w:t>platn</w:t>
            </w:r>
            <w:r w:rsidR="00DF4D1F" w:rsidRPr="002334DD">
              <w:rPr>
                <w:rFonts w:ascii="Times New Roman" w:hAnsi="Times New Roman"/>
                <w:b/>
                <w:bCs/>
              </w:rPr>
              <w:t>á právna úprava oprávňuje vojenského</w:t>
            </w:r>
            <w:r w:rsidR="00751E17" w:rsidRPr="002334DD">
              <w:rPr>
                <w:rFonts w:ascii="Times New Roman" w:hAnsi="Times New Roman"/>
                <w:b/>
                <w:bCs/>
              </w:rPr>
              <w:t xml:space="preserve"> policajt</w:t>
            </w:r>
            <w:r w:rsidR="00DF4D1F" w:rsidRPr="002334DD">
              <w:rPr>
                <w:rFonts w:ascii="Times New Roman" w:hAnsi="Times New Roman"/>
                <w:b/>
                <w:bCs/>
              </w:rPr>
              <w:t xml:space="preserve">a </w:t>
            </w:r>
            <w:r w:rsidR="00751E17" w:rsidRPr="002334DD">
              <w:rPr>
                <w:rFonts w:ascii="Times New Roman" w:hAnsi="Times New Roman"/>
                <w:b/>
                <w:bCs/>
              </w:rPr>
              <w:t>proti osobe porušujúcej zákaz vstupu použiť donucovacie prostriedky</w:t>
            </w:r>
            <w:r w:rsidR="004869F7" w:rsidRPr="002334DD">
              <w:rPr>
                <w:rFonts w:ascii="Times New Roman" w:hAnsi="Times New Roman"/>
                <w:b/>
                <w:bCs/>
              </w:rPr>
              <w:t>)</w:t>
            </w:r>
            <w:r w:rsidR="00DF4D1F" w:rsidRPr="002334DD">
              <w:rPr>
                <w:rFonts w:ascii="Times New Roman" w:hAnsi="Times New Roman"/>
                <w:b/>
                <w:bCs/>
              </w:rPr>
              <w:t>.</w:t>
            </w:r>
            <w:r w:rsidR="00751E17" w:rsidRPr="002334DD">
              <w:rPr>
                <w:rFonts w:ascii="Times New Roman" w:hAnsi="Times New Roman"/>
                <w:b/>
                <w:bCs/>
              </w:rPr>
              <w:t xml:space="preserve"> </w:t>
            </w:r>
          </w:p>
          <w:p w:rsidR="00177995" w:rsidRPr="002334DD" w:rsidRDefault="00D5683C"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V súvislosti s činnosťou lietadla spôsobilého lietať bez pilota MO SR zverejní na svojom webovom sídle len vzor žiadosti </w:t>
            </w:r>
            <w:r w:rsidR="009C37E5" w:rsidRPr="002334DD">
              <w:rPr>
                <w:rFonts w:ascii="Times New Roman" w:hAnsi="Times New Roman"/>
                <w:b/>
                <w:bCs/>
              </w:rPr>
              <w:t xml:space="preserve"> o </w:t>
            </w:r>
            <w:r w:rsidRPr="002334DD">
              <w:rPr>
                <w:rFonts w:ascii="Times New Roman" w:hAnsi="Times New Roman"/>
                <w:b/>
                <w:bCs/>
              </w:rPr>
              <w:t>udelenie písomného súhlasu</w:t>
            </w:r>
            <w:r w:rsidR="004869F7" w:rsidRPr="002334DD">
              <w:rPr>
                <w:rFonts w:ascii="Times New Roman" w:hAnsi="Times New Roman"/>
                <w:b/>
                <w:bCs/>
              </w:rPr>
              <w:t>,</w:t>
            </w:r>
            <w:r w:rsidRPr="002334DD">
              <w:rPr>
                <w:rFonts w:ascii="Times New Roman" w:hAnsi="Times New Roman"/>
                <w:b/>
                <w:bCs/>
              </w:rPr>
              <w:t xml:space="preserve"> vzhľadom na to, že </w:t>
            </w:r>
            <w:r w:rsidR="004869F7" w:rsidRPr="002334DD">
              <w:rPr>
                <w:rFonts w:ascii="Times New Roman" w:hAnsi="Times New Roman"/>
                <w:b/>
                <w:bCs/>
              </w:rPr>
              <w:t xml:space="preserve">pohyb takýchto lietadiel </w:t>
            </w:r>
            <w:r w:rsidRPr="002334DD">
              <w:rPr>
                <w:rFonts w:ascii="Times New Roman" w:hAnsi="Times New Roman"/>
                <w:b/>
                <w:bCs/>
              </w:rPr>
              <w:t>vo vzdušnom priestore upravuje zákon č. 143/1998 Z. z. o civilnom letectve (letecký zákon) a o zmene a doplnení niektorých zákonov v znení neskorších predpisov a </w:t>
            </w:r>
            <w:r w:rsidR="009C37E5" w:rsidRPr="002334DD">
              <w:rPr>
                <w:rFonts w:ascii="Times New Roman" w:hAnsi="Times New Roman"/>
                <w:b/>
                <w:bCs/>
              </w:rPr>
              <w:t>rozhodnutie</w:t>
            </w:r>
            <w:r w:rsidRPr="002334DD">
              <w:rPr>
                <w:rFonts w:ascii="Times New Roman" w:hAnsi="Times New Roman"/>
                <w:b/>
                <w:bCs/>
              </w:rPr>
              <w:t xml:space="preserve"> Dopravného úradu č. 1/2015.   </w:t>
            </w:r>
          </w:p>
          <w:p w:rsidR="00FF4260" w:rsidRPr="002334DD" w:rsidRDefault="00C37E6A" w:rsidP="002334DD">
            <w:pPr>
              <w:spacing w:after="0" w:line="240" w:lineRule="auto"/>
              <w:ind w:left="134" w:right="142"/>
              <w:jc w:val="both"/>
              <w:rPr>
                <w:rFonts w:ascii="Times New Roman" w:hAnsi="Times New Roman"/>
                <w:b/>
                <w:bCs/>
              </w:rPr>
            </w:pPr>
            <w:r w:rsidRPr="002334DD">
              <w:rPr>
                <w:rFonts w:ascii="Times New Roman" w:hAnsi="Times New Roman"/>
                <w:b/>
                <w:bCs/>
              </w:rPr>
              <w:t>Text § 37c ods. 1 bol upravený podľa pripomienky MDaV SR</w:t>
            </w:r>
            <w:r w:rsidR="00A35425" w:rsidRPr="002334DD">
              <w:rPr>
                <w:rFonts w:ascii="Times New Roman" w:hAnsi="Times New Roman"/>
                <w:b/>
                <w:bCs/>
              </w:rPr>
              <w:t>,  na základe prerokovania problematiky</w:t>
            </w:r>
            <w:r w:rsidR="00A37350" w:rsidRPr="002334DD">
              <w:rPr>
                <w:rFonts w:ascii="Times New Roman" w:hAnsi="Times New Roman"/>
                <w:b/>
                <w:bCs/>
              </w:rPr>
              <w:t xml:space="preserve"> na rozporovom konaní 11. júla 2018</w:t>
            </w:r>
            <w:r w:rsidR="00A35425" w:rsidRPr="002334DD">
              <w:rPr>
                <w:rFonts w:ascii="Times New Roman" w:hAnsi="Times New Roman"/>
                <w:b/>
                <w:bCs/>
              </w:rPr>
              <w:t>.</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lastRenderedPageBreak/>
              <w:t>MKSR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1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bode 1 odporúčame vypustiť slová "a slová "chránený objekt, strážený objekt"". Súčasne odporúčame doplniť nové novelizačné body. V prvom sa v § 23 ods. 1 písm. d) a § 30 písm. b) vypustia slová "chráneného objektu,". V druhom sa v § 25 ods. 1 písm. c) vypustia slová "chránených alebo". Odôvodnenie: Úpravu v bode 1 nemožno použiť, pretože v § 25 ods. 1 písm. c) je uvedené slovné spojenie "chránených alebo strážených objektov".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ED18E6" w:rsidRPr="002334DD" w:rsidRDefault="00ED18E6" w:rsidP="002334DD">
            <w:pPr>
              <w:spacing w:after="0" w:line="240" w:lineRule="auto"/>
              <w:ind w:left="134" w:right="142"/>
              <w:jc w:val="center"/>
              <w:rPr>
                <w:rFonts w:ascii="Times New Roman" w:hAnsi="Times New Roman"/>
                <w:b/>
                <w:bCs/>
              </w:rPr>
            </w:pPr>
            <w:r w:rsidRPr="002334DD">
              <w:rPr>
                <w:rFonts w:ascii="Times New Roman" w:hAnsi="Times New Roman"/>
                <w:b/>
                <w:bCs/>
              </w:rPr>
              <w:t>A</w:t>
            </w:r>
            <w:r w:rsidR="00CC2C3E" w:rsidRPr="002334DD">
              <w:rPr>
                <w:rFonts w:ascii="Times New Roman" w:hAnsi="Times New Roman"/>
                <w:b/>
                <w:bCs/>
              </w:rPr>
              <w:t xml:space="preserve">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Čl. I bod 8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poznámke pod čiarou k odkazu 2e odporúčame nahradiť slová "§ 208 ods. 1" slovami "§ 206 ods. 1". Odôvodnenie: Odkaz na splnomocňovacie ustanovenie považujeme za nesprávny.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7E7526" w:rsidRPr="002334DD" w:rsidRDefault="00F044D7" w:rsidP="002334DD">
            <w:pPr>
              <w:spacing w:after="0" w:line="240" w:lineRule="auto"/>
              <w:ind w:left="134" w:right="142"/>
              <w:jc w:val="center"/>
              <w:rPr>
                <w:rFonts w:ascii="Times New Roman" w:hAnsi="Times New Roman"/>
                <w:b/>
                <w:bCs/>
              </w:rPr>
            </w:pPr>
            <w:r w:rsidRPr="002334DD">
              <w:rPr>
                <w:rFonts w:ascii="Times New Roman" w:hAnsi="Times New Roman"/>
                <w:b/>
                <w:bCs/>
              </w:rPr>
              <w:t>ČA</w:t>
            </w:r>
          </w:p>
          <w:p w:rsidR="001D2248" w:rsidRPr="002334DD" w:rsidRDefault="001D2248"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V poznámke pod čiarou bol ponechaný aj § 208 </w:t>
            </w:r>
            <w:r w:rsidR="00183891" w:rsidRPr="002334DD">
              <w:rPr>
                <w:rFonts w:ascii="Times New Roman" w:hAnsi="Times New Roman"/>
                <w:b/>
                <w:bCs/>
              </w:rPr>
              <w:t>ods. 1, ktorý odkazuje na všeobecne záväzný právny predpis o druhoch vojenskej rovnošaty a</w:t>
            </w:r>
            <w:r w:rsidR="00612A2B" w:rsidRPr="002334DD">
              <w:rPr>
                <w:rFonts w:ascii="Times New Roman" w:hAnsi="Times New Roman"/>
                <w:b/>
                <w:bCs/>
              </w:rPr>
              <w:t xml:space="preserve"> jej</w:t>
            </w:r>
            <w:r w:rsidR="00183891" w:rsidRPr="002334DD">
              <w:rPr>
                <w:rFonts w:ascii="Times New Roman" w:hAnsi="Times New Roman"/>
                <w:b/>
                <w:bCs/>
              </w:rPr>
              <w:t xml:space="preserve"> špecifických znakoch, keďže § 206 ods. 1 </w:t>
            </w:r>
            <w:r w:rsidR="00612A2B" w:rsidRPr="002334DD">
              <w:rPr>
                <w:rFonts w:ascii="Times New Roman" w:hAnsi="Times New Roman"/>
                <w:b/>
                <w:bCs/>
              </w:rPr>
              <w:t>ustanovuje</w:t>
            </w:r>
            <w:r w:rsidR="00B8212D" w:rsidRPr="002334DD">
              <w:rPr>
                <w:rFonts w:ascii="Times New Roman" w:hAnsi="Times New Roman"/>
                <w:b/>
                <w:bCs/>
              </w:rPr>
              <w:t xml:space="preserve"> len vojenskú rovnošatu</w:t>
            </w:r>
            <w:r w:rsidR="00612A2B" w:rsidRPr="002334DD">
              <w:rPr>
                <w:rFonts w:ascii="Times New Roman" w:hAnsi="Times New Roman"/>
                <w:b/>
                <w:bCs/>
              </w:rPr>
              <w:t xml:space="preserve"> </w:t>
            </w:r>
            <w:r w:rsidR="00B8212D" w:rsidRPr="002334DD">
              <w:rPr>
                <w:rFonts w:ascii="Times New Roman" w:hAnsi="Times New Roman"/>
                <w:b/>
                <w:bCs/>
              </w:rPr>
              <w:t>ako</w:t>
            </w:r>
            <w:r w:rsidR="00612A2B" w:rsidRPr="002334DD">
              <w:rPr>
                <w:rFonts w:ascii="Times New Roman" w:hAnsi="Times New Roman"/>
                <w:b/>
                <w:bCs/>
              </w:rPr>
              <w:t xml:space="preserve"> </w:t>
            </w:r>
            <w:r w:rsidR="00897975" w:rsidRPr="002334DD">
              <w:rPr>
                <w:rFonts w:ascii="Times New Roman" w:hAnsi="Times New Roman"/>
                <w:b/>
                <w:bCs/>
              </w:rPr>
              <w:t>vojenský odev</w:t>
            </w:r>
            <w:r w:rsidR="00727F9D" w:rsidRPr="002334DD">
              <w:rPr>
                <w:rFonts w:ascii="Times New Roman" w:hAnsi="Times New Roman"/>
                <w:b/>
                <w:bCs/>
              </w:rPr>
              <w:t xml:space="preserve"> so špecifickými znakmi, ktoré vyjadrujú  </w:t>
            </w:r>
            <w:r w:rsidR="00B8212D" w:rsidRPr="002334DD">
              <w:rPr>
                <w:rFonts w:ascii="Times New Roman" w:hAnsi="Times New Roman"/>
                <w:b/>
                <w:bCs/>
              </w:rPr>
              <w:t>príslušnosť</w:t>
            </w:r>
            <w:r w:rsidR="00727F9D" w:rsidRPr="002334DD">
              <w:rPr>
                <w:rFonts w:ascii="Times New Roman" w:hAnsi="Times New Roman"/>
                <w:b/>
                <w:bCs/>
              </w:rPr>
              <w:t xml:space="preserve"> profesionálneho vojaka</w:t>
            </w:r>
            <w:r w:rsidR="00B8212D" w:rsidRPr="002334DD">
              <w:rPr>
                <w:rFonts w:ascii="Times New Roman" w:hAnsi="Times New Roman"/>
                <w:b/>
                <w:bCs/>
              </w:rPr>
              <w:t xml:space="preserve"> k ozbrojeným silám SR</w:t>
            </w:r>
            <w:r w:rsidR="00897975" w:rsidRPr="002334DD">
              <w:rPr>
                <w:rFonts w:ascii="Times New Roman" w:hAnsi="Times New Roman"/>
                <w:b/>
                <w:bCs/>
              </w:rPr>
              <w:t>.</w:t>
            </w:r>
          </w:p>
        </w:tc>
      </w:tr>
      <w:tr w:rsidR="00BC4668" w:rsidRPr="002334DD" w:rsidTr="002334DD">
        <w:trPr>
          <w:divId w:val="120658287"/>
          <w:trHeight w:val="219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lastRenderedPageBreak/>
              <w:t>MKSR</w:t>
            </w:r>
          </w:p>
        </w:tc>
        <w:tc>
          <w:tcPr>
            <w:tcW w:w="2881" w:type="pct"/>
            <w:tcBorders>
              <w:top w:val="outset" w:sz="6" w:space="0" w:color="000000"/>
              <w:left w:val="outset" w:sz="6" w:space="0" w:color="000000"/>
              <w:bottom w:val="outset" w:sz="6" w:space="0" w:color="000000"/>
              <w:right w:val="outset" w:sz="6" w:space="0" w:color="000000"/>
            </w:tcBorders>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body 38 a</w:t>
            </w:r>
            <w:r w:rsidR="00891B1F" w:rsidRPr="002334DD">
              <w:rPr>
                <w:rFonts w:ascii="Times New Roman" w:hAnsi="Times New Roman"/>
                <w:b/>
                <w:bCs/>
              </w:rPr>
              <w:t> </w:t>
            </w:r>
            <w:r w:rsidRPr="002334DD">
              <w:rPr>
                <w:rFonts w:ascii="Times New Roman" w:hAnsi="Times New Roman"/>
                <w:b/>
                <w:bCs/>
              </w:rPr>
              <w:t>39</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Z hľadiska systematiky odporúčame zvážiť vhodnosť zaradenia § 37b, § 37c a 37e do spoločných ustanovení. Ak sa budú tieto paragrafy uvádzať spolu (na inom mieste), odporúčame upraviť úvodnú vetu novelizačného bodu takto: "Za § ... sa vkladajú § ... až ..., ktoré vrátane nadpisov § ... a § ... znejú:". Nadpis nad pôvodným § 37b odporúčame presunúť pod tento paragraf, pretože tento nadpis sa nebude vzťahovať na priestupky a úpravu stravovania osôb, ktorým bola obmedzená osobná sloboda.</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764D87" w:rsidRPr="002334DD" w:rsidRDefault="00F2010F"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1D2248" w:rsidRPr="002334DD" w:rsidRDefault="001D2248"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Vzhľadom na systematiku zákona bola zvolená </w:t>
            </w:r>
            <w:r w:rsidR="004869F7" w:rsidRPr="002334DD">
              <w:rPr>
                <w:rFonts w:ascii="Times New Roman" w:hAnsi="Times New Roman"/>
                <w:b/>
                <w:bCs/>
              </w:rPr>
              <w:t>obdobná úprava ako v zákone Národnej rady Slovenskej republiky</w:t>
            </w:r>
            <w:r w:rsidRPr="002334DD">
              <w:rPr>
                <w:rFonts w:ascii="Times New Roman" w:hAnsi="Times New Roman"/>
                <w:b/>
                <w:bCs/>
              </w:rPr>
              <w:t xml:space="preserve"> č. 171/1993 Z. z. o Policajnom zbore v znení neskorších predpisov.</w:t>
            </w:r>
          </w:p>
          <w:p w:rsidR="00C616FA" w:rsidRPr="002334DD" w:rsidRDefault="00C616FA" w:rsidP="002334DD">
            <w:pPr>
              <w:ind w:left="134" w:right="142"/>
              <w:rPr>
                <w:rFonts w:ascii="Times New Roman" w:hAnsi="Times New Roman"/>
                <w:b/>
                <w:bCs/>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MKSR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6</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Za slovami "lietadiel vo vojenských službách" odporúčame vypustiť odkaz 2ca vrátane poznámky pod čiarou. Odôvodnenie: Odkaz na § 1 ods. 3 zákona č. 143/1998 Z. z. považujeme za nesprávny. § 1 ods. 3 ustanovuje, že letecký zákon sa vo vymedzenom rozsahu vzťahuje aj na vykonávanie letov lietadiel vo vojenských službách alebo v policajných službách. Ide o vymedzenie pôsobnosti leteckého zákona.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764D87" w:rsidRPr="002334DD" w:rsidRDefault="00066F6A"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MPSVRSR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 xml:space="preserve">K Čl. I </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Odporúčame v Čl. I bode 39 navrhovanej poznámke pod čiarou k odkazu 7g za slová „písm. c)“ vložiť slová „a ods. 2“. Odôvodnenie: Legislatívno-technická pripomienka.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B80A70" w:rsidRPr="002334DD" w:rsidRDefault="003878BE"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MPSVRSR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Všeobecná pripomienka</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Upozorňujeme predkladateľa na zmenu Legislatívnych pravidiel vlády Slovenskej republiky s účinnosťou od 1. júna 2018, v zmysle ktorých nie je súčasťou návrhov zákonov predkladaných na pripomienkové konanie návrh komuniké. Odôvodnenie: Legislatívno-technická pripomienka.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B80A70" w:rsidRPr="002334DD" w:rsidRDefault="00ED18E6"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ED18E6" w:rsidRPr="002334DD" w:rsidRDefault="004869F7" w:rsidP="002334DD">
            <w:pPr>
              <w:spacing w:after="0" w:line="240" w:lineRule="auto"/>
              <w:ind w:left="134" w:right="142"/>
              <w:jc w:val="both"/>
              <w:rPr>
                <w:rFonts w:ascii="Times New Roman" w:hAnsi="Times New Roman"/>
                <w:b/>
                <w:bCs/>
              </w:rPr>
            </w:pPr>
            <w:r w:rsidRPr="002334DD">
              <w:rPr>
                <w:rFonts w:ascii="Times New Roman" w:hAnsi="Times New Roman"/>
                <w:b/>
                <w:bCs/>
              </w:rPr>
              <w:t>Uvedenú prílohu k návrhu zákona nevytváral predkladateľ, ale automaticky generoval portál Slov-L</w:t>
            </w:r>
            <w:r w:rsidR="00ED18E6" w:rsidRPr="002334DD">
              <w:rPr>
                <w:rFonts w:ascii="Times New Roman" w:hAnsi="Times New Roman"/>
                <w:b/>
                <w:bCs/>
              </w:rPr>
              <w:t>ex</w:t>
            </w:r>
            <w:r w:rsidR="00897975" w:rsidRPr="002334DD">
              <w:rPr>
                <w:rFonts w:ascii="Times New Roman" w:hAnsi="Times New Roman"/>
                <w:b/>
                <w:bCs/>
              </w:rPr>
              <w:t>.</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MPSVRSR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K doložke vybraných vplyvov</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doložke vybraných vplyvov je potrebné uviesť aj požadované informácie podľa 5. bodu Alternatívne riešenia a 12. bodu Zdroje tak, aby boli v súlade s ustanovenými minimálnymi obsahovými požiadavkami doložky vybraných vplyvov podľa II. časti Jednotnej metodiky na posudzovanie vybraných vplyvov. Odôvodnenie: Potreba úpravy vyplýva z Jednotnej metodiky na posudzovanie vybraných vplyvov.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4C0C54" w:rsidRPr="002334DD" w:rsidRDefault="00F2010F"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MŠVVaŠSR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bodu 20</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20d] Odporúčame zmeniť slovosled vety, aby nemala nechcený význam tak, že slová "na mieste, kde je to zakázané [§ 37c ods. 1 písm. b)]" sa pripoja na konci vety.</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F2010F" w:rsidRPr="002334DD" w:rsidRDefault="00F2010F"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MŠVVaŠSR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bodu 4</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3 ods. 1 písm. h)] Odporúčame - v prvom bode za slovom "organizácie čiarku nahradiť slovom "a" a za slovom "ministerstvo" vložiť čiarku; ide o jazykovú pripomienku, - v druhom bode slová "na účel plnenia" nahradiť slovami "určených na plnenie", za slovami "služobných povinností" vypustiť čiarku a vložiť slová "a premávky" a na konci pripojiť slová "podľa osobitného predpisu"; ide o spresnenie textu a jazykovú pripomienku.</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B80A70" w:rsidRPr="002334DD" w:rsidRDefault="00B80A70" w:rsidP="002334DD">
            <w:pPr>
              <w:spacing w:after="0" w:line="240" w:lineRule="auto"/>
              <w:ind w:left="134" w:right="142"/>
              <w:jc w:val="center"/>
              <w:rPr>
                <w:rFonts w:ascii="Times New Roman" w:hAnsi="Times New Roman"/>
                <w:b/>
                <w:bCs/>
              </w:rPr>
            </w:pPr>
            <w:r w:rsidRPr="002334DD">
              <w:rPr>
                <w:rFonts w:ascii="Times New Roman" w:hAnsi="Times New Roman"/>
                <w:b/>
                <w:bCs/>
              </w:rPr>
              <w:t>ČA</w:t>
            </w:r>
          </w:p>
          <w:p w:rsidR="0084491F" w:rsidRPr="002334DD" w:rsidRDefault="0084491F" w:rsidP="002334DD">
            <w:pPr>
              <w:spacing w:after="0" w:line="240" w:lineRule="auto"/>
              <w:ind w:left="134" w:right="142"/>
              <w:jc w:val="both"/>
              <w:rPr>
                <w:rFonts w:ascii="Times New Roman" w:hAnsi="Times New Roman"/>
                <w:b/>
                <w:bCs/>
              </w:rPr>
            </w:pPr>
            <w:r w:rsidRPr="002334DD">
              <w:rPr>
                <w:rFonts w:ascii="Times New Roman" w:hAnsi="Times New Roman"/>
                <w:b/>
                <w:bCs/>
              </w:rPr>
              <w:t>Text bol upravený podľa pripomienky MK SR.</w:t>
            </w:r>
          </w:p>
          <w:p w:rsidR="00B80A70" w:rsidRPr="002334DD" w:rsidRDefault="00B80A70" w:rsidP="002334DD">
            <w:pPr>
              <w:ind w:left="134" w:right="142"/>
              <w:jc w:val="center"/>
              <w:rPr>
                <w:rFonts w:ascii="Times New Roman" w:hAnsi="Times New Roman"/>
                <w:b/>
                <w:bCs/>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MŠVVaŠSR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30</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32 ods. 3 tretia veta] Odporúčame za slovom "napadnutý" a za slovami "inej osoby" vložiť čiarku a vypustiť slovo "alebo"; ide o jazykovú pripomienku.</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B80A70" w:rsidRPr="002334DD" w:rsidRDefault="0084491F" w:rsidP="002334DD">
            <w:pPr>
              <w:spacing w:after="0" w:line="240" w:lineRule="auto"/>
              <w:ind w:left="134" w:right="142"/>
              <w:jc w:val="center"/>
              <w:rPr>
                <w:rFonts w:ascii="Times New Roman" w:hAnsi="Times New Roman"/>
                <w:b/>
                <w:bCs/>
              </w:rPr>
            </w:pPr>
            <w:r w:rsidRPr="002334DD">
              <w:rPr>
                <w:rFonts w:ascii="Times New Roman" w:hAnsi="Times New Roman"/>
                <w:b/>
                <w:bCs/>
              </w:rPr>
              <w:t>Č</w:t>
            </w:r>
            <w:r w:rsidR="00B80A70" w:rsidRPr="002334DD">
              <w:rPr>
                <w:rFonts w:ascii="Times New Roman" w:hAnsi="Times New Roman"/>
                <w:b/>
                <w:bCs/>
              </w:rPr>
              <w:t>A</w:t>
            </w:r>
          </w:p>
          <w:p w:rsidR="0084491F" w:rsidRPr="002334DD" w:rsidRDefault="0084491F" w:rsidP="002334DD">
            <w:pPr>
              <w:spacing w:after="0" w:line="240" w:lineRule="auto"/>
              <w:ind w:left="134" w:right="142"/>
              <w:jc w:val="both"/>
              <w:rPr>
                <w:rFonts w:ascii="Times New Roman" w:hAnsi="Times New Roman"/>
                <w:b/>
                <w:bCs/>
              </w:rPr>
            </w:pPr>
            <w:r w:rsidRPr="002334DD">
              <w:rPr>
                <w:rFonts w:ascii="Times New Roman" w:hAnsi="Times New Roman"/>
                <w:b/>
                <w:bCs/>
              </w:rPr>
              <w:t>Text bol upravený podľa pripomienky MK SR.</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MŠVVaŠSR</w:t>
            </w:r>
          </w:p>
        </w:tc>
        <w:tc>
          <w:tcPr>
            <w:tcW w:w="2881" w:type="pct"/>
            <w:tcBorders>
              <w:top w:val="outset" w:sz="6" w:space="0" w:color="000000"/>
              <w:left w:val="outset" w:sz="6" w:space="0" w:color="000000"/>
              <w:bottom w:val="outset" w:sz="6" w:space="0" w:color="000000"/>
              <w:right w:val="outset" w:sz="6" w:space="0" w:color="000000"/>
            </w:tcBorders>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bodu 38</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 37b ods. 1] Odporúčame - za slovami "ich diakritike" slovo "a" nahradiť slovom "alebo"; ide o jazykovú pripomienku, - z dôvodu spresnenia za slovo "domény" </w:t>
            </w:r>
            <w:r w:rsidRPr="002334DD">
              <w:rPr>
                <w:rFonts w:ascii="Times New Roman" w:hAnsi="Times New Roman"/>
              </w:rPr>
              <w:lastRenderedPageBreak/>
              <w:t>vložiť slovo "URL", ktoré označuje, že ide o hlavnú časť adresy webovej stránky alebo webovej lokality.</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lastRenderedPageBreak/>
              <w:t>O</w:t>
            </w:r>
          </w:p>
          <w:p w:rsidR="00791BE9" w:rsidRPr="002334DD" w:rsidRDefault="00791BE9" w:rsidP="002334DD">
            <w:pPr>
              <w:spacing w:after="0" w:line="240" w:lineRule="auto"/>
              <w:ind w:left="134" w:right="142"/>
              <w:jc w:val="center"/>
              <w:rPr>
                <w:rFonts w:ascii="Times New Roman" w:hAnsi="Times New Roman"/>
                <w:b/>
                <w:bCs/>
              </w:rPr>
            </w:pPr>
            <w:r w:rsidRPr="002334DD">
              <w:rPr>
                <w:rFonts w:ascii="Times New Roman" w:hAnsi="Times New Roman"/>
                <w:b/>
                <w:bCs/>
              </w:rPr>
              <w:t>ČA</w:t>
            </w:r>
          </w:p>
          <w:p w:rsidR="00897975" w:rsidRPr="002334DD" w:rsidRDefault="00897975" w:rsidP="002334DD">
            <w:pPr>
              <w:spacing w:after="0" w:line="240" w:lineRule="auto"/>
              <w:ind w:left="134" w:right="142"/>
              <w:jc w:val="both"/>
              <w:rPr>
                <w:rFonts w:ascii="Times New Roman" w:hAnsi="Times New Roman"/>
                <w:b/>
                <w:bCs/>
              </w:rPr>
            </w:pPr>
            <w:r w:rsidRPr="002334DD">
              <w:rPr>
                <w:rFonts w:ascii="Times New Roman" w:hAnsi="Times New Roman"/>
                <w:b/>
                <w:bCs/>
              </w:rPr>
              <w:lastRenderedPageBreak/>
              <w:t>Rovnaké slovné spojenie „</w:t>
            </w:r>
            <w:r w:rsidRPr="002334DD">
              <w:rPr>
                <w:rFonts w:ascii="Times New Roman" w:hAnsi="Times New Roman"/>
                <w:b/>
                <w:color w:val="000000"/>
              </w:rPr>
              <w:t>v názve do</w:t>
            </w:r>
            <w:r w:rsidR="004869F7" w:rsidRPr="002334DD">
              <w:rPr>
                <w:rFonts w:ascii="Times New Roman" w:hAnsi="Times New Roman"/>
                <w:b/>
                <w:color w:val="000000"/>
              </w:rPr>
              <w:t xml:space="preserve">mény webovej stránky“ sa používa aj v iných všeobecne záväzných právnych predpisoch, </w:t>
            </w:r>
            <w:r w:rsidRPr="002334DD">
              <w:rPr>
                <w:rFonts w:ascii="Times New Roman" w:hAnsi="Times New Roman"/>
                <w:b/>
                <w:color w:val="000000"/>
              </w:rPr>
              <w:t xml:space="preserve"> </w:t>
            </w:r>
            <w:r w:rsidR="0084491F" w:rsidRPr="002334DD">
              <w:rPr>
                <w:rFonts w:ascii="Times New Roman" w:hAnsi="Times New Roman"/>
                <w:b/>
                <w:color w:val="000000"/>
              </w:rPr>
              <w:t xml:space="preserve"> napr. </w:t>
            </w:r>
            <w:r w:rsidR="004869F7" w:rsidRPr="002334DD">
              <w:rPr>
                <w:rFonts w:ascii="Times New Roman" w:hAnsi="Times New Roman"/>
                <w:b/>
                <w:color w:val="000000"/>
              </w:rPr>
              <w:t xml:space="preserve">v zákone  </w:t>
            </w:r>
            <w:r w:rsidR="004F6BED" w:rsidRPr="002334DD">
              <w:rPr>
                <w:rFonts w:ascii="Times New Roman" w:hAnsi="Times New Roman"/>
                <w:b/>
                <w:bCs/>
              </w:rPr>
              <w:t xml:space="preserve">Národnej rady Slovenskej republiky č. 171/1993 Z. z. </w:t>
            </w:r>
            <w:r w:rsidR="004869F7" w:rsidRPr="002334DD">
              <w:rPr>
                <w:rFonts w:ascii="Times New Roman" w:hAnsi="Times New Roman"/>
                <w:b/>
                <w:color w:val="000000"/>
              </w:rPr>
              <w:t xml:space="preserve">o Policajnom zbore </w:t>
            </w:r>
            <w:r w:rsidR="004F6BED" w:rsidRPr="002334DD">
              <w:rPr>
                <w:rFonts w:ascii="Times New Roman" w:hAnsi="Times New Roman"/>
                <w:b/>
                <w:color w:val="000000"/>
              </w:rPr>
              <w:t xml:space="preserve">v znení neskorších predpisov </w:t>
            </w:r>
            <w:r w:rsidR="004869F7" w:rsidRPr="002334DD">
              <w:rPr>
                <w:rFonts w:ascii="Times New Roman" w:hAnsi="Times New Roman"/>
                <w:b/>
                <w:color w:val="000000"/>
              </w:rPr>
              <w:t xml:space="preserve">alebo v </w:t>
            </w:r>
            <w:r w:rsidRPr="002334DD">
              <w:rPr>
                <w:rFonts w:ascii="Times New Roman" w:hAnsi="Times New Roman"/>
                <w:b/>
                <w:color w:val="000000"/>
              </w:rPr>
              <w:t xml:space="preserve"> zákone </w:t>
            </w:r>
            <w:r w:rsidR="004F6BED" w:rsidRPr="002334DD">
              <w:rPr>
                <w:rFonts w:ascii="Times New Roman" w:hAnsi="Times New Roman"/>
                <w:b/>
                <w:color w:val="000000"/>
              </w:rPr>
              <w:t xml:space="preserve">č. 4/2001 Z. z. </w:t>
            </w:r>
            <w:r w:rsidRPr="002334DD">
              <w:rPr>
                <w:rFonts w:ascii="Times New Roman" w:hAnsi="Times New Roman"/>
                <w:b/>
                <w:color w:val="000000"/>
              </w:rPr>
              <w:t>o Zbore väzenskej a justičnej stráže</w:t>
            </w:r>
            <w:r w:rsidR="004F6BED" w:rsidRPr="002334DD">
              <w:rPr>
                <w:rFonts w:ascii="Times New Roman" w:hAnsi="Times New Roman"/>
                <w:b/>
                <w:color w:val="000000"/>
              </w:rPr>
              <w:t xml:space="preserve"> v znení neskorších predpisov. Odlišnú úpravu považujeme v tomto smere za neopodstatnenú.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lastRenderedPageBreak/>
              <w:t>MŠVVaŠSR</w:t>
            </w:r>
          </w:p>
        </w:tc>
        <w:tc>
          <w:tcPr>
            <w:tcW w:w="2881" w:type="pct"/>
            <w:tcBorders>
              <w:top w:val="outset" w:sz="6" w:space="0" w:color="000000"/>
              <w:left w:val="outset" w:sz="6" w:space="0" w:color="000000"/>
              <w:bottom w:val="outset" w:sz="6" w:space="0" w:color="000000"/>
              <w:right w:val="outset" w:sz="6" w:space="0" w:color="000000"/>
            </w:tcBorders>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bodu 39</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37d] Odporúčame - odsek 3 formulovať z dôvodu zjednotenia s terminológiou zákona č. 372/1990 Zb. v znení neskorších predpisov nasledovne: "(3) Objasňovanie priestupkov podľa odseku 1 vykonáva Vojenská polícia", - vypustiť odsek 4, pretože by išlo o duplicitnú úpravu s § 13 ods. 3 zákona č. 372/1990 Zb. v znení zákona č. 524/1990 Zb.</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180FF9" w:rsidRPr="002334DD" w:rsidRDefault="008F0836"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8F0836" w:rsidRPr="002334DD" w:rsidRDefault="003831B3" w:rsidP="002334DD">
            <w:pPr>
              <w:spacing w:after="0" w:line="240" w:lineRule="auto"/>
              <w:ind w:left="134" w:right="142"/>
              <w:jc w:val="both"/>
              <w:rPr>
                <w:rFonts w:ascii="Times New Roman" w:hAnsi="Times New Roman"/>
                <w:b/>
                <w:bCs/>
              </w:rPr>
            </w:pPr>
            <w:r w:rsidRPr="002334DD">
              <w:rPr>
                <w:rFonts w:ascii="Times New Roman" w:hAnsi="Times New Roman"/>
                <w:b/>
                <w:bCs/>
              </w:rPr>
              <w:t>V</w:t>
            </w:r>
            <w:r w:rsidR="004F6BED" w:rsidRPr="002334DD">
              <w:rPr>
                <w:rFonts w:ascii="Times New Roman" w:hAnsi="Times New Roman"/>
                <w:b/>
                <w:bCs/>
              </w:rPr>
              <w:t xml:space="preserve"> slovenskom právnom poriadku je </w:t>
            </w:r>
            <w:r w:rsidRPr="002334DD">
              <w:rPr>
                <w:rFonts w:ascii="Times New Roman" w:hAnsi="Times New Roman"/>
                <w:b/>
                <w:bCs/>
              </w:rPr>
              <w:t>s</w:t>
            </w:r>
            <w:r w:rsidR="00424AC8" w:rsidRPr="002334DD">
              <w:rPr>
                <w:rFonts w:ascii="Times New Roman" w:hAnsi="Times New Roman"/>
                <w:b/>
                <w:bCs/>
              </w:rPr>
              <w:t>lovné</w:t>
            </w:r>
            <w:r w:rsidR="004F6BED" w:rsidRPr="002334DD">
              <w:rPr>
                <w:rFonts w:ascii="Times New Roman" w:hAnsi="Times New Roman"/>
                <w:b/>
                <w:bCs/>
              </w:rPr>
              <w:t xml:space="preserve"> spojenie</w:t>
            </w:r>
            <w:r w:rsidR="00424AC8" w:rsidRPr="002334DD">
              <w:rPr>
                <w:rFonts w:ascii="Times New Roman" w:hAnsi="Times New Roman"/>
                <w:b/>
                <w:bCs/>
              </w:rPr>
              <w:t xml:space="preserve"> „priestupky objasňuje“ </w:t>
            </w:r>
            <w:r w:rsidR="004F6BED" w:rsidRPr="002334DD">
              <w:rPr>
                <w:rFonts w:ascii="Times New Roman" w:hAnsi="Times New Roman"/>
                <w:b/>
                <w:bCs/>
              </w:rPr>
              <w:t xml:space="preserve">zaužívané (viď napr. zákon č. 281/1997 Z. z. </w:t>
            </w:r>
            <w:r w:rsidRPr="002334DD">
              <w:rPr>
                <w:rFonts w:ascii="Times New Roman" w:hAnsi="Times New Roman"/>
                <w:b/>
                <w:bCs/>
              </w:rPr>
              <w:t xml:space="preserve"> o vojenských obvodoch</w:t>
            </w:r>
            <w:r w:rsidR="004F6BED" w:rsidRPr="002334DD">
              <w:rPr>
                <w:rFonts w:ascii="Times New Roman" w:hAnsi="Times New Roman"/>
                <w:b/>
                <w:bCs/>
              </w:rPr>
              <w:t xml:space="preserve"> a zákon, ktorým sa mení zákon Národnej rady Slovenskej republiky č. 222/1996 Z. z. o organizácii miestnej štátnej správy a o zmene a doplnení niektorých zákonov v znení neskorších predpisov v znení neskorších predpisov, zákon č. 4/2001 Z. z. o Zbore väzenskej a justičnej stráže v znení neskorších predpisov, zákon č. 570/2005 Z. z. o brannej povinnosti a o zmene a doplnení niektorých zákonov v znení neskorších predpisov alebo zákon</w:t>
            </w:r>
            <w:r w:rsidR="001577F3" w:rsidRPr="002334DD">
              <w:rPr>
                <w:rFonts w:ascii="Times New Roman" w:hAnsi="Times New Roman"/>
                <w:b/>
                <w:bCs/>
              </w:rPr>
              <w:t xml:space="preserve"> </w:t>
            </w:r>
            <w:r w:rsidR="004F6BED" w:rsidRPr="002334DD">
              <w:rPr>
                <w:rFonts w:ascii="Times New Roman" w:hAnsi="Times New Roman"/>
                <w:b/>
                <w:bCs/>
              </w:rPr>
              <w:t>č. 8/2009 Z. z.</w:t>
            </w:r>
            <w:r w:rsidR="001577F3" w:rsidRPr="002334DD">
              <w:rPr>
                <w:rFonts w:ascii="Times New Roman" w:hAnsi="Times New Roman"/>
                <w:b/>
                <w:bCs/>
              </w:rPr>
              <w:t xml:space="preserve"> </w:t>
            </w:r>
            <w:r w:rsidR="004F6BED" w:rsidRPr="002334DD">
              <w:rPr>
                <w:rFonts w:ascii="Times New Roman" w:hAnsi="Times New Roman"/>
                <w:b/>
                <w:bCs/>
              </w:rPr>
              <w:t>o cestnej premávke a o zmene a doplnení niektorých zákonov v znení neskorších predpisov).</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MŠVVaŠSR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transpozičnej prílohe zákona č. 124.1992 Z. b. v znení neskorších predpisov</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Odporúčame predkladateľovi doplniť transpozičnú prílohu zákona č. 124/1992 Zb. v znení neskorších predpisov tretím bodom, ktorý znie: "3. 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 5. 2016).". Odôvodnenie: Vzhľadom na osobitné ustanovenia § 35b až 35h zákona č. 124/1992 Z. z. v znení neskorších predpisov pod spoločným nadpisom "Spracúvanie informácií a osobných údajov". Pravidlá ochrany osobných údajov uvedené v týchto ustanoveniach neboli pri preberaní smernice zrušené článkom II zákona č. 18/2018 Z. z. , ale boli ním len menené a doplnené. Teda tretia časť zákona č. 18/2018 Z. z., ktorou sa preberá smernica (EÚ) 679/2016 do právneho poriadku SR a ktorá určuje osobitné pravidlá ochrany osobných údajov fyzických osôb pri ich spracúvaní príslušnými orgánmi, nie je jediným predpisom, ktorým sa transponuje smernica (EÚ) 679/2016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180FF9" w:rsidRPr="002334DD" w:rsidRDefault="00026A4C"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1577F3" w:rsidRPr="002334DD" w:rsidRDefault="001577F3" w:rsidP="002334DD">
            <w:pPr>
              <w:spacing w:after="0" w:line="240" w:lineRule="auto"/>
              <w:ind w:left="134" w:right="142"/>
              <w:jc w:val="both"/>
              <w:rPr>
                <w:rFonts w:ascii="Times New Roman" w:hAnsi="Times New Roman"/>
                <w:b/>
                <w:bCs/>
              </w:rPr>
            </w:pPr>
            <w:r w:rsidRPr="002334DD">
              <w:rPr>
                <w:rFonts w:ascii="Times New Roman" w:hAnsi="Times New Roman"/>
                <w:b/>
                <w:bCs/>
              </w:rPr>
              <w:t>Nov</w:t>
            </w:r>
            <w:r w:rsidR="004F6BED" w:rsidRPr="002334DD">
              <w:rPr>
                <w:rFonts w:ascii="Times New Roman" w:hAnsi="Times New Roman"/>
                <w:b/>
                <w:bCs/>
              </w:rPr>
              <w:t>elou zákona sa nepreberá žiadny právne záväzný akt EÚ.</w:t>
            </w:r>
          </w:p>
          <w:p w:rsidR="003A7A68" w:rsidRPr="002334DD" w:rsidRDefault="003A7A68" w:rsidP="002334DD">
            <w:pPr>
              <w:spacing w:after="0" w:line="240" w:lineRule="auto"/>
              <w:ind w:left="134" w:right="142"/>
              <w:jc w:val="both"/>
              <w:rPr>
                <w:rFonts w:ascii="Times New Roman" w:hAnsi="Times New Roman"/>
                <w:b/>
                <w:bCs/>
              </w:rPr>
            </w:pPr>
            <w:r w:rsidRPr="002334DD">
              <w:rPr>
                <w:rFonts w:ascii="Times New Roman" w:hAnsi="Times New Roman"/>
                <w:b/>
                <w:bCs/>
              </w:rPr>
              <w:t>Uvedená smernica bola transponovaná zákonom č. 18/2018 Z. z. o ochrane osobných údajov a o zmene a doplnení niektorých zákonov v čl. II.</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MŠVVaŠSR</w:t>
            </w:r>
          </w:p>
        </w:tc>
        <w:tc>
          <w:tcPr>
            <w:tcW w:w="2881" w:type="pct"/>
            <w:tcBorders>
              <w:top w:val="outset" w:sz="6" w:space="0" w:color="000000"/>
              <w:left w:val="outset" w:sz="6" w:space="0" w:color="000000"/>
              <w:bottom w:val="outset" w:sz="6" w:space="0" w:color="000000"/>
              <w:right w:val="outset" w:sz="6" w:space="0" w:color="000000"/>
            </w:tcBorders>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bodu 5</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Odporúčame slová "na účel" nahradiť slovami "určených na"; ide o jazykovú pripomienku.</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869D7" w:rsidRPr="002334DD" w:rsidRDefault="00D400F3"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5D59F3" w:rsidRPr="002334DD" w:rsidRDefault="005D59F3"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Navrhovaná právna úprava reflektuje </w:t>
            </w:r>
            <w:r w:rsidR="00137177" w:rsidRPr="002334DD">
              <w:rPr>
                <w:rFonts w:ascii="Times New Roman" w:hAnsi="Times New Roman"/>
                <w:b/>
                <w:bCs/>
              </w:rPr>
              <w:lastRenderedPageBreak/>
              <w:t xml:space="preserve">skutočnosť, že vozidlá ozbrojených síl vysielajúceho štátu sú na území prijímajúceho štátu (v tomto prípade Slovenskej republiky) v mnohých prípadoch určené na služobné aj súkromné účely, no pre účely založenia pôsobnosti Vojenskej polície na úseku riadenia cestnej premávky je potrebné definovať účel ich konkrétneho použitia v danom momente.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lastRenderedPageBreak/>
              <w:t>MŠVVaŠSR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891B1F"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bodu 39</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Odporúčame v súvislosti s novelizáciou úpravy priestupkov v návrhu zákona zvážiť vloženie nového novelizačného bodu II návrhu zákona, ktorým sa zmení zákon č. 372/1990 Zb. tak, že sa v ustanovení § 58 ods. 2 písm. b) za slovami "v činnej službe" vypustí slovo "alebo", slovo "Armády" sa nahradí slovami "Ozbrojených síl" a na konci sa pripoja slová "alebo ak ide o priestupok podľa osobitného predpisu", pričom sa pripojí odkaz na zákon č. 124/1990 Zb. v znení neskorších predpisov. Odôvodnenie: Ide o súlad terminológie so súčasným právnym stavom a skutočnosť, že na právomoc Vojenskej polície prejednávať priestupky sa vzťahujú nadbytočne dve ustanovenia zákona č. 372/1990 Zb. Podľa § 58 ods. 2 písm. b) sa označuje ako orgán vykonávajúci objasňovanie priestupkov príslušníkov ozbrojených síl alebo priestupkov vo vojenskom priestore Vojenská polícia. Zároveň § 58 ods. 2 písm. e) označuje Vojenskú políciu ako "iný orgán" ktorý vykonáva objasňovanie priestupkov, "ak tak ustanovuje osobitný zákon", teda priestupkov uvedených priamo v zákone č. 124/1990 Zb.</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180FF9" w:rsidRPr="002334DD" w:rsidRDefault="00180FF9"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EA108E" w:rsidRPr="002334DD" w:rsidRDefault="00EA108E"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Prechodné ustanovenia zákona č. 321/2002 Z. z. o ozbrojených silách Slovenskej republiky </w:t>
            </w:r>
            <w:r w:rsidR="0074190C" w:rsidRPr="002334DD">
              <w:rPr>
                <w:rFonts w:ascii="Times New Roman" w:hAnsi="Times New Roman"/>
                <w:b/>
                <w:bCs/>
              </w:rPr>
              <w:t xml:space="preserve">v znení neskorších predpisov </w:t>
            </w:r>
            <w:r w:rsidRPr="002334DD">
              <w:rPr>
                <w:rFonts w:ascii="Times New Roman" w:hAnsi="Times New Roman"/>
                <w:b/>
                <w:bCs/>
              </w:rPr>
              <w:t xml:space="preserve">upravili </w:t>
            </w:r>
            <w:r w:rsidR="0074190C" w:rsidRPr="002334DD">
              <w:rPr>
                <w:rFonts w:ascii="Times New Roman" w:hAnsi="Times New Roman"/>
                <w:b/>
                <w:bCs/>
              </w:rPr>
              <w:t xml:space="preserve">s účinnosťou od 1. júla 2002 </w:t>
            </w:r>
            <w:r w:rsidRPr="002334DD">
              <w:rPr>
                <w:rFonts w:ascii="Times New Roman" w:hAnsi="Times New Roman"/>
                <w:b/>
                <w:bCs/>
              </w:rPr>
              <w:t xml:space="preserve">používanie </w:t>
            </w:r>
            <w:r w:rsidR="0074190C" w:rsidRPr="002334DD">
              <w:rPr>
                <w:rFonts w:ascii="Times New Roman" w:hAnsi="Times New Roman"/>
                <w:b/>
                <w:bCs/>
              </w:rPr>
              <w:t xml:space="preserve">nového </w:t>
            </w:r>
            <w:r w:rsidRPr="002334DD">
              <w:rPr>
                <w:rFonts w:ascii="Times New Roman" w:hAnsi="Times New Roman"/>
                <w:b/>
                <w:bCs/>
              </w:rPr>
              <w:t>pojmu „</w:t>
            </w:r>
            <w:r w:rsidR="0074190C" w:rsidRPr="002334DD">
              <w:rPr>
                <w:rFonts w:ascii="Times New Roman" w:hAnsi="Times New Roman"/>
                <w:b/>
                <w:bCs/>
              </w:rPr>
              <w:t>o</w:t>
            </w:r>
            <w:r w:rsidRPr="002334DD">
              <w:rPr>
                <w:rFonts w:ascii="Times New Roman" w:hAnsi="Times New Roman"/>
                <w:b/>
                <w:bCs/>
              </w:rPr>
              <w:t xml:space="preserve">zbrojené sily Slovenskej republiky“ </w:t>
            </w:r>
            <w:r w:rsidR="009C1F33" w:rsidRPr="002334DD">
              <w:rPr>
                <w:rFonts w:ascii="Times New Roman" w:hAnsi="Times New Roman"/>
                <w:b/>
                <w:bCs/>
              </w:rPr>
              <w:t xml:space="preserve">namiesto </w:t>
            </w:r>
            <w:r w:rsidR="0074190C" w:rsidRPr="002334DD">
              <w:rPr>
                <w:rFonts w:ascii="Times New Roman" w:hAnsi="Times New Roman"/>
                <w:b/>
                <w:bCs/>
              </w:rPr>
              <w:t xml:space="preserve">dovtedy platného označenia </w:t>
            </w:r>
            <w:r w:rsidR="009C1F33" w:rsidRPr="002334DD">
              <w:rPr>
                <w:rFonts w:ascii="Times New Roman" w:hAnsi="Times New Roman"/>
                <w:b/>
                <w:bCs/>
              </w:rPr>
              <w:t xml:space="preserve">„Armáda Slovenskej republiky“ </w:t>
            </w:r>
            <w:r w:rsidRPr="002334DD">
              <w:rPr>
                <w:rFonts w:ascii="Times New Roman" w:hAnsi="Times New Roman"/>
                <w:b/>
                <w:bCs/>
              </w:rPr>
              <w:t xml:space="preserve">vo </w:t>
            </w:r>
            <w:r w:rsidR="0074190C" w:rsidRPr="002334DD">
              <w:rPr>
                <w:rFonts w:ascii="Times New Roman" w:hAnsi="Times New Roman"/>
                <w:b/>
                <w:bCs/>
              </w:rPr>
              <w:t xml:space="preserve">všetkých </w:t>
            </w:r>
            <w:r w:rsidRPr="002334DD">
              <w:rPr>
                <w:rFonts w:ascii="Times New Roman" w:hAnsi="Times New Roman"/>
                <w:b/>
                <w:bCs/>
              </w:rPr>
              <w:t>všeobecne záväzných právnych predpisoch.</w:t>
            </w:r>
            <w:r w:rsidR="0074190C" w:rsidRPr="002334DD">
              <w:rPr>
                <w:rFonts w:ascii="Times New Roman" w:hAnsi="Times New Roman"/>
                <w:b/>
                <w:bCs/>
              </w:rPr>
              <w:t xml:space="preserve"> Osobitnú zámenu pojmov v zákone č. 372/1990 Zb. preto považujeme za nesystémovú.    </w:t>
            </w:r>
          </w:p>
          <w:p w:rsidR="00100474" w:rsidRPr="002334DD" w:rsidRDefault="008A0D7A" w:rsidP="002334DD">
            <w:pPr>
              <w:spacing w:after="0" w:line="240" w:lineRule="auto"/>
              <w:ind w:left="134" w:right="142"/>
              <w:jc w:val="both"/>
              <w:rPr>
                <w:rFonts w:ascii="Times New Roman" w:hAnsi="Times New Roman"/>
                <w:b/>
                <w:bCs/>
              </w:rPr>
            </w:pPr>
            <w:r w:rsidRPr="002334DD">
              <w:rPr>
                <w:rFonts w:ascii="Times New Roman" w:hAnsi="Times New Roman"/>
                <w:b/>
                <w:bCs/>
              </w:rPr>
              <w:t xml:space="preserve">Navrhovaná </w:t>
            </w:r>
            <w:r w:rsidR="007B2CC3" w:rsidRPr="002334DD">
              <w:rPr>
                <w:rFonts w:ascii="Times New Roman" w:hAnsi="Times New Roman"/>
                <w:b/>
                <w:bCs/>
              </w:rPr>
              <w:t xml:space="preserve"> </w:t>
            </w:r>
            <w:r w:rsidRPr="002334DD">
              <w:rPr>
                <w:rFonts w:ascii="Times New Roman" w:hAnsi="Times New Roman"/>
                <w:b/>
                <w:bCs/>
              </w:rPr>
              <w:t>úprava</w:t>
            </w:r>
            <w:r w:rsidR="007B2CC3" w:rsidRPr="002334DD">
              <w:rPr>
                <w:rFonts w:ascii="Times New Roman" w:hAnsi="Times New Roman"/>
                <w:b/>
                <w:bCs/>
              </w:rPr>
              <w:t xml:space="preserve"> </w:t>
            </w:r>
            <w:r w:rsidR="002B5946" w:rsidRPr="002334DD">
              <w:rPr>
                <w:rFonts w:ascii="Times New Roman" w:hAnsi="Times New Roman"/>
                <w:b/>
                <w:bCs/>
              </w:rPr>
              <w:t xml:space="preserve">§ 58 ods. 2 písm. b) </w:t>
            </w:r>
            <w:r w:rsidR="00A37350" w:rsidRPr="002334DD">
              <w:rPr>
                <w:rFonts w:ascii="Times New Roman" w:hAnsi="Times New Roman"/>
                <w:b/>
                <w:bCs/>
              </w:rPr>
              <w:t xml:space="preserve">zákona Slovenskej národnej rady č. 372/1990 Zb. </w:t>
            </w:r>
            <w:r w:rsidR="0074190C" w:rsidRPr="002334DD">
              <w:rPr>
                <w:rFonts w:ascii="Times New Roman" w:hAnsi="Times New Roman"/>
                <w:b/>
                <w:bCs/>
              </w:rPr>
              <w:t xml:space="preserve">naviac </w:t>
            </w:r>
            <w:r w:rsidRPr="002334DD">
              <w:rPr>
                <w:rFonts w:ascii="Times New Roman" w:hAnsi="Times New Roman"/>
                <w:b/>
                <w:bCs/>
              </w:rPr>
              <w:t>nemá vplyv na aplikáciu</w:t>
            </w:r>
            <w:r w:rsidR="00A37350" w:rsidRPr="002334DD">
              <w:rPr>
                <w:rFonts w:ascii="Times New Roman" w:hAnsi="Times New Roman"/>
                <w:b/>
                <w:bCs/>
              </w:rPr>
              <w:t xml:space="preserve"> jeho iných ustanovení, </w:t>
            </w:r>
            <w:r w:rsidRPr="002334DD">
              <w:rPr>
                <w:rFonts w:ascii="Times New Roman" w:hAnsi="Times New Roman"/>
                <w:b/>
                <w:bCs/>
              </w:rPr>
              <w:t xml:space="preserve"> </w:t>
            </w:r>
            <w:r w:rsidR="0074190C" w:rsidRPr="002334DD">
              <w:rPr>
                <w:rFonts w:ascii="Times New Roman" w:hAnsi="Times New Roman"/>
                <w:b/>
                <w:bCs/>
              </w:rPr>
              <w:t xml:space="preserve">a </w:t>
            </w:r>
            <w:r w:rsidRPr="002334DD">
              <w:rPr>
                <w:rFonts w:ascii="Times New Roman" w:hAnsi="Times New Roman"/>
                <w:b/>
                <w:bCs/>
              </w:rPr>
              <w:t xml:space="preserve">preto k novelizácii </w:t>
            </w:r>
            <w:r w:rsidR="00A37350" w:rsidRPr="002334DD">
              <w:rPr>
                <w:rFonts w:ascii="Times New Roman" w:hAnsi="Times New Roman"/>
                <w:b/>
                <w:bCs/>
              </w:rPr>
              <w:t xml:space="preserve"> </w:t>
            </w:r>
            <w:r w:rsidRPr="002334DD">
              <w:rPr>
                <w:rFonts w:ascii="Times New Roman" w:hAnsi="Times New Roman"/>
                <w:b/>
                <w:bCs/>
              </w:rPr>
              <w:t xml:space="preserve">zákona o priestupkoch, ktorý je v gescii MV SR, </w:t>
            </w:r>
            <w:r w:rsidR="002B5946" w:rsidRPr="002334DD">
              <w:rPr>
                <w:rFonts w:ascii="Times New Roman" w:hAnsi="Times New Roman"/>
                <w:b/>
                <w:bCs/>
              </w:rPr>
              <w:t xml:space="preserve">v súčasnosti nepristupujeme. </w:t>
            </w:r>
            <w:r w:rsidR="007B2CC3" w:rsidRPr="002334DD">
              <w:rPr>
                <w:rFonts w:ascii="Times New Roman" w:hAnsi="Times New Roman"/>
                <w:b/>
                <w:bCs/>
              </w:rPr>
              <w:t xml:space="preserve">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MZVaEZSR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2717DA"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bodu 22</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Novelizačný bod odporúčame ukončiť bodkou.</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869D7" w:rsidRPr="002334DD" w:rsidRDefault="00D869D7"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MZVaEZSR</w:t>
            </w:r>
          </w:p>
        </w:tc>
        <w:tc>
          <w:tcPr>
            <w:tcW w:w="2881" w:type="pct"/>
            <w:tcBorders>
              <w:top w:val="outset" w:sz="6" w:space="0" w:color="000000"/>
              <w:left w:val="outset" w:sz="6" w:space="0" w:color="000000"/>
              <w:bottom w:val="outset" w:sz="6" w:space="0" w:color="000000"/>
              <w:right w:val="outset" w:sz="6" w:space="0" w:color="000000"/>
            </w:tcBorders>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bodu 6</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Poznámku pod čiarou k odkazu 2ca odporúčame ukončiť bodkou.</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C6335C" w:rsidRPr="002334DD" w:rsidRDefault="00C6335C"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C6335C" w:rsidRPr="002334DD" w:rsidRDefault="00C6335C" w:rsidP="002334DD">
            <w:pPr>
              <w:spacing w:after="0" w:line="240" w:lineRule="auto"/>
              <w:ind w:left="134" w:right="142"/>
              <w:jc w:val="both"/>
              <w:rPr>
                <w:rFonts w:ascii="Times New Roman" w:hAnsi="Times New Roman"/>
                <w:b/>
                <w:bCs/>
              </w:rPr>
            </w:pPr>
            <w:r w:rsidRPr="002334DD">
              <w:rPr>
                <w:rFonts w:ascii="Times New Roman" w:hAnsi="Times New Roman"/>
                <w:b/>
                <w:bCs/>
              </w:rPr>
              <w:t>Odkaz 2ca vrátane poznámky pod čiarou boli vypustené.</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MZVaEZSR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bodu 24</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Slová "písm. a) až g) a písm. i) až n)" odporúčame nahradiť slovami "písm. a) až g) a i) až n)".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869D7" w:rsidRPr="002334DD" w:rsidRDefault="00D869D7"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MZVaEZSR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bodu 39</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ods. 1 písm. d) odporúčame pred slová "37c" vložiť paragrafovú značku.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869D7" w:rsidRPr="002334DD" w:rsidRDefault="00D869D7"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MZVaEZSR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bodu 20</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V úvodnej vete odporúčame za slovo "ktorý" vložiť slová "vrátane nadpisu".</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869D7" w:rsidRPr="002334DD" w:rsidRDefault="00D869D7"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MZVaEZSR</w:t>
            </w:r>
          </w:p>
        </w:tc>
        <w:tc>
          <w:tcPr>
            <w:tcW w:w="2881" w:type="pct"/>
            <w:tcBorders>
              <w:top w:val="outset" w:sz="6" w:space="0" w:color="000000"/>
              <w:left w:val="outset" w:sz="6" w:space="0" w:color="000000"/>
              <w:bottom w:val="outset" w:sz="6" w:space="0" w:color="000000"/>
              <w:right w:val="outset" w:sz="6" w:space="0" w:color="000000"/>
            </w:tcBorders>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bodu 38</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V úvodnej vete odporúčame za slovo "paragrafom" vložiť slová "37b".</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833A63" w:rsidRPr="002334DD" w:rsidRDefault="00C6335C" w:rsidP="002334DD">
            <w:pPr>
              <w:spacing w:after="0" w:line="240" w:lineRule="auto"/>
              <w:ind w:left="134" w:right="142"/>
              <w:jc w:val="center"/>
              <w:rPr>
                <w:rFonts w:ascii="Times New Roman" w:hAnsi="Times New Roman"/>
                <w:b/>
                <w:bCs/>
              </w:rPr>
            </w:pPr>
            <w:r w:rsidRPr="002334DD">
              <w:rPr>
                <w:rFonts w:ascii="Times New Roman" w:hAnsi="Times New Roman"/>
                <w:b/>
                <w:bCs/>
              </w:rPr>
              <w:t>Č</w:t>
            </w:r>
            <w:r w:rsidR="00833A63" w:rsidRPr="002334DD">
              <w:rPr>
                <w:rFonts w:ascii="Times New Roman" w:hAnsi="Times New Roman"/>
                <w:b/>
                <w:bCs/>
              </w:rPr>
              <w:t>A</w:t>
            </w:r>
          </w:p>
          <w:p w:rsidR="00C6335C" w:rsidRPr="002334DD" w:rsidRDefault="00C6335C" w:rsidP="002334DD">
            <w:pPr>
              <w:spacing w:after="0" w:line="240" w:lineRule="auto"/>
              <w:ind w:left="134" w:right="142"/>
              <w:jc w:val="both"/>
              <w:rPr>
                <w:rFonts w:ascii="Times New Roman" w:hAnsi="Times New Roman"/>
                <w:b/>
                <w:bCs/>
              </w:rPr>
            </w:pPr>
            <w:r w:rsidRPr="002334DD">
              <w:rPr>
                <w:rFonts w:ascii="Times New Roman" w:hAnsi="Times New Roman"/>
                <w:b/>
                <w:bCs/>
              </w:rPr>
              <w:t>Slovo „paragrafom“ bolo nahradené slovami „§ 37b“.</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NBS</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celému materiálu</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lastRenderedPageBreak/>
              <w:t>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ind w:left="134" w:right="142"/>
              <w:jc w:val="center"/>
              <w:rPr>
                <w:rFonts w:ascii="Times New Roman" w:hAnsi="Times New Roman"/>
                <w:b/>
                <w:bCs/>
              </w:rPr>
            </w:pPr>
            <w:r w:rsidRPr="002334DD">
              <w:rPr>
                <w:rFonts w:ascii="Times New Roman" w:hAnsi="Times New Roman"/>
                <w:b/>
                <w:bCs/>
              </w:rPr>
              <w:lastRenderedPageBreak/>
              <w:t>O</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NBÚSR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predkladacej správe</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predkladacej správe v odseku 4 sa slovo „vyplnila“ nahrádza slovom „vyplynula“. Odôvodnenie: Gramatická pripomienka.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869D7" w:rsidRPr="002334DD" w:rsidRDefault="00D869D7"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OAPSVLÚVSR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K všeobecnej časti dôvodovej správy</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Podľa čl. 19 ods. 2 Legislatívnych pravidiel vlády SR sa vo všeobecnej časti dôvodovej správy musí uviesť súlad návrhu zákona s právom Európskej únie. Uvedená náležitosť vo všeobecnej časti dôvodovej správy návrhu zákona absentuje, preto ju v zmysle uvedeného žiadame doplniť.</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869D7" w:rsidRPr="002334DD" w:rsidRDefault="00D869D7" w:rsidP="002334DD">
            <w:pPr>
              <w:spacing w:after="0" w:line="240" w:lineRule="auto"/>
              <w:ind w:left="134" w:right="142"/>
              <w:jc w:val="center"/>
              <w:rPr>
                <w:rFonts w:ascii="Times New Roman" w:hAnsi="Times New Roman"/>
                <w:b/>
                <w:bCs/>
              </w:rPr>
            </w:pPr>
            <w:r w:rsidRPr="002334DD">
              <w:rPr>
                <w:rFonts w:ascii="Times New Roman" w:hAnsi="Times New Roman"/>
                <w:b/>
                <w:bCs/>
              </w:rPr>
              <w:t>A</w:t>
            </w:r>
          </w:p>
          <w:p w:rsidR="008A0D7A" w:rsidRPr="002334DD" w:rsidRDefault="008A0D7A" w:rsidP="002334DD">
            <w:pPr>
              <w:spacing w:after="0" w:line="240" w:lineRule="auto"/>
              <w:ind w:left="134" w:right="142"/>
              <w:jc w:val="both"/>
              <w:rPr>
                <w:rFonts w:ascii="Times New Roman" w:hAnsi="Times New Roman"/>
                <w:b/>
                <w:bCs/>
              </w:rPr>
            </w:pPr>
            <w:r w:rsidRPr="002334DD">
              <w:rPr>
                <w:rFonts w:ascii="Times New Roman" w:hAnsi="Times New Roman"/>
                <w:b/>
                <w:bCs/>
              </w:rPr>
              <w:t>Všeobecná časť dôvodovej správy bola doplnená.</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ÚGKKSR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celému materiálu</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ind w:left="134" w:right="142"/>
              <w:jc w:val="center"/>
              <w:rPr>
                <w:rFonts w:ascii="Times New Roman" w:hAnsi="Times New Roman"/>
                <w:b/>
                <w:bCs/>
              </w:rPr>
            </w:pPr>
            <w:r w:rsidRPr="002334DD">
              <w:rPr>
                <w:rFonts w:ascii="Times New Roman" w:hAnsi="Times New Roman"/>
                <w:b/>
                <w:bCs/>
              </w:rPr>
              <w:t>O</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ÚPPVII</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20</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Slová "mieste, kde je to zakázané [§ 37c ods. 1 písm. b)]" odporúčame z dôvodu jednoznačnosti textu nahradiť slovami "mieste podľa § 37c ods. 1 písm. b)". Technická pripomienka</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1577F3" w:rsidRPr="002334DD" w:rsidRDefault="00671338"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671338" w:rsidRPr="002334DD" w:rsidRDefault="00671338" w:rsidP="002334DD">
            <w:pPr>
              <w:spacing w:after="0" w:line="240" w:lineRule="auto"/>
              <w:ind w:left="134" w:right="142"/>
              <w:jc w:val="both"/>
              <w:rPr>
                <w:rFonts w:ascii="Times New Roman" w:hAnsi="Times New Roman"/>
                <w:b/>
                <w:bCs/>
              </w:rPr>
            </w:pPr>
            <w:r w:rsidRPr="002334DD">
              <w:rPr>
                <w:rFonts w:ascii="Times New Roman" w:hAnsi="Times New Roman"/>
                <w:b/>
                <w:bCs/>
              </w:rPr>
              <w:t>Text upravený podľa pripomienky M</w:t>
            </w:r>
            <w:r w:rsidR="008F1C7F" w:rsidRPr="002334DD">
              <w:rPr>
                <w:rFonts w:ascii="Times New Roman" w:hAnsi="Times New Roman"/>
                <w:b/>
                <w:bCs/>
              </w:rPr>
              <w:t>Š</w:t>
            </w:r>
            <w:r w:rsidRPr="002334DD">
              <w:rPr>
                <w:rFonts w:ascii="Times New Roman" w:hAnsi="Times New Roman"/>
                <w:b/>
                <w:bCs/>
              </w:rPr>
              <w:t xml:space="preserve">V </w:t>
            </w:r>
            <w:r w:rsidR="008F1C7F" w:rsidRPr="002334DD">
              <w:rPr>
                <w:rFonts w:ascii="Times New Roman" w:hAnsi="Times New Roman"/>
                <w:b/>
                <w:bCs/>
              </w:rPr>
              <w:t>VaŠ</w:t>
            </w:r>
            <w:r w:rsidR="002334DD">
              <w:rPr>
                <w:rFonts w:ascii="Times New Roman" w:hAnsi="Times New Roman"/>
                <w:b/>
                <w:bCs/>
              </w:rPr>
              <w:t xml:space="preserve"> </w:t>
            </w:r>
            <w:r w:rsidRPr="002334DD">
              <w:rPr>
                <w:rFonts w:ascii="Times New Roman" w:hAnsi="Times New Roman"/>
                <w:b/>
                <w:bCs/>
              </w:rPr>
              <w:t xml:space="preserve">SR. </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ÚPVSR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22</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 22 ods. 2 posledná veta dávame na zváženie doplnenie slov "na diaľku" za slovo "riadiacu"; návrh na úpravu vychádza z navrhovaného znenia § 32 ods. 3 tretia veta (bod 30).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026A4C" w:rsidRPr="002334DD" w:rsidRDefault="00026A4C" w:rsidP="002334DD">
            <w:pPr>
              <w:spacing w:after="0" w:line="240" w:lineRule="auto"/>
              <w:ind w:left="134" w:right="142"/>
              <w:jc w:val="center"/>
              <w:rPr>
                <w:rFonts w:ascii="Times New Roman" w:hAnsi="Times New Roman"/>
                <w:b/>
                <w:bCs/>
              </w:rPr>
            </w:pPr>
            <w:r w:rsidRPr="002334DD">
              <w:rPr>
                <w:rFonts w:ascii="Times New Roman" w:hAnsi="Times New Roman"/>
                <w:b/>
                <w:bCs/>
              </w:rPr>
              <w:t>N</w:t>
            </w:r>
          </w:p>
          <w:p w:rsidR="00CF618E" w:rsidRPr="002334DD" w:rsidRDefault="00CF618E" w:rsidP="002334DD">
            <w:pPr>
              <w:spacing w:after="0" w:line="240" w:lineRule="auto"/>
              <w:ind w:left="134" w:right="142"/>
              <w:jc w:val="both"/>
              <w:rPr>
                <w:rFonts w:ascii="Times New Roman" w:hAnsi="Times New Roman"/>
                <w:b/>
                <w:bCs/>
              </w:rPr>
            </w:pPr>
            <w:r w:rsidRPr="002334DD">
              <w:rPr>
                <w:rFonts w:ascii="Times New Roman" w:hAnsi="Times New Roman"/>
                <w:b/>
                <w:bCs/>
              </w:rPr>
              <w:t>Ustanovenie bolo upravené podľa pripomienky MDaV SR.</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ÚPVSR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38</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úvodnej vete k poznámkam pod čiarou (za § 37c) navrhujeme nahradiť slová "7g" slovami "7f"; legislatívno-technická pripomienka.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869D7" w:rsidRPr="002334DD" w:rsidRDefault="00D869D7"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ÚPVSR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20</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úvodnej vete novelizačného bodu k § 20d navrhujeme za slovo "ktorý" vložiť slová "vrátane nadpisu"; legislatívno-technická pripomienka.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869D7" w:rsidRPr="002334DD" w:rsidRDefault="00D869D7"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ÚPVSR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čl. I bod 36</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V znení novelizačného bodu 36 navrhujeme nahradiť slovo "slovom" slovom "slovami"; legislatívno-technická pripomienka.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D869D7" w:rsidRPr="002334DD" w:rsidRDefault="00D869D7"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ÚVSR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5F38CC" w:rsidRPr="002334DD" w:rsidRDefault="00BC4668" w:rsidP="002334DD">
            <w:pPr>
              <w:spacing w:after="0" w:line="240" w:lineRule="auto"/>
              <w:ind w:left="143" w:right="142"/>
              <w:jc w:val="both"/>
              <w:rPr>
                <w:rFonts w:ascii="Times New Roman" w:hAnsi="Times New Roman"/>
                <w:b/>
                <w:bCs/>
              </w:rPr>
            </w:pPr>
            <w:r w:rsidRPr="002334DD">
              <w:rPr>
                <w:rFonts w:ascii="Times New Roman" w:hAnsi="Times New Roman"/>
                <w:b/>
                <w:bCs/>
              </w:rPr>
              <w:t>k celému materiálu</w:t>
            </w:r>
          </w:p>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 xml:space="preserve">Pred prerokovaním vo vláde SR žiadame predložiť materiál na rokovanie Bezpečnostnej rady SR. Zároveň žiadame materiál formálne doplniť o časti materiálu predkladaného na rokovanie Bezpečnostnej rady SR podľa Smernice na prípravu a predkladanie materiálov na rokovanie Bezpečnostnej rady SR. Odôvodnenie: Pripomienka sa uplatňuje v súlade s čl. 2 ods. 3 Smernice na prípravu a predkladanie materiálov na rokovanie vlády SR a súčasne v súlade s § 1 v spojitosti s § 2 písm. a) bodu 2 zákona č. 110/2004 Z. z. o fungovaní Bezpečnostnej rady Slovenskej republiky v čase mieru. V prípade potreby môže v súlade s § 4 ods. 3 písm. a) zákona č. 110/2004 Z. z. člen Bezpečnostnej rady SR navrhnúť predsedovi Bezpečnostnej rady SR zvolanie neplánovaného zasadnutia Bezpečnostnej rady SR. </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34" w:right="142"/>
              <w:jc w:val="center"/>
              <w:rPr>
                <w:rFonts w:ascii="Times New Roman" w:hAnsi="Times New Roman"/>
                <w:b/>
                <w:bCs/>
              </w:rPr>
            </w:pPr>
            <w:r w:rsidRPr="002334DD">
              <w:rPr>
                <w:rFonts w:ascii="Times New Roman" w:hAnsi="Times New Roman"/>
                <w:b/>
                <w:bCs/>
              </w:rPr>
              <w:t>O</w:t>
            </w:r>
          </w:p>
          <w:p w:rsidR="00026A4C" w:rsidRPr="002334DD" w:rsidRDefault="00026A4C" w:rsidP="002334DD">
            <w:pPr>
              <w:spacing w:after="0" w:line="240" w:lineRule="auto"/>
              <w:ind w:left="134" w:right="142"/>
              <w:jc w:val="center"/>
              <w:rPr>
                <w:rFonts w:ascii="Times New Roman" w:hAnsi="Times New Roman"/>
                <w:b/>
                <w:bCs/>
              </w:rPr>
            </w:pPr>
            <w:r w:rsidRPr="002334DD">
              <w:rPr>
                <w:rFonts w:ascii="Times New Roman" w:hAnsi="Times New Roman"/>
                <w:b/>
                <w:bCs/>
              </w:rPr>
              <w:t>A</w:t>
            </w: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ÚJDSR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Odoslané 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ind w:right="142" w:firstLine="134"/>
              <w:rPr>
                <w:rFonts w:ascii="Times New Roman" w:hAnsi="Times New Roman"/>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ÚVO</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Odoslané 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ind w:right="142" w:firstLine="134"/>
              <w:rPr>
                <w:rFonts w:ascii="Times New Roman" w:hAnsi="Times New Roman"/>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MHSR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Odoslané 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ind w:right="142" w:firstLine="134"/>
              <w:rPr>
                <w:rFonts w:ascii="Times New Roman" w:hAnsi="Times New Roman"/>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ŠÚSR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Odoslané 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pPr>
              <w:rPr>
                <w:rFonts w:ascii="Times New Roman" w:hAnsi="Times New Roman"/>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MŽPSR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Odoslané 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pPr>
              <w:rPr>
                <w:rFonts w:ascii="Times New Roman" w:hAnsi="Times New Roman"/>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lastRenderedPageBreak/>
              <w:t>ÚNMSSR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Odoslané 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pPr>
              <w:rPr>
                <w:rFonts w:ascii="Times New Roman" w:hAnsi="Times New Roman"/>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MPRVSR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Odoslané 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pPr>
              <w:rPr>
                <w:rFonts w:ascii="Times New Roman" w:hAnsi="Times New Roman"/>
              </w:rPr>
            </w:pPr>
          </w:p>
        </w:tc>
      </w:tr>
      <w:tr w:rsidR="00BC4668" w:rsidRPr="002334DD" w:rsidTr="002334DD">
        <w:trPr>
          <w:divId w:val="120658287"/>
          <w:jc w:val="center"/>
        </w:trPr>
        <w:tc>
          <w:tcPr>
            <w:tcW w:w="555" w:type="pct"/>
            <w:tcBorders>
              <w:top w:val="outset" w:sz="6" w:space="0" w:color="000000"/>
              <w:left w:val="outset" w:sz="6" w:space="0" w:color="000000"/>
              <w:bottom w:val="outset" w:sz="6" w:space="0" w:color="000000"/>
              <w:right w:val="outset" w:sz="6" w:space="0" w:color="000000"/>
            </w:tcBorders>
            <w:hideMark/>
          </w:tcPr>
          <w:p w:rsidR="00BC4668" w:rsidRPr="002334DD" w:rsidRDefault="00BC4668">
            <w:pPr>
              <w:jc w:val="center"/>
              <w:rPr>
                <w:rFonts w:ascii="Times New Roman" w:hAnsi="Times New Roman"/>
                <w:b/>
                <w:bCs/>
              </w:rPr>
            </w:pPr>
            <w:r w:rsidRPr="002334DD">
              <w:rPr>
                <w:rFonts w:ascii="Times New Roman" w:hAnsi="Times New Roman"/>
                <w:b/>
                <w:bCs/>
              </w:rPr>
              <w:t>PMÚSR</w:t>
            </w:r>
          </w:p>
        </w:tc>
        <w:tc>
          <w:tcPr>
            <w:tcW w:w="2881"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rsidP="002334DD">
            <w:pPr>
              <w:spacing w:after="0" w:line="240" w:lineRule="auto"/>
              <w:ind w:left="143" w:right="142"/>
              <w:jc w:val="both"/>
              <w:rPr>
                <w:rFonts w:ascii="Times New Roman" w:hAnsi="Times New Roman"/>
              </w:rPr>
            </w:pPr>
            <w:r w:rsidRPr="002334DD">
              <w:rPr>
                <w:rFonts w:ascii="Times New Roman" w:hAnsi="Times New Roman"/>
              </w:rPr>
              <w:t>Odoslané bez pripomienok</w:t>
            </w:r>
          </w:p>
        </w:tc>
        <w:tc>
          <w:tcPr>
            <w:tcW w:w="1564" w:type="pct"/>
            <w:tcBorders>
              <w:top w:val="outset" w:sz="6" w:space="0" w:color="000000"/>
              <w:left w:val="outset" w:sz="6" w:space="0" w:color="000000"/>
              <w:bottom w:val="outset" w:sz="6" w:space="0" w:color="000000"/>
              <w:right w:val="outset" w:sz="6" w:space="0" w:color="000000"/>
            </w:tcBorders>
            <w:vAlign w:val="center"/>
            <w:hideMark/>
          </w:tcPr>
          <w:p w:rsidR="00BC4668" w:rsidRPr="002334DD" w:rsidRDefault="00BC4668">
            <w:pPr>
              <w:rPr>
                <w:rFonts w:ascii="Times New Roman" w:hAnsi="Times New Roman"/>
              </w:rPr>
            </w:pPr>
          </w:p>
        </w:tc>
      </w:tr>
    </w:tbl>
    <w:tbl>
      <w:tblPr>
        <w:tblW w:w="0" w:type="auto"/>
        <w:tblLook w:val="0000" w:firstRow="0" w:lastRow="0" w:firstColumn="0" w:lastColumn="0" w:noHBand="0" w:noVBand="0"/>
      </w:tblPr>
      <w:tblGrid>
        <w:gridCol w:w="4928"/>
      </w:tblGrid>
      <w:tr w:rsidR="006173E4" w:rsidRPr="002334DD" w:rsidTr="008E4FF0">
        <w:tc>
          <w:tcPr>
            <w:tcW w:w="4928" w:type="dxa"/>
            <w:tcBorders>
              <w:top w:val="nil"/>
              <w:left w:val="nil"/>
              <w:bottom w:val="nil"/>
              <w:right w:val="nil"/>
            </w:tcBorders>
          </w:tcPr>
          <w:p w:rsidR="002334DD" w:rsidRDefault="002334DD" w:rsidP="008E4FF0">
            <w:pPr>
              <w:pStyle w:val="Zkladntext"/>
              <w:widowControl/>
              <w:jc w:val="both"/>
              <w:rPr>
                <w:b w:val="0"/>
                <w:color w:val="000000"/>
                <w:sz w:val="22"/>
                <w:szCs w:val="22"/>
              </w:rPr>
            </w:pPr>
          </w:p>
          <w:p w:rsidR="006173E4" w:rsidRPr="002334DD" w:rsidRDefault="006173E4" w:rsidP="008E4FF0">
            <w:pPr>
              <w:pStyle w:val="Zkladntext"/>
              <w:widowControl/>
              <w:jc w:val="both"/>
              <w:rPr>
                <w:b w:val="0"/>
                <w:color w:val="000000"/>
                <w:sz w:val="22"/>
                <w:szCs w:val="22"/>
              </w:rPr>
            </w:pPr>
            <w:r w:rsidRPr="002334DD">
              <w:rPr>
                <w:b w:val="0"/>
                <w:color w:val="000000"/>
                <w:sz w:val="22"/>
                <w:szCs w:val="22"/>
              </w:rPr>
              <w:t>O – obyčajná</w:t>
            </w:r>
          </w:p>
        </w:tc>
      </w:tr>
      <w:tr w:rsidR="006173E4" w:rsidRPr="002334DD" w:rsidTr="008E4FF0">
        <w:tc>
          <w:tcPr>
            <w:tcW w:w="4928" w:type="dxa"/>
            <w:tcBorders>
              <w:top w:val="nil"/>
              <w:left w:val="nil"/>
              <w:bottom w:val="nil"/>
              <w:right w:val="nil"/>
            </w:tcBorders>
          </w:tcPr>
          <w:p w:rsidR="006173E4" w:rsidRPr="002334DD" w:rsidRDefault="006173E4" w:rsidP="008E4FF0">
            <w:pPr>
              <w:pStyle w:val="Zkladntext"/>
              <w:widowControl/>
              <w:jc w:val="both"/>
              <w:rPr>
                <w:b w:val="0"/>
                <w:color w:val="000000"/>
                <w:sz w:val="22"/>
                <w:szCs w:val="22"/>
              </w:rPr>
            </w:pPr>
            <w:r w:rsidRPr="002334DD">
              <w:rPr>
                <w:b w:val="0"/>
                <w:color w:val="000000"/>
                <w:sz w:val="22"/>
                <w:szCs w:val="22"/>
              </w:rPr>
              <w:t>Z – zásadná</w:t>
            </w:r>
          </w:p>
        </w:tc>
      </w:tr>
    </w:tbl>
    <w:p w:rsidR="00874277" w:rsidRPr="002334DD" w:rsidRDefault="00874277" w:rsidP="00874277">
      <w:pPr>
        <w:pStyle w:val="CM3"/>
        <w:spacing w:before="60" w:after="60"/>
        <w:rPr>
          <w:rFonts w:cs="EUAlbertina"/>
          <w:color w:val="000000"/>
          <w:sz w:val="22"/>
          <w:szCs w:val="22"/>
        </w:rPr>
      </w:pPr>
    </w:p>
    <w:sectPr w:rsidR="00874277" w:rsidRPr="002334DD" w:rsidSect="002334DD">
      <w:pgSz w:w="15840" w:h="12240"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70042"/>
    <w:multiLevelType w:val="hybridMultilevel"/>
    <w:tmpl w:val="BACE03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EA53DAA"/>
    <w:multiLevelType w:val="hybridMultilevel"/>
    <w:tmpl w:val="21DA2568"/>
    <w:lvl w:ilvl="0" w:tplc="83500A22">
      <w:start w:val="1"/>
      <w:numFmt w:val="bullet"/>
      <w:lvlText w:val="-"/>
      <w:lvlJc w:val="left"/>
      <w:pPr>
        <w:ind w:left="643" w:hanging="360"/>
      </w:pPr>
      <w:rPr>
        <w:rFonts w:ascii="Times" w:eastAsia="Times New Roman" w:hAnsi="Times" w:cs="Times"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2" w15:restartNumberingAfterBreak="0">
    <w:nsid w:val="70EE301C"/>
    <w:multiLevelType w:val="hybridMultilevel"/>
    <w:tmpl w:val="9E8620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178C3"/>
    <w:rsid w:val="00026A4C"/>
    <w:rsid w:val="00036486"/>
    <w:rsid w:val="00040E86"/>
    <w:rsid w:val="00066F6A"/>
    <w:rsid w:val="00067D5F"/>
    <w:rsid w:val="00095183"/>
    <w:rsid w:val="000B007F"/>
    <w:rsid w:val="000B3F57"/>
    <w:rsid w:val="000E3A82"/>
    <w:rsid w:val="000F6E36"/>
    <w:rsid w:val="00100474"/>
    <w:rsid w:val="0010416C"/>
    <w:rsid w:val="00110055"/>
    <w:rsid w:val="00137177"/>
    <w:rsid w:val="001577F3"/>
    <w:rsid w:val="00177995"/>
    <w:rsid w:val="00180FF9"/>
    <w:rsid w:val="00183891"/>
    <w:rsid w:val="001A2317"/>
    <w:rsid w:val="001D2248"/>
    <w:rsid w:val="001D55A9"/>
    <w:rsid w:val="001E3F5A"/>
    <w:rsid w:val="001F6F65"/>
    <w:rsid w:val="00202A50"/>
    <w:rsid w:val="00230EF8"/>
    <w:rsid w:val="002334DD"/>
    <w:rsid w:val="002416A6"/>
    <w:rsid w:val="002543E0"/>
    <w:rsid w:val="00260331"/>
    <w:rsid w:val="002717DA"/>
    <w:rsid w:val="002A24B5"/>
    <w:rsid w:val="002A438C"/>
    <w:rsid w:val="002B5946"/>
    <w:rsid w:val="002C2B40"/>
    <w:rsid w:val="002D34F7"/>
    <w:rsid w:val="002D506A"/>
    <w:rsid w:val="002D728A"/>
    <w:rsid w:val="002E785A"/>
    <w:rsid w:val="002F00DB"/>
    <w:rsid w:val="002F3C66"/>
    <w:rsid w:val="003130D8"/>
    <w:rsid w:val="003132B1"/>
    <w:rsid w:val="00315691"/>
    <w:rsid w:val="00327A2D"/>
    <w:rsid w:val="003427FA"/>
    <w:rsid w:val="003446C1"/>
    <w:rsid w:val="00363476"/>
    <w:rsid w:val="00363CAA"/>
    <w:rsid w:val="00377B03"/>
    <w:rsid w:val="003831B3"/>
    <w:rsid w:val="003878BE"/>
    <w:rsid w:val="003A35EB"/>
    <w:rsid w:val="003A7A68"/>
    <w:rsid w:val="003C009A"/>
    <w:rsid w:val="003D695C"/>
    <w:rsid w:val="00407B46"/>
    <w:rsid w:val="00424AC8"/>
    <w:rsid w:val="00445719"/>
    <w:rsid w:val="00460EF1"/>
    <w:rsid w:val="00480570"/>
    <w:rsid w:val="004869F7"/>
    <w:rsid w:val="004A18DF"/>
    <w:rsid w:val="004B5BE4"/>
    <w:rsid w:val="004B6486"/>
    <w:rsid w:val="004B6720"/>
    <w:rsid w:val="004C083B"/>
    <w:rsid w:val="004C0C54"/>
    <w:rsid w:val="004D1427"/>
    <w:rsid w:val="004E7019"/>
    <w:rsid w:val="004F6BED"/>
    <w:rsid w:val="005152AF"/>
    <w:rsid w:val="00515910"/>
    <w:rsid w:val="00556C48"/>
    <w:rsid w:val="005574C2"/>
    <w:rsid w:val="00581B8D"/>
    <w:rsid w:val="00594819"/>
    <w:rsid w:val="005A1161"/>
    <w:rsid w:val="005A208C"/>
    <w:rsid w:val="005C45C1"/>
    <w:rsid w:val="005C54FD"/>
    <w:rsid w:val="005D0122"/>
    <w:rsid w:val="005D59F3"/>
    <w:rsid w:val="005D62A0"/>
    <w:rsid w:val="005E2A52"/>
    <w:rsid w:val="005F38CC"/>
    <w:rsid w:val="00612A2B"/>
    <w:rsid w:val="006173E4"/>
    <w:rsid w:val="006302AC"/>
    <w:rsid w:val="00654268"/>
    <w:rsid w:val="00661635"/>
    <w:rsid w:val="00671338"/>
    <w:rsid w:val="006A0E56"/>
    <w:rsid w:val="006A12BB"/>
    <w:rsid w:val="006E24AA"/>
    <w:rsid w:val="006E47DE"/>
    <w:rsid w:val="007141EB"/>
    <w:rsid w:val="00727F9D"/>
    <w:rsid w:val="00737F6D"/>
    <w:rsid w:val="0074190C"/>
    <w:rsid w:val="00751E17"/>
    <w:rsid w:val="00756402"/>
    <w:rsid w:val="00756F7A"/>
    <w:rsid w:val="00761851"/>
    <w:rsid w:val="00762041"/>
    <w:rsid w:val="00764D87"/>
    <w:rsid w:val="00772C99"/>
    <w:rsid w:val="00773CE7"/>
    <w:rsid w:val="00791BE9"/>
    <w:rsid w:val="007951EB"/>
    <w:rsid w:val="007B2CC3"/>
    <w:rsid w:val="007B3D51"/>
    <w:rsid w:val="007E7526"/>
    <w:rsid w:val="007F12AD"/>
    <w:rsid w:val="00833A63"/>
    <w:rsid w:val="0084491F"/>
    <w:rsid w:val="008461A5"/>
    <w:rsid w:val="00874277"/>
    <w:rsid w:val="0087529A"/>
    <w:rsid w:val="008809CA"/>
    <w:rsid w:val="00891B1F"/>
    <w:rsid w:val="008953DE"/>
    <w:rsid w:val="00897975"/>
    <w:rsid w:val="008A0D7A"/>
    <w:rsid w:val="008A2F2F"/>
    <w:rsid w:val="008E4FF0"/>
    <w:rsid w:val="008F0836"/>
    <w:rsid w:val="008F1A80"/>
    <w:rsid w:val="008F1C7F"/>
    <w:rsid w:val="00930D64"/>
    <w:rsid w:val="00945ADA"/>
    <w:rsid w:val="009671DA"/>
    <w:rsid w:val="009700AB"/>
    <w:rsid w:val="009834B1"/>
    <w:rsid w:val="0099268D"/>
    <w:rsid w:val="00995830"/>
    <w:rsid w:val="009C1F33"/>
    <w:rsid w:val="009C37E5"/>
    <w:rsid w:val="009D48C5"/>
    <w:rsid w:val="009E425C"/>
    <w:rsid w:val="00A02AE4"/>
    <w:rsid w:val="00A23696"/>
    <w:rsid w:val="00A35425"/>
    <w:rsid w:val="00A37350"/>
    <w:rsid w:val="00A56287"/>
    <w:rsid w:val="00A81B3C"/>
    <w:rsid w:val="00AA4FD0"/>
    <w:rsid w:val="00AC03D1"/>
    <w:rsid w:val="00AC529A"/>
    <w:rsid w:val="00AD4C66"/>
    <w:rsid w:val="00B0774A"/>
    <w:rsid w:val="00B3505E"/>
    <w:rsid w:val="00B4547C"/>
    <w:rsid w:val="00B50E2A"/>
    <w:rsid w:val="00B51490"/>
    <w:rsid w:val="00B57BCE"/>
    <w:rsid w:val="00B6038F"/>
    <w:rsid w:val="00B66528"/>
    <w:rsid w:val="00B80A70"/>
    <w:rsid w:val="00B8212D"/>
    <w:rsid w:val="00BA14D6"/>
    <w:rsid w:val="00BA7FFD"/>
    <w:rsid w:val="00BB45B5"/>
    <w:rsid w:val="00BC17B3"/>
    <w:rsid w:val="00BC4668"/>
    <w:rsid w:val="00BD51E1"/>
    <w:rsid w:val="00BF4706"/>
    <w:rsid w:val="00C37E6A"/>
    <w:rsid w:val="00C616FA"/>
    <w:rsid w:val="00C6335C"/>
    <w:rsid w:val="00CC2C3E"/>
    <w:rsid w:val="00CC2E13"/>
    <w:rsid w:val="00CD39F9"/>
    <w:rsid w:val="00CD44BC"/>
    <w:rsid w:val="00CD4ED6"/>
    <w:rsid w:val="00CF16CD"/>
    <w:rsid w:val="00CF618E"/>
    <w:rsid w:val="00D02827"/>
    <w:rsid w:val="00D17ED7"/>
    <w:rsid w:val="00D22314"/>
    <w:rsid w:val="00D376C6"/>
    <w:rsid w:val="00D400F3"/>
    <w:rsid w:val="00D463B0"/>
    <w:rsid w:val="00D5683C"/>
    <w:rsid w:val="00D710A5"/>
    <w:rsid w:val="00D76D85"/>
    <w:rsid w:val="00D869D7"/>
    <w:rsid w:val="00D97D7C"/>
    <w:rsid w:val="00DC6DA4"/>
    <w:rsid w:val="00DD1B41"/>
    <w:rsid w:val="00DD751E"/>
    <w:rsid w:val="00DF4D1F"/>
    <w:rsid w:val="00DF4F75"/>
    <w:rsid w:val="00DF7EB5"/>
    <w:rsid w:val="00E15D2D"/>
    <w:rsid w:val="00E22DB6"/>
    <w:rsid w:val="00E715F1"/>
    <w:rsid w:val="00E823C2"/>
    <w:rsid w:val="00E84599"/>
    <w:rsid w:val="00EA108E"/>
    <w:rsid w:val="00ED098F"/>
    <w:rsid w:val="00ED18E6"/>
    <w:rsid w:val="00ED4751"/>
    <w:rsid w:val="00ED4957"/>
    <w:rsid w:val="00EF5D05"/>
    <w:rsid w:val="00F044D7"/>
    <w:rsid w:val="00F10D72"/>
    <w:rsid w:val="00F2010F"/>
    <w:rsid w:val="00F431EC"/>
    <w:rsid w:val="00F44C37"/>
    <w:rsid w:val="00F511CE"/>
    <w:rsid w:val="00F74F41"/>
    <w:rsid w:val="00F96A54"/>
    <w:rsid w:val="00FB37AA"/>
    <w:rsid w:val="00FD61FC"/>
    <w:rsid w:val="00FD66BC"/>
    <w:rsid w:val="00FE24FC"/>
    <w:rsid w:val="00FF42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46385-B520-4186-BA13-3A886C6F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CM1">
    <w:name w:val="CM1"/>
    <w:basedOn w:val="Normlny"/>
    <w:next w:val="Normlny"/>
    <w:uiPriority w:val="99"/>
    <w:rsid w:val="00874277"/>
    <w:pPr>
      <w:widowControl/>
      <w:autoSpaceDE w:val="0"/>
      <w:autoSpaceDN w:val="0"/>
      <w:spacing w:after="0" w:line="240" w:lineRule="auto"/>
    </w:pPr>
    <w:rPr>
      <w:rFonts w:ascii="EUAlbertina" w:eastAsiaTheme="minorHAnsi" w:hAnsi="EUAlbertina" w:cstheme="minorBidi"/>
      <w:sz w:val="24"/>
      <w:szCs w:val="24"/>
    </w:rPr>
  </w:style>
  <w:style w:type="paragraph" w:customStyle="1" w:styleId="CM3">
    <w:name w:val="CM3"/>
    <w:basedOn w:val="Normlny"/>
    <w:next w:val="Normlny"/>
    <w:uiPriority w:val="99"/>
    <w:rsid w:val="00874277"/>
    <w:pPr>
      <w:widowControl/>
      <w:autoSpaceDE w:val="0"/>
      <w:autoSpaceDN w:val="0"/>
      <w:spacing w:after="0" w:line="240" w:lineRule="auto"/>
    </w:pPr>
    <w:rPr>
      <w:rFonts w:ascii="EUAlbertina" w:eastAsiaTheme="minorHAnsi" w:hAnsi="EUAlbertina" w:cstheme="minorBidi"/>
      <w:sz w:val="24"/>
      <w:szCs w:val="24"/>
    </w:rPr>
  </w:style>
  <w:style w:type="paragraph" w:customStyle="1" w:styleId="CM4">
    <w:name w:val="CM4"/>
    <w:basedOn w:val="Normlny"/>
    <w:next w:val="Normlny"/>
    <w:uiPriority w:val="99"/>
    <w:rsid w:val="00874277"/>
    <w:pPr>
      <w:widowControl/>
      <w:autoSpaceDE w:val="0"/>
      <w:autoSpaceDN w:val="0"/>
      <w:spacing w:after="0" w:line="240" w:lineRule="auto"/>
    </w:pPr>
    <w:rPr>
      <w:rFonts w:ascii="EUAlbertina" w:eastAsiaTheme="minorHAnsi" w:hAnsi="EUAlbertina" w:cstheme="minorBidi"/>
      <w:sz w:val="24"/>
      <w:szCs w:val="24"/>
    </w:rPr>
  </w:style>
  <w:style w:type="paragraph" w:styleId="Odsekzoznamu">
    <w:name w:val="List Paragraph"/>
    <w:basedOn w:val="Normlny"/>
    <w:uiPriority w:val="34"/>
    <w:qFormat/>
    <w:rsid w:val="00230EF8"/>
    <w:pPr>
      <w:ind w:left="720"/>
      <w:contextualSpacing/>
    </w:pPr>
  </w:style>
  <w:style w:type="paragraph" w:styleId="Revzia">
    <w:name w:val="Revision"/>
    <w:hidden/>
    <w:uiPriority w:val="99"/>
    <w:semiHidden/>
    <w:rsid w:val="00CC2C3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8287">
      <w:bodyDiv w:val="1"/>
      <w:marLeft w:val="0"/>
      <w:marRight w:val="0"/>
      <w:marTop w:val="0"/>
      <w:marBottom w:val="0"/>
      <w:divBdr>
        <w:top w:val="none" w:sz="0" w:space="0" w:color="auto"/>
        <w:left w:val="none" w:sz="0" w:space="0" w:color="auto"/>
        <w:bottom w:val="none" w:sz="0" w:space="0" w:color="auto"/>
        <w:right w:val="none" w:sz="0" w:space="0" w:color="auto"/>
      </w:divBdr>
    </w:div>
    <w:div w:id="1486775908">
      <w:bodyDiv w:val="1"/>
      <w:marLeft w:val="0"/>
      <w:marRight w:val="0"/>
      <w:marTop w:val="0"/>
      <w:marBottom w:val="0"/>
      <w:divBdr>
        <w:top w:val="none" w:sz="0" w:space="0" w:color="auto"/>
        <w:left w:val="none" w:sz="0" w:space="0" w:color="auto"/>
        <w:bottom w:val="none" w:sz="0" w:space="0" w:color="auto"/>
        <w:right w:val="none" w:sz="0" w:space="0" w:color="auto"/>
      </w:divBdr>
    </w:div>
    <w:div w:id="1568806841">
      <w:bodyDiv w:val="1"/>
      <w:marLeft w:val="0"/>
      <w:marRight w:val="0"/>
      <w:marTop w:val="0"/>
      <w:marBottom w:val="0"/>
      <w:divBdr>
        <w:top w:val="none" w:sz="0" w:space="0" w:color="auto"/>
        <w:left w:val="none" w:sz="0" w:space="0" w:color="auto"/>
        <w:bottom w:val="none" w:sz="0" w:space="0" w:color="auto"/>
        <w:right w:val="none" w:sz="0" w:space="0" w:color="auto"/>
      </w:divBdr>
      <w:divsChild>
        <w:div w:id="1414934600">
          <w:marLeft w:val="0"/>
          <w:marRight w:val="0"/>
          <w:marTop w:val="0"/>
          <w:marBottom w:val="0"/>
          <w:divBdr>
            <w:top w:val="none" w:sz="0" w:space="0" w:color="auto"/>
            <w:left w:val="none" w:sz="0" w:space="0" w:color="auto"/>
            <w:bottom w:val="none" w:sz="0" w:space="0" w:color="auto"/>
            <w:right w:val="none" w:sz="0" w:space="0" w:color="auto"/>
          </w:divBdr>
        </w:div>
      </w:divsChild>
    </w:div>
    <w:div w:id="15715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3.6.2018 10:07:02"/>
    <f:field ref="objchangedby" par="" text="Fscclone"/>
    <f:field ref="objmodifiedat" par="" text="23.6.2018 10:07:0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9EA9CB-73CF-487D-A564-D0242B46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5540</Words>
  <Characters>31580</Characters>
  <Application>Microsoft Office Word</Application>
  <DocSecurity>0</DocSecurity>
  <Lines>263</Lines>
  <Paragraphs>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BALAZOVA Gabriela</cp:lastModifiedBy>
  <cp:revision>2</cp:revision>
  <cp:lastPrinted>2018-08-01T11:13:00Z</cp:lastPrinted>
  <dcterms:created xsi:type="dcterms:W3CDTF">2018-08-01T12:01:00Z</dcterms:created>
  <dcterms:modified xsi:type="dcterms:W3CDTF">2018-08-01T12:01:00Z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124/1992 Zb. o&amp;nbsp;Vojenskej polícii&amp;nbsp;znení neskorších predpisov, informovaná prostredníctvom predbežnej informácie č.&amp;nbsp;PI/2018/54 zverejnenej na elektronickom</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Bezpečnosť a obrana štátu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Silvia Benovičová</vt:lpwstr>
  </property>
  <property fmtid="{D5CDD505-2E9C-101B-9397-08002B2CF9AE}" pid="11" name="FSC#SKEDITIONSLOVLEX@103.510:zodppredkladatel">
    <vt:lpwstr>Peter Gajdoš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124/1992 Zb. o Vojenskej polícii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ktorým sa mení a dopĺňa zákon č. 124/1992 Zb. o Vojenskej polícii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SELP-OdL-52-4/2018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LP/2018/348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obrany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Žiadne</vt:lpwstr>
  </property>
  <property fmtid="{D5CDD505-2E9C-101B-9397-08002B2CF9AE}" pid="65" name="FSC#SKEDITIONSLOVLEX@103.510:AttrStrListDocPropAltRiesenia">
    <vt:lpwstr>Pri spracovaní návrhu zákona neboli posudzované žiadne alternatívne riešenia.</vt:lpwstr>
  </property>
  <property fmtid="{D5CDD505-2E9C-101B-9397-08002B2CF9AE}" pid="66" name="FSC#SKEDITIONSLOVLEX@103.510:AttrStrListDocPropStanoviskoGest">
    <vt:lpwstr>Podľa bodu 7.1 Jednotnej metodiky na posudzovanie vybraných vplyvov materiál nebol predložený komisii na predbežné pripomienkové konanie.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 Slovenskej republiky</vt:lpwstr>
  </property>
  <property fmtid="{D5CDD505-2E9C-101B-9397-08002B2CF9AE}" pid="141" name="FSC#SKEDITIONSLOVLEX@103.510:funkciaZodpPredAkuzativ">
    <vt:lpwstr>ministrovi obrany Slovenskej republiky</vt:lpwstr>
  </property>
  <property fmtid="{D5CDD505-2E9C-101B-9397-08002B2CF9AE}" pid="142" name="FSC#SKEDITIONSLOVLEX@103.510:funkciaZodpPredDativ">
    <vt:lpwstr>ministra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Gajdoš_x000d_
minister obrany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124/1992 Zb. o Vojenskej polícii v&amp;nbsp;znení neskorších predpisov bol vypracovaný v&amp;nbsp;súlade s Plánom legislatívnych úloh vlády Slovenskej republiky na rok 2018 s&amp;nbsp;cieľ</vt:lpwstr>
  </property>
  <property fmtid="{D5CDD505-2E9C-101B-9397-08002B2CF9AE}" pid="149" name="FSC#COOSYSTEM@1.1:Container">
    <vt:lpwstr>COO.2145.1000.3.2791315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23. 6. 2018</vt:lpwstr>
  </property>
</Properties>
</file>