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F37DA">
        <w:rPr>
          <w:rFonts w:ascii="Times New Roman" w:hAnsi="Times New Roman" w:cs="Times New Roman"/>
          <w:b/>
          <w:sz w:val="24"/>
        </w:rPr>
        <w:t>(Návrh)</w:t>
      </w:r>
    </w:p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NARIADENIE VLÁDY</w:t>
      </w:r>
    </w:p>
    <w:p w:rsidR="00C70816" w:rsidRPr="005F37DA" w:rsidRDefault="00FD7863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Slovenskej republiky</w:t>
      </w:r>
    </w:p>
    <w:p w:rsidR="00C70816" w:rsidRPr="005F37DA" w:rsidRDefault="00FD7863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z ... 2018,</w:t>
      </w:r>
    </w:p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 xml:space="preserve">ktorým sa mení a dopĺňa nariadenie vlády Slovenskej republiky č. 126/2016 Z. z. </w:t>
      </w:r>
      <w:r w:rsidR="000345A5" w:rsidRPr="005F37DA">
        <w:rPr>
          <w:rFonts w:ascii="Times New Roman" w:hAnsi="Times New Roman" w:cs="Times New Roman"/>
          <w:b/>
          <w:sz w:val="24"/>
        </w:rPr>
        <w:br/>
      </w:r>
      <w:r w:rsidRPr="005F37DA">
        <w:rPr>
          <w:rFonts w:ascii="Times New Roman" w:hAnsi="Times New Roman" w:cs="Times New Roman"/>
          <w:b/>
          <w:sz w:val="24"/>
        </w:rPr>
        <w:t>o sprístupňovaní váh s neautomatickou činnosťou na trhu</w:t>
      </w:r>
    </w:p>
    <w:p w:rsidR="00FD7863" w:rsidRPr="005F37DA" w:rsidRDefault="00FD7863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0816" w:rsidRPr="005F37DA" w:rsidRDefault="00C70816" w:rsidP="00D25D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Vláda Slovenskej republiky podľa § 2 ods. 1 písm. g) a h) zákona č. 19/2002 Z. z., ktorým </w:t>
      </w:r>
      <w:r w:rsidR="00C25E88" w:rsidRPr="005F37DA">
        <w:rPr>
          <w:rFonts w:ascii="Times New Roman" w:hAnsi="Times New Roman" w:cs="Times New Roman"/>
          <w:sz w:val="24"/>
        </w:rPr>
        <w:br/>
      </w:r>
      <w:r w:rsidRPr="005F37DA">
        <w:rPr>
          <w:rFonts w:ascii="Times New Roman" w:hAnsi="Times New Roman" w:cs="Times New Roman"/>
          <w:sz w:val="24"/>
        </w:rPr>
        <w:t>sa ustanovujú podmienky vydávania aproximačných nariadení vlády Slovenskej republiky nariaďuje:</w:t>
      </w:r>
    </w:p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Čl. I</w:t>
      </w:r>
    </w:p>
    <w:p w:rsidR="00C70816" w:rsidRPr="005F37DA" w:rsidRDefault="00C70816" w:rsidP="00D25D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Nariadenie vlády Slovenskej republiky č. 126/2016 Z. z. o sprístupňovaní váh </w:t>
      </w:r>
      <w:r w:rsidR="00C25E88" w:rsidRPr="005F37DA">
        <w:rPr>
          <w:rFonts w:ascii="Times New Roman" w:hAnsi="Times New Roman" w:cs="Times New Roman"/>
          <w:sz w:val="24"/>
        </w:rPr>
        <w:br/>
      </w:r>
      <w:r w:rsidRPr="005F37DA">
        <w:rPr>
          <w:rFonts w:ascii="Times New Roman" w:hAnsi="Times New Roman" w:cs="Times New Roman"/>
          <w:sz w:val="24"/>
        </w:rPr>
        <w:t>s neautomatickou činnosťou na trhu sa mení a dopĺňa takto:</w:t>
      </w:r>
    </w:p>
    <w:p w:rsidR="00CB4C5E" w:rsidRPr="005F37DA" w:rsidRDefault="00334357" w:rsidP="00920EB9">
      <w:pPr>
        <w:pStyle w:val="Odsekzoznamu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1</w:t>
      </w:r>
      <w:r w:rsidR="00D25DA2" w:rsidRPr="005F37DA">
        <w:rPr>
          <w:rFonts w:ascii="Times New Roman" w:hAnsi="Times New Roman" w:cs="Times New Roman"/>
          <w:sz w:val="24"/>
        </w:rPr>
        <w:t xml:space="preserve"> ods</w:t>
      </w:r>
      <w:r w:rsidR="007500F5" w:rsidRPr="005F37DA">
        <w:rPr>
          <w:rFonts w:ascii="Times New Roman" w:hAnsi="Times New Roman" w:cs="Times New Roman"/>
          <w:sz w:val="24"/>
        </w:rPr>
        <w:t>.</w:t>
      </w:r>
      <w:r w:rsidR="00D25DA2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1 písm</w:t>
      </w:r>
      <w:r w:rsidR="00DD6C03" w:rsidRPr="005F37DA">
        <w:rPr>
          <w:rFonts w:ascii="Times New Roman" w:hAnsi="Times New Roman" w:cs="Times New Roman"/>
          <w:sz w:val="24"/>
        </w:rPr>
        <w:t>.</w:t>
      </w:r>
      <w:r w:rsidRPr="005F37DA">
        <w:rPr>
          <w:rFonts w:ascii="Times New Roman" w:hAnsi="Times New Roman" w:cs="Times New Roman"/>
          <w:sz w:val="24"/>
        </w:rPr>
        <w:t xml:space="preserve"> a) sa vypúšťajú slová „ktoré sú určenými výrobkami,</w:t>
      </w:r>
      <w:r w:rsidRPr="005F37DA">
        <w:rPr>
          <w:rFonts w:ascii="Times New Roman" w:hAnsi="Times New Roman" w:cs="Times New Roman"/>
          <w:sz w:val="24"/>
          <w:vertAlign w:val="superscript"/>
        </w:rPr>
        <w:t>1</w:t>
      </w:r>
      <w:r w:rsidRPr="005F37DA">
        <w:rPr>
          <w:rFonts w:ascii="Times New Roman" w:hAnsi="Times New Roman" w:cs="Times New Roman"/>
          <w:sz w:val="24"/>
        </w:rPr>
        <w:t>)“</w:t>
      </w:r>
      <w:r w:rsidR="00920EB9" w:rsidRPr="005F37DA">
        <w:rPr>
          <w:rFonts w:ascii="Times New Roman" w:hAnsi="Times New Roman" w:cs="Times New Roman"/>
          <w:sz w:val="24"/>
        </w:rPr>
        <w:t>.</w:t>
      </w:r>
      <w:r w:rsidR="00DD6C03" w:rsidRPr="005F37DA">
        <w:rPr>
          <w:rFonts w:ascii="Times New Roman" w:hAnsi="Times New Roman" w:cs="Times New Roman"/>
          <w:sz w:val="24"/>
        </w:rPr>
        <w:t xml:space="preserve"> </w:t>
      </w:r>
    </w:p>
    <w:p w:rsidR="00334357" w:rsidRPr="005F37DA" w:rsidRDefault="00920EB9" w:rsidP="005F37DA">
      <w:pPr>
        <w:pStyle w:val="Odsekzoznamu"/>
        <w:ind w:left="357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čiarou k odkazu 1 sa vypúšťa.</w:t>
      </w:r>
      <w:r w:rsidR="002974C0" w:rsidRPr="005F37DA">
        <w:rPr>
          <w:rFonts w:ascii="Times New Roman" w:hAnsi="Times New Roman" w:cs="Times New Roman"/>
          <w:sz w:val="24"/>
        </w:rPr>
        <w:t xml:space="preserve"> </w:t>
      </w:r>
    </w:p>
    <w:p w:rsidR="0076691D" w:rsidRPr="005F37DA" w:rsidRDefault="0076691D" w:rsidP="007500F5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poznámke pod čiarou k odkazu 8 sa citácia „§ 2 ods. 1 písm. f) zákona č. 264/1999 Z. z. v znení zákona č. 254/2003 Z. z.“ nahrádza citáciou „§ 20 ods. 2 zákona </w:t>
      </w:r>
      <w:r w:rsidRPr="005F37DA">
        <w:rPr>
          <w:rFonts w:ascii="Times New Roman" w:hAnsi="Times New Roman" w:cs="Times New Roman"/>
          <w:sz w:val="24"/>
        </w:rPr>
        <w:br/>
        <w:t>č. 56/2018 Z. z. o posudzovaní zhody výrobku, sprístupňovaní určeného výrobku na trhu a o zmene a doplnení niektorých zákonov.“.</w:t>
      </w:r>
    </w:p>
    <w:p w:rsidR="00334357" w:rsidRPr="005F37DA" w:rsidRDefault="00334357" w:rsidP="009B3A78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1</w:t>
      </w:r>
      <w:r w:rsidR="00D25DA2" w:rsidRPr="005F37DA">
        <w:rPr>
          <w:rFonts w:ascii="Times New Roman" w:hAnsi="Times New Roman" w:cs="Times New Roman"/>
          <w:sz w:val="24"/>
        </w:rPr>
        <w:t xml:space="preserve"> ods</w:t>
      </w:r>
      <w:r w:rsidR="007500F5" w:rsidRPr="005F37DA">
        <w:rPr>
          <w:rFonts w:ascii="Times New Roman" w:hAnsi="Times New Roman" w:cs="Times New Roman"/>
          <w:sz w:val="24"/>
        </w:rPr>
        <w:t>.</w:t>
      </w:r>
      <w:r w:rsidR="00FF7C91" w:rsidRPr="005F37DA">
        <w:rPr>
          <w:rFonts w:ascii="Times New Roman" w:hAnsi="Times New Roman" w:cs="Times New Roman"/>
          <w:sz w:val="24"/>
        </w:rPr>
        <w:t xml:space="preserve"> 2 </w:t>
      </w:r>
      <w:r w:rsidR="0071354B" w:rsidRPr="005F37DA">
        <w:rPr>
          <w:rFonts w:ascii="Times" w:hAnsi="Times" w:cs="Times"/>
          <w:sz w:val="25"/>
          <w:szCs w:val="25"/>
        </w:rPr>
        <w:t>úvodnej vete</w:t>
      </w:r>
      <w:r w:rsidR="0071354B" w:rsidRPr="005F37DA">
        <w:rPr>
          <w:rFonts w:ascii="Times New Roman" w:hAnsi="Times New Roman" w:cs="Times New Roman"/>
          <w:sz w:val="24"/>
        </w:rPr>
        <w:t xml:space="preserve"> </w:t>
      </w:r>
      <w:r w:rsidR="009B3A78" w:rsidRPr="005F37DA">
        <w:rPr>
          <w:rFonts w:ascii="Times New Roman" w:hAnsi="Times New Roman" w:cs="Times New Roman"/>
          <w:sz w:val="24"/>
        </w:rPr>
        <w:t>sa slová „ktoré sa používajú na“ nahrádzajú slovami „ktoré sú určenými výrobkami</w:t>
      </w:r>
      <w:r w:rsidR="009B3A78" w:rsidRPr="005F37DA">
        <w:rPr>
          <w:rFonts w:ascii="Times New Roman" w:hAnsi="Times New Roman" w:cs="Times New Roman"/>
          <w:sz w:val="24"/>
          <w:vertAlign w:val="superscript"/>
        </w:rPr>
        <w:t>8a</w:t>
      </w:r>
      <w:r w:rsidR="009B3A78" w:rsidRPr="005F37DA">
        <w:rPr>
          <w:rFonts w:ascii="Times New Roman" w:hAnsi="Times New Roman" w:cs="Times New Roman"/>
          <w:sz w:val="24"/>
        </w:rPr>
        <w:t>) a používajú sa na“.</w:t>
      </w:r>
    </w:p>
    <w:p w:rsidR="0076691D" w:rsidRPr="005F37DA" w:rsidRDefault="0076691D" w:rsidP="00920EB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</w:t>
      </w:r>
      <w:r w:rsidR="002C0B41" w:rsidRPr="005F37DA">
        <w:rPr>
          <w:rFonts w:ascii="Times New Roman" w:hAnsi="Times New Roman" w:cs="Times New Roman"/>
          <w:sz w:val="24"/>
        </w:rPr>
        <w:t>u k odkazu 8a</w:t>
      </w:r>
      <w:r w:rsidRPr="005F37DA">
        <w:rPr>
          <w:rFonts w:ascii="Times New Roman" w:hAnsi="Times New Roman" w:cs="Times New Roman"/>
          <w:sz w:val="24"/>
        </w:rPr>
        <w:t xml:space="preserve"> znie: „</w:t>
      </w:r>
      <w:r w:rsidR="00A912D6" w:rsidRPr="005F37DA">
        <w:rPr>
          <w:rFonts w:ascii="Times New Roman" w:hAnsi="Times New Roman" w:cs="Times New Roman"/>
          <w:sz w:val="24"/>
          <w:vertAlign w:val="superscript"/>
        </w:rPr>
        <w:t>8a</w:t>
      </w:r>
      <w:r w:rsidR="00A912D6" w:rsidRPr="005F37DA"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 xml:space="preserve">§ </w:t>
      </w:r>
      <w:r w:rsidR="00274A86" w:rsidRPr="005F37DA">
        <w:rPr>
          <w:rFonts w:ascii="Times New Roman" w:hAnsi="Times New Roman" w:cs="Times New Roman"/>
          <w:sz w:val="24"/>
        </w:rPr>
        <w:t xml:space="preserve">4 ods. 1 zákona č. 56/2018 </w:t>
      </w:r>
      <w:r w:rsidR="00313ACE" w:rsidRPr="005F37DA">
        <w:rPr>
          <w:rFonts w:ascii="Times New Roman" w:hAnsi="Times New Roman" w:cs="Times New Roman"/>
          <w:sz w:val="24"/>
        </w:rPr>
        <w:t>Z</w:t>
      </w:r>
      <w:r w:rsidR="00274A86" w:rsidRPr="005F37DA">
        <w:rPr>
          <w:rFonts w:ascii="Times New Roman" w:hAnsi="Times New Roman" w:cs="Times New Roman"/>
          <w:sz w:val="24"/>
        </w:rPr>
        <w:t>. z</w:t>
      </w:r>
      <w:r w:rsidRPr="005F37DA">
        <w:rPr>
          <w:rFonts w:ascii="Times New Roman" w:hAnsi="Times New Roman" w:cs="Times New Roman"/>
          <w:sz w:val="24"/>
        </w:rPr>
        <w:t>.“.</w:t>
      </w:r>
    </w:p>
    <w:p w:rsidR="00C70816" w:rsidRPr="005F37DA" w:rsidRDefault="00D25DA2" w:rsidP="007500F5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2 sa vypúšťajú písmená b) až d). </w:t>
      </w:r>
      <w:r w:rsidR="007A7EAC" w:rsidRPr="005F37DA">
        <w:rPr>
          <w:rFonts w:ascii="Times New Roman" w:hAnsi="Times New Roman" w:cs="Times New Roman"/>
          <w:sz w:val="24"/>
        </w:rPr>
        <w:t>Súčasne sa zrušuje označenie písmena a).</w:t>
      </w:r>
    </w:p>
    <w:p w:rsidR="00D25DA2" w:rsidRPr="005F37DA" w:rsidRDefault="00D25DA2" w:rsidP="007500F5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4 ods</w:t>
      </w:r>
      <w:r w:rsidR="007500F5" w:rsidRPr="005F37DA">
        <w:rPr>
          <w:rFonts w:ascii="Times New Roman" w:hAnsi="Times New Roman" w:cs="Times New Roman"/>
          <w:sz w:val="24"/>
        </w:rPr>
        <w:t>.</w:t>
      </w:r>
      <w:r w:rsidR="000E25BA" w:rsidRPr="005F37DA">
        <w:rPr>
          <w:rFonts w:ascii="Times New Roman" w:hAnsi="Times New Roman" w:cs="Times New Roman"/>
          <w:sz w:val="24"/>
        </w:rPr>
        <w:t xml:space="preserve"> 2 sa </w:t>
      </w:r>
      <w:r w:rsidR="007A7EAC" w:rsidRPr="005F37DA">
        <w:rPr>
          <w:rFonts w:ascii="Times New Roman" w:hAnsi="Times New Roman" w:cs="Times New Roman"/>
          <w:sz w:val="24"/>
        </w:rPr>
        <w:t>nad</w:t>
      </w:r>
      <w:r w:rsidR="000E25BA" w:rsidRPr="005F37DA">
        <w:rPr>
          <w:rFonts w:ascii="Times New Roman" w:hAnsi="Times New Roman" w:cs="Times New Roman"/>
          <w:sz w:val="24"/>
        </w:rPr>
        <w:t xml:space="preserve"> slov</w:t>
      </w:r>
      <w:r w:rsidR="007A7EAC" w:rsidRPr="005F37DA">
        <w:rPr>
          <w:rFonts w:ascii="Times New Roman" w:hAnsi="Times New Roman" w:cs="Times New Roman"/>
          <w:sz w:val="24"/>
        </w:rPr>
        <w:t>o</w:t>
      </w:r>
      <w:r w:rsidR="000E25BA" w:rsidRPr="005F37DA">
        <w:rPr>
          <w:rFonts w:ascii="Times New Roman" w:hAnsi="Times New Roman" w:cs="Times New Roman"/>
          <w:sz w:val="24"/>
        </w:rPr>
        <w:t xml:space="preserve"> „používania“ </w:t>
      </w:r>
      <w:r w:rsidR="00005028" w:rsidRPr="005F37DA">
        <w:rPr>
          <w:rFonts w:ascii="Times New Roman" w:hAnsi="Times New Roman" w:cs="Times New Roman"/>
          <w:sz w:val="24"/>
        </w:rPr>
        <w:t xml:space="preserve">umiestňuje </w:t>
      </w:r>
      <w:r w:rsidR="000E25BA" w:rsidRPr="005F37DA">
        <w:rPr>
          <w:rFonts w:ascii="Times New Roman" w:hAnsi="Times New Roman" w:cs="Times New Roman"/>
          <w:sz w:val="24"/>
        </w:rPr>
        <w:t>odkaz 10a</w:t>
      </w:r>
      <w:r w:rsidR="002C0B41" w:rsidRPr="005F37DA">
        <w:rPr>
          <w:rFonts w:ascii="Times New Roman" w:hAnsi="Times New Roman" w:cs="Times New Roman"/>
          <w:sz w:val="24"/>
        </w:rPr>
        <w:t>.</w:t>
      </w:r>
    </w:p>
    <w:p w:rsidR="00E76065" w:rsidRPr="005F37DA" w:rsidRDefault="00E76065" w:rsidP="00920EB9">
      <w:pPr>
        <w:spacing w:line="240" w:lineRule="auto"/>
        <w:ind w:firstLine="360"/>
        <w:jc w:val="both"/>
        <w:rPr>
          <w:rFonts w:ascii="Times New Roman" w:hAnsi="Times New Roman"/>
        </w:rPr>
      </w:pPr>
      <w:r w:rsidRPr="005F37DA">
        <w:rPr>
          <w:rFonts w:ascii="Times New Roman" w:hAnsi="Times New Roman" w:cs="Times New Roman"/>
          <w:sz w:val="24"/>
        </w:rPr>
        <w:t>Poznámka pod čiarou k odkazu 10a znie</w:t>
      </w:r>
      <w:r w:rsidRPr="005F37DA">
        <w:rPr>
          <w:rFonts w:ascii="Times New Roman" w:hAnsi="Times New Roman" w:cs="Times New Roman"/>
          <w:sz w:val="24"/>
          <w:szCs w:val="24"/>
        </w:rPr>
        <w:t>: „</w:t>
      </w:r>
      <w:r w:rsidR="00A912D6" w:rsidRPr="005F37DA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="00A912D6" w:rsidRPr="005F37DA">
        <w:rPr>
          <w:rFonts w:ascii="Times New Roman" w:hAnsi="Times New Roman" w:cs="Times New Roman"/>
          <w:sz w:val="24"/>
          <w:szCs w:val="24"/>
        </w:rPr>
        <w:t xml:space="preserve">) </w:t>
      </w:r>
      <w:r w:rsidRPr="005F37DA">
        <w:rPr>
          <w:rFonts w:ascii="Times New Roman" w:hAnsi="Times New Roman"/>
          <w:sz w:val="24"/>
          <w:szCs w:val="24"/>
        </w:rPr>
        <w:t>§ 2 písm. h) zákona č. 56/2018 Z. z.“.</w:t>
      </w:r>
    </w:p>
    <w:p w:rsidR="00005028" w:rsidRPr="005F37DA" w:rsidRDefault="00005028" w:rsidP="00263EC1">
      <w:pPr>
        <w:pStyle w:val="Odsekzoznamu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poznámke pod čiarou k odkazu 11 sa citácia „§ 9 ods. 1 písm. b) zákona č. 142/2000 Z. z. o metrológii a o zmene a doplnení niektorých zákonov.“ nahrádza citáciou „§ 19 ods. 1 písm. b) zákona č. 157/2018 Z. z. o metrológii a o zmene a doplnení niektorých zákonov.“.</w:t>
      </w:r>
    </w:p>
    <w:p w:rsidR="00453136" w:rsidRPr="005F37DA" w:rsidRDefault="00E76065" w:rsidP="007500F5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6 </w:t>
      </w:r>
      <w:r w:rsidR="00C25E88" w:rsidRPr="005F37DA">
        <w:rPr>
          <w:rFonts w:ascii="Times New Roman" w:hAnsi="Times New Roman" w:cs="Times New Roman"/>
          <w:sz w:val="24"/>
        </w:rPr>
        <w:t xml:space="preserve"> sa vypúšťajú </w:t>
      </w:r>
      <w:r w:rsidR="00453136" w:rsidRPr="005F37DA">
        <w:rPr>
          <w:rFonts w:ascii="Times New Roman" w:hAnsi="Times New Roman" w:cs="Times New Roman"/>
          <w:sz w:val="24"/>
        </w:rPr>
        <w:t xml:space="preserve">písmená </w:t>
      </w:r>
      <w:r w:rsidR="00C25E88" w:rsidRPr="005F37DA">
        <w:rPr>
          <w:rFonts w:ascii="Times New Roman" w:hAnsi="Times New Roman" w:cs="Times New Roman"/>
          <w:sz w:val="24"/>
        </w:rPr>
        <w:t xml:space="preserve">f) až </w:t>
      </w:r>
      <w:r w:rsidR="007477A8" w:rsidRPr="005F37DA">
        <w:rPr>
          <w:rFonts w:ascii="Times New Roman" w:hAnsi="Times New Roman" w:cs="Times New Roman"/>
          <w:sz w:val="24"/>
        </w:rPr>
        <w:t>i</w:t>
      </w:r>
      <w:r w:rsidR="00C25E88" w:rsidRPr="005F37DA">
        <w:rPr>
          <w:rFonts w:ascii="Times New Roman" w:hAnsi="Times New Roman" w:cs="Times New Roman"/>
          <w:sz w:val="24"/>
        </w:rPr>
        <w:t xml:space="preserve">). Doterajšie písmená </w:t>
      </w:r>
      <w:r w:rsidR="007477A8" w:rsidRPr="005F37DA">
        <w:rPr>
          <w:rFonts w:ascii="Times New Roman" w:hAnsi="Times New Roman" w:cs="Times New Roman"/>
          <w:sz w:val="24"/>
        </w:rPr>
        <w:t>j</w:t>
      </w:r>
      <w:r w:rsidR="00C25E88" w:rsidRPr="005F37DA">
        <w:rPr>
          <w:rFonts w:ascii="Times New Roman" w:hAnsi="Times New Roman" w:cs="Times New Roman"/>
          <w:sz w:val="24"/>
        </w:rPr>
        <w:t xml:space="preserve">) až q) sa označujú ako písmená f) až </w:t>
      </w:r>
      <w:r w:rsidR="007477A8" w:rsidRPr="005F37DA">
        <w:rPr>
          <w:rFonts w:ascii="Times New Roman" w:hAnsi="Times New Roman" w:cs="Times New Roman"/>
          <w:sz w:val="24"/>
        </w:rPr>
        <w:t>m</w:t>
      </w:r>
      <w:r w:rsidR="00C25E88" w:rsidRPr="005F37DA">
        <w:rPr>
          <w:rFonts w:ascii="Times New Roman" w:hAnsi="Times New Roman" w:cs="Times New Roman"/>
          <w:sz w:val="24"/>
        </w:rPr>
        <w:t>).</w:t>
      </w:r>
    </w:p>
    <w:p w:rsidR="00C25E88" w:rsidRPr="005F37DA" w:rsidRDefault="00C25E88" w:rsidP="005F37DA">
      <w:pPr>
        <w:pStyle w:val="Odsekzoznamu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</w:t>
      </w:r>
      <w:r w:rsidR="007477A8" w:rsidRPr="005F37DA">
        <w:rPr>
          <w:rFonts w:ascii="Times New Roman" w:hAnsi="Times New Roman" w:cs="Times New Roman"/>
          <w:sz w:val="24"/>
        </w:rPr>
        <w:t>y</w:t>
      </w:r>
      <w:r w:rsidRPr="005F37DA">
        <w:rPr>
          <w:rFonts w:ascii="Times New Roman" w:hAnsi="Times New Roman" w:cs="Times New Roman"/>
          <w:sz w:val="24"/>
        </w:rPr>
        <w:t xml:space="preserve"> pod čiarou k odkaz</w:t>
      </w:r>
      <w:r w:rsidR="007477A8" w:rsidRPr="005F37DA">
        <w:rPr>
          <w:rFonts w:ascii="Times New Roman" w:hAnsi="Times New Roman" w:cs="Times New Roman"/>
          <w:sz w:val="24"/>
        </w:rPr>
        <w:t>om</w:t>
      </w:r>
      <w:r w:rsidRPr="005F37DA">
        <w:rPr>
          <w:rFonts w:ascii="Times New Roman" w:hAnsi="Times New Roman" w:cs="Times New Roman"/>
          <w:sz w:val="24"/>
        </w:rPr>
        <w:t xml:space="preserve"> </w:t>
      </w:r>
      <w:r w:rsidR="007477A8" w:rsidRPr="005F37DA">
        <w:rPr>
          <w:rFonts w:ascii="Times New Roman" w:hAnsi="Times New Roman" w:cs="Times New Roman"/>
          <w:sz w:val="24"/>
        </w:rPr>
        <w:t xml:space="preserve">14 až </w:t>
      </w:r>
      <w:r w:rsidRPr="005F37DA">
        <w:rPr>
          <w:rFonts w:ascii="Times New Roman" w:hAnsi="Times New Roman" w:cs="Times New Roman"/>
          <w:sz w:val="24"/>
        </w:rPr>
        <w:t>16 sa vypúšťa</w:t>
      </w:r>
      <w:r w:rsidR="007477A8" w:rsidRPr="005F37DA">
        <w:rPr>
          <w:rFonts w:ascii="Times New Roman" w:hAnsi="Times New Roman" w:cs="Times New Roman"/>
          <w:sz w:val="24"/>
        </w:rPr>
        <w:t>jú</w:t>
      </w:r>
      <w:r w:rsidRPr="005F37DA">
        <w:rPr>
          <w:rFonts w:ascii="Times New Roman" w:hAnsi="Times New Roman" w:cs="Times New Roman"/>
          <w:sz w:val="24"/>
        </w:rPr>
        <w:t>.</w:t>
      </w:r>
    </w:p>
    <w:p w:rsidR="007477A8" w:rsidRPr="005F37DA" w:rsidRDefault="007477A8" w:rsidP="00DD15D8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6  sa vypúšťajú písmená </w:t>
      </w:r>
      <w:r w:rsidR="006153AD" w:rsidRPr="005F37DA">
        <w:rPr>
          <w:rFonts w:ascii="Times New Roman" w:hAnsi="Times New Roman" w:cs="Times New Roman"/>
          <w:sz w:val="24"/>
        </w:rPr>
        <w:t>h</w:t>
      </w:r>
      <w:r w:rsidRPr="005F37DA">
        <w:rPr>
          <w:rFonts w:ascii="Times New Roman" w:hAnsi="Times New Roman" w:cs="Times New Roman"/>
          <w:sz w:val="24"/>
        </w:rPr>
        <w:t xml:space="preserve">) až </w:t>
      </w:r>
      <w:r w:rsidR="006153AD" w:rsidRPr="005F37DA">
        <w:rPr>
          <w:rFonts w:ascii="Times New Roman" w:hAnsi="Times New Roman" w:cs="Times New Roman"/>
          <w:sz w:val="24"/>
        </w:rPr>
        <w:t>m</w:t>
      </w:r>
      <w:r w:rsidRPr="005F37DA">
        <w:rPr>
          <w:rFonts w:ascii="Times New Roman" w:hAnsi="Times New Roman" w:cs="Times New Roman"/>
          <w:sz w:val="24"/>
        </w:rPr>
        <w:t>).</w:t>
      </w:r>
    </w:p>
    <w:p w:rsidR="000C77F6" w:rsidRPr="005F37DA" w:rsidRDefault="000C77F6" w:rsidP="007500F5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</w:t>
      </w:r>
      <w:r w:rsidR="002349C7" w:rsidRPr="005F37DA">
        <w:rPr>
          <w:rFonts w:ascii="Times New Roman" w:hAnsi="Times New Roman" w:cs="Times New Roman"/>
          <w:sz w:val="24"/>
        </w:rPr>
        <w:t xml:space="preserve">7 </w:t>
      </w:r>
      <w:r w:rsidRPr="005F37DA">
        <w:rPr>
          <w:rFonts w:ascii="Times New Roman" w:hAnsi="Times New Roman" w:cs="Times New Roman"/>
          <w:sz w:val="24"/>
        </w:rPr>
        <w:t xml:space="preserve">sa vypúšťajú </w:t>
      </w:r>
      <w:r w:rsidR="002349C7" w:rsidRPr="005F37DA">
        <w:rPr>
          <w:rFonts w:ascii="Times New Roman" w:hAnsi="Times New Roman" w:cs="Times New Roman"/>
          <w:sz w:val="24"/>
        </w:rPr>
        <w:t>odseky 2 a 3. Súčasne sa zrušuje označenie odseku 1.</w:t>
      </w:r>
    </w:p>
    <w:p w:rsidR="007500F5" w:rsidRPr="005F37DA" w:rsidRDefault="00B36BA6" w:rsidP="00B36BA6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lastRenderedPageBreak/>
        <w:t>V § 8 ods. 1 písmeno c) znie: „</w:t>
      </w:r>
      <w:r w:rsidR="007954CC" w:rsidRPr="005F37DA">
        <w:rPr>
          <w:rFonts w:ascii="Times New Roman" w:hAnsi="Times New Roman" w:cs="Times New Roman"/>
          <w:sz w:val="24"/>
        </w:rPr>
        <w:t xml:space="preserve">c) </w:t>
      </w:r>
      <w:r w:rsidRPr="005F37DA">
        <w:rPr>
          <w:rFonts w:ascii="Times New Roman" w:hAnsi="Times New Roman" w:cs="Times New Roman"/>
          <w:sz w:val="24"/>
        </w:rPr>
        <w:t xml:space="preserve">výrobca nesplnil povinnosti podľa § 6 písm. b) až </w:t>
      </w:r>
      <w:r w:rsidR="002349C7" w:rsidRPr="005F37DA">
        <w:rPr>
          <w:rFonts w:ascii="Times New Roman" w:hAnsi="Times New Roman" w:cs="Times New Roman"/>
          <w:sz w:val="24"/>
        </w:rPr>
        <w:t>g</w:t>
      </w:r>
      <w:r w:rsidRPr="005F37DA">
        <w:rPr>
          <w:rFonts w:ascii="Times New Roman" w:hAnsi="Times New Roman" w:cs="Times New Roman"/>
          <w:sz w:val="24"/>
        </w:rPr>
        <w:t>) alebo“</w:t>
      </w:r>
      <w:r w:rsidR="00233AFC" w:rsidRPr="005F37DA">
        <w:rPr>
          <w:rFonts w:ascii="Times New Roman" w:hAnsi="Times New Roman" w:cs="Times New Roman"/>
          <w:sz w:val="24"/>
        </w:rPr>
        <w:t>.</w:t>
      </w:r>
    </w:p>
    <w:p w:rsidR="00B36BA6" w:rsidRPr="005F37DA" w:rsidRDefault="00B36BA6" w:rsidP="00B36BA6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8 ods. 1 písm</w:t>
      </w:r>
      <w:r w:rsidR="007954CC" w:rsidRPr="005F37DA">
        <w:rPr>
          <w:rFonts w:ascii="Times New Roman" w:hAnsi="Times New Roman" w:cs="Times New Roman"/>
          <w:sz w:val="24"/>
        </w:rPr>
        <w:t>.</w:t>
      </w:r>
      <w:r w:rsidRPr="005F37DA">
        <w:rPr>
          <w:rFonts w:ascii="Times New Roman" w:hAnsi="Times New Roman" w:cs="Times New Roman"/>
          <w:sz w:val="24"/>
        </w:rPr>
        <w:t xml:space="preserve"> d) </w:t>
      </w:r>
      <w:r w:rsidR="00233AFC" w:rsidRPr="005F37DA">
        <w:rPr>
          <w:rFonts w:ascii="Times New Roman" w:hAnsi="Times New Roman" w:cs="Times New Roman"/>
          <w:sz w:val="24"/>
        </w:rPr>
        <w:t xml:space="preserve">sa </w:t>
      </w:r>
      <w:r w:rsidR="007954CC" w:rsidRPr="005F37DA">
        <w:rPr>
          <w:rFonts w:ascii="Times New Roman" w:hAnsi="Times New Roman" w:cs="Times New Roman"/>
          <w:sz w:val="24"/>
        </w:rPr>
        <w:t>nad slovo „dokumentáciu</w:t>
      </w:r>
      <w:r w:rsidRPr="005F37DA">
        <w:rPr>
          <w:rFonts w:ascii="Times New Roman" w:hAnsi="Times New Roman" w:cs="Times New Roman"/>
          <w:sz w:val="24"/>
        </w:rPr>
        <w:t xml:space="preserve">“ </w:t>
      </w:r>
      <w:r w:rsidR="00233AFC" w:rsidRPr="005F37DA">
        <w:rPr>
          <w:rFonts w:ascii="Times New Roman" w:hAnsi="Times New Roman" w:cs="Times New Roman"/>
          <w:sz w:val="24"/>
        </w:rPr>
        <w:t>umiestňuje</w:t>
      </w:r>
      <w:r w:rsidRPr="005F37DA">
        <w:rPr>
          <w:rFonts w:ascii="Times New Roman" w:hAnsi="Times New Roman" w:cs="Times New Roman"/>
          <w:sz w:val="24"/>
        </w:rPr>
        <w:t xml:space="preserve"> odkaz </w:t>
      </w:r>
      <w:r w:rsidR="005F3364" w:rsidRPr="005F37DA">
        <w:rPr>
          <w:rFonts w:ascii="Times New Roman" w:hAnsi="Times New Roman" w:cs="Times New Roman"/>
          <w:sz w:val="24"/>
        </w:rPr>
        <w:t>17</w:t>
      </w:r>
      <w:r w:rsidRPr="005F37DA">
        <w:rPr>
          <w:rFonts w:ascii="Times New Roman" w:hAnsi="Times New Roman" w:cs="Times New Roman"/>
          <w:sz w:val="24"/>
        </w:rPr>
        <w:t>.</w:t>
      </w:r>
    </w:p>
    <w:p w:rsidR="00B36BA6" w:rsidRPr="005F37DA" w:rsidRDefault="00B36BA6" w:rsidP="007954CC">
      <w:pPr>
        <w:pStyle w:val="Odsekzoznamu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čiarou k odkazu 1</w:t>
      </w:r>
      <w:r w:rsidR="005F3364" w:rsidRPr="005F37DA">
        <w:rPr>
          <w:rFonts w:ascii="Times New Roman" w:hAnsi="Times New Roman" w:cs="Times New Roman"/>
          <w:sz w:val="24"/>
        </w:rPr>
        <w:t>7</w:t>
      </w:r>
      <w:r w:rsidRPr="005F37DA">
        <w:rPr>
          <w:rFonts w:ascii="Times New Roman" w:hAnsi="Times New Roman" w:cs="Times New Roman"/>
          <w:sz w:val="24"/>
        </w:rPr>
        <w:t xml:space="preserve"> znie: „</w:t>
      </w:r>
      <w:r w:rsidR="005F3364" w:rsidRPr="005F37DA">
        <w:rPr>
          <w:rFonts w:ascii="Times New Roman" w:hAnsi="Times New Roman" w:cs="Times New Roman"/>
          <w:sz w:val="24"/>
          <w:vertAlign w:val="superscript"/>
        </w:rPr>
        <w:t>17</w:t>
      </w:r>
      <w:r w:rsidR="00957376" w:rsidRPr="005F37DA"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>§ 2 písm. j) zákona č. 56/2018 Z. z.“.</w:t>
      </w:r>
    </w:p>
    <w:p w:rsidR="00353AF8" w:rsidRPr="005F37DA" w:rsidRDefault="00353AF8" w:rsidP="00B36BA6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8 ods</w:t>
      </w:r>
      <w:r w:rsidR="002349C7" w:rsidRPr="005F37DA">
        <w:rPr>
          <w:rFonts w:ascii="Times New Roman" w:hAnsi="Times New Roman" w:cs="Times New Roman"/>
          <w:sz w:val="24"/>
        </w:rPr>
        <w:t>. 2 sa slová „</w:t>
      </w:r>
      <w:r w:rsidR="00936599" w:rsidRPr="005F37DA">
        <w:rPr>
          <w:rFonts w:ascii="Times New Roman" w:hAnsi="Times New Roman" w:cs="Times New Roman"/>
          <w:sz w:val="24"/>
        </w:rPr>
        <w:t>§ 6 písm. i) a j)“ nahrádzajú slovami „§ 6 písm. f) a g)“.</w:t>
      </w:r>
    </w:p>
    <w:p w:rsidR="00936599" w:rsidRPr="005F37DA" w:rsidRDefault="00936599" w:rsidP="00B36BA6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8 sa vypúšťa odsek 3.</w:t>
      </w:r>
    </w:p>
    <w:p w:rsidR="00B22AA8" w:rsidRPr="005F37DA" w:rsidRDefault="00B22AA8" w:rsidP="00656101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9 ods. 1 písmeno c) znie: „</w:t>
      </w:r>
      <w:r w:rsidR="00277DA7" w:rsidRPr="005F37DA">
        <w:rPr>
          <w:rFonts w:ascii="Times New Roman" w:hAnsi="Times New Roman" w:cs="Times New Roman"/>
          <w:sz w:val="24"/>
        </w:rPr>
        <w:t xml:space="preserve">c) </w:t>
      </w:r>
      <w:r w:rsidRPr="005F37DA">
        <w:rPr>
          <w:rFonts w:ascii="Times New Roman" w:hAnsi="Times New Roman" w:cs="Times New Roman"/>
          <w:sz w:val="24"/>
        </w:rPr>
        <w:t>výrobca nesplnil povinnosti podľa § 6 písm. d)</w:t>
      </w:r>
      <w:r w:rsidR="00A47C1C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 xml:space="preserve">až </w:t>
      </w:r>
      <w:r w:rsidR="007D5C28" w:rsidRPr="005F37DA">
        <w:rPr>
          <w:rFonts w:ascii="Times New Roman" w:hAnsi="Times New Roman" w:cs="Times New Roman"/>
          <w:sz w:val="24"/>
        </w:rPr>
        <w:t>g</w:t>
      </w:r>
      <w:r w:rsidRPr="005F37DA">
        <w:rPr>
          <w:rFonts w:ascii="Times New Roman" w:hAnsi="Times New Roman" w:cs="Times New Roman"/>
          <w:sz w:val="24"/>
        </w:rPr>
        <w:t>) alebo</w:t>
      </w:r>
      <w:r w:rsidR="001E6CFD" w:rsidRPr="005F37DA">
        <w:rPr>
          <w:rFonts w:ascii="Times New Roman" w:hAnsi="Times New Roman" w:cs="Times New Roman"/>
          <w:sz w:val="24"/>
        </w:rPr>
        <w:t>“.</w:t>
      </w:r>
    </w:p>
    <w:p w:rsidR="00B36BA6" w:rsidRPr="005F37DA" w:rsidRDefault="007438B8" w:rsidP="00656101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9 ods</w:t>
      </w:r>
      <w:r w:rsidR="00277DA7" w:rsidRPr="005F37DA">
        <w:rPr>
          <w:rFonts w:ascii="Times New Roman" w:hAnsi="Times New Roman" w:cs="Times New Roman"/>
          <w:sz w:val="24"/>
        </w:rPr>
        <w:t>ek</w:t>
      </w:r>
      <w:r w:rsidRPr="005F37DA">
        <w:rPr>
          <w:rFonts w:ascii="Times New Roman" w:hAnsi="Times New Roman" w:cs="Times New Roman"/>
          <w:sz w:val="24"/>
        </w:rPr>
        <w:t xml:space="preserve"> 2 znie: „</w:t>
      </w:r>
      <w:r w:rsidR="00277DA7" w:rsidRPr="005F37DA">
        <w:rPr>
          <w:rFonts w:ascii="Times New Roman" w:hAnsi="Times New Roman" w:cs="Times New Roman"/>
          <w:sz w:val="24"/>
        </w:rPr>
        <w:t xml:space="preserve">(2) </w:t>
      </w:r>
      <w:r w:rsidRPr="005F37DA">
        <w:rPr>
          <w:rFonts w:ascii="Times New Roman" w:hAnsi="Times New Roman" w:cs="Times New Roman"/>
          <w:sz w:val="24"/>
        </w:rPr>
        <w:t xml:space="preserve">Distribútor nesmie uviesť váhy uvedené § 1 ods. 2 písm. g) na trh, ak výrobca nesplnil povinnosti podľa § 6 písm. </w:t>
      </w:r>
      <w:r w:rsidR="00723FD1" w:rsidRPr="005F37DA">
        <w:rPr>
          <w:rFonts w:ascii="Times New Roman" w:hAnsi="Times New Roman" w:cs="Times New Roman"/>
          <w:sz w:val="24"/>
        </w:rPr>
        <w:t>f</w:t>
      </w:r>
      <w:r w:rsidRPr="005F37DA">
        <w:rPr>
          <w:rFonts w:ascii="Times New Roman" w:hAnsi="Times New Roman" w:cs="Times New Roman"/>
          <w:sz w:val="24"/>
        </w:rPr>
        <w:t xml:space="preserve">) a </w:t>
      </w:r>
      <w:r w:rsidR="00723FD1" w:rsidRPr="005F37DA">
        <w:rPr>
          <w:rFonts w:ascii="Times New Roman" w:hAnsi="Times New Roman" w:cs="Times New Roman"/>
          <w:sz w:val="24"/>
        </w:rPr>
        <w:t>g</w:t>
      </w:r>
      <w:r w:rsidRPr="005F37DA">
        <w:rPr>
          <w:rFonts w:ascii="Times New Roman" w:hAnsi="Times New Roman" w:cs="Times New Roman"/>
          <w:sz w:val="24"/>
        </w:rPr>
        <w:t>)</w:t>
      </w:r>
      <w:r w:rsidR="00DE6536" w:rsidRPr="005F37DA">
        <w:rPr>
          <w:rFonts w:ascii="Times New Roman" w:hAnsi="Times New Roman" w:cs="Times New Roman"/>
          <w:sz w:val="24"/>
        </w:rPr>
        <w:t>.</w:t>
      </w:r>
    </w:p>
    <w:p w:rsidR="00DE6536" w:rsidRPr="005F37DA" w:rsidRDefault="00DE6536" w:rsidP="00656101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9 </w:t>
      </w:r>
      <w:r w:rsidR="00723FD1" w:rsidRPr="005F37DA">
        <w:rPr>
          <w:rFonts w:ascii="Times New Roman" w:hAnsi="Times New Roman" w:cs="Times New Roman"/>
          <w:sz w:val="24"/>
        </w:rPr>
        <w:t xml:space="preserve">sa vypúšťa </w:t>
      </w:r>
      <w:r w:rsidRPr="005F37DA">
        <w:rPr>
          <w:rFonts w:ascii="Times New Roman" w:hAnsi="Times New Roman" w:cs="Times New Roman"/>
          <w:sz w:val="24"/>
        </w:rPr>
        <w:t>ods</w:t>
      </w:r>
      <w:r w:rsidR="00723FD1" w:rsidRPr="005F37DA">
        <w:rPr>
          <w:rFonts w:ascii="Times New Roman" w:hAnsi="Times New Roman" w:cs="Times New Roman"/>
          <w:sz w:val="24"/>
        </w:rPr>
        <w:t>ek</w:t>
      </w:r>
      <w:r w:rsidR="00277DA7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3</w:t>
      </w:r>
      <w:r w:rsidR="00723FD1" w:rsidRPr="005F37DA">
        <w:rPr>
          <w:rFonts w:ascii="Times New Roman" w:hAnsi="Times New Roman" w:cs="Times New Roman"/>
          <w:sz w:val="24"/>
        </w:rPr>
        <w:t>.</w:t>
      </w:r>
    </w:p>
    <w:p w:rsidR="00656101" w:rsidRPr="005F37DA" w:rsidRDefault="00656101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§ 10 vrátane nadpisu znie:</w:t>
      </w:r>
    </w:p>
    <w:p w:rsidR="00656101" w:rsidRPr="005F37DA" w:rsidRDefault="00656101" w:rsidP="00656101">
      <w:pPr>
        <w:pStyle w:val="Odsekzoznamu"/>
        <w:spacing w:after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„§ 10</w:t>
      </w:r>
    </w:p>
    <w:p w:rsidR="00656101" w:rsidRPr="005F37DA" w:rsidRDefault="00656101" w:rsidP="00656101">
      <w:pPr>
        <w:pStyle w:val="Odsekzoznamu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Rozšírenie povinností výrobcu na dovozcu alebo distribútora</w:t>
      </w:r>
    </w:p>
    <w:p w:rsidR="00656101" w:rsidRPr="005F37DA" w:rsidRDefault="00656101" w:rsidP="005F37D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Na dovozcu alebo </w:t>
      </w:r>
      <w:r w:rsidR="00BE0E54" w:rsidRPr="005F37DA">
        <w:rPr>
          <w:rFonts w:ascii="Times New Roman" w:hAnsi="Times New Roman" w:cs="Times New Roman"/>
          <w:sz w:val="24"/>
        </w:rPr>
        <w:t xml:space="preserve">na </w:t>
      </w:r>
      <w:r w:rsidRPr="005F37DA">
        <w:rPr>
          <w:rFonts w:ascii="Times New Roman" w:hAnsi="Times New Roman" w:cs="Times New Roman"/>
          <w:sz w:val="24"/>
        </w:rPr>
        <w:t xml:space="preserve">distribútora sa vzťahujú povinnosti výrobcu podľa § 6 </w:t>
      </w:r>
      <w:r w:rsidR="0055056D" w:rsidRPr="005F37DA">
        <w:rPr>
          <w:rFonts w:ascii="Times New Roman" w:hAnsi="Times New Roman" w:cs="Times New Roman"/>
          <w:sz w:val="24"/>
        </w:rPr>
        <w:t>a</w:t>
      </w:r>
      <w:r w:rsidR="007A760E" w:rsidRPr="005F37DA">
        <w:rPr>
          <w:rFonts w:ascii="Times New Roman" w:hAnsi="Times New Roman" w:cs="Times New Roman"/>
          <w:sz w:val="24"/>
        </w:rPr>
        <w:t xml:space="preserve"> 19 ods. </w:t>
      </w:r>
      <w:r w:rsidR="002D2C0A" w:rsidRPr="005F37DA">
        <w:rPr>
          <w:rFonts w:ascii="Times New Roman" w:hAnsi="Times New Roman" w:cs="Times New Roman"/>
          <w:sz w:val="24"/>
        </w:rPr>
        <w:t>4</w:t>
      </w:r>
      <w:r w:rsidR="007A760E" w:rsidRPr="005F37DA">
        <w:rPr>
          <w:rFonts w:ascii="Times New Roman" w:hAnsi="Times New Roman" w:cs="Times New Roman"/>
          <w:sz w:val="24"/>
        </w:rPr>
        <w:t>.</w:t>
      </w:r>
      <w:r w:rsidR="00A25CBF" w:rsidRPr="005F37DA">
        <w:rPr>
          <w:rFonts w:ascii="Times New Roman" w:hAnsi="Times New Roman" w:cs="Times New Roman"/>
          <w:sz w:val="24"/>
        </w:rPr>
        <w:t>“.</w:t>
      </w:r>
    </w:p>
    <w:p w:rsidR="00656101" w:rsidRPr="005F37DA" w:rsidRDefault="002A05A9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11</w:t>
      </w:r>
      <w:r w:rsidR="00656101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 xml:space="preserve">sa </w:t>
      </w:r>
      <w:r w:rsidR="00277DA7" w:rsidRPr="005F37DA">
        <w:rPr>
          <w:rFonts w:ascii="Times New Roman" w:hAnsi="Times New Roman" w:cs="Times New Roman"/>
          <w:sz w:val="24"/>
        </w:rPr>
        <w:t>nad</w:t>
      </w:r>
      <w:r w:rsidR="00656101" w:rsidRPr="005F37DA">
        <w:rPr>
          <w:rFonts w:ascii="Times New Roman" w:hAnsi="Times New Roman" w:cs="Times New Roman"/>
          <w:sz w:val="24"/>
        </w:rPr>
        <w:t xml:space="preserve"> slovo „</w:t>
      </w:r>
      <w:r w:rsidR="00277DA7" w:rsidRPr="005F37DA">
        <w:rPr>
          <w:rFonts w:ascii="Times New Roman" w:hAnsi="Times New Roman" w:cs="Times New Roman"/>
          <w:sz w:val="24"/>
        </w:rPr>
        <w:t>normy</w:t>
      </w:r>
      <w:r w:rsidRPr="005F37DA">
        <w:rPr>
          <w:rFonts w:ascii="Times New Roman" w:hAnsi="Times New Roman" w:cs="Times New Roman"/>
          <w:sz w:val="24"/>
        </w:rPr>
        <w:t xml:space="preserve">“ </w:t>
      </w:r>
      <w:r w:rsidR="00BE0E54" w:rsidRPr="005F37DA">
        <w:rPr>
          <w:rFonts w:ascii="Times New Roman" w:hAnsi="Times New Roman" w:cs="Times New Roman"/>
          <w:sz w:val="24"/>
        </w:rPr>
        <w:t xml:space="preserve">umiestňuje </w:t>
      </w:r>
      <w:r w:rsidRPr="005F37DA">
        <w:rPr>
          <w:rFonts w:ascii="Times New Roman" w:hAnsi="Times New Roman" w:cs="Times New Roman"/>
          <w:sz w:val="24"/>
        </w:rPr>
        <w:t>odkaz</w:t>
      </w:r>
      <w:r w:rsidR="000F40CB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18</w:t>
      </w:r>
      <w:r w:rsidR="00656101" w:rsidRPr="005F37DA">
        <w:rPr>
          <w:rFonts w:ascii="Times New Roman" w:hAnsi="Times New Roman" w:cs="Times New Roman"/>
          <w:sz w:val="24"/>
        </w:rPr>
        <w:t>.</w:t>
      </w:r>
    </w:p>
    <w:p w:rsidR="002A05A9" w:rsidRPr="005F37DA" w:rsidRDefault="002A05A9" w:rsidP="005F37D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čiarou k odkazu 18 znie: „</w:t>
      </w:r>
      <w:r w:rsidR="00F512DF" w:rsidRPr="005F37DA">
        <w:rPr>
          <w:rFonts w:ascii="Times New Roman" w:hAnsi="Times New Roman" w:cs="Times New Roman"/>
          <w:sz w:val="24"/>
          <w:vertAlign w:val="superscript"/>
        </w:rPr>
        <w:t>18</w:t>
      </w:r>
      <w:r w:rsidR="00F512DF" w:rsidRPr="005F37DA"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>Čl. 2 ods. 1 písm. c) nariadenia Európskeho parlamentu a Rady (EÚ) č.</w:t>
      </w:r>
      <w:r w:rsidR="00277DA7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znení.</w:t>
      </w:r>
      <w:r w:rsidR="00277DA7" w:rsidRPr="005F37DA">
        <w:rPr>
          <w:rFonts w:ascii="Times New Roman" w:hAnsi="Times New Roman" w:cs="Times New Roman"/>
          <w:sz w:val="24"/>
        </w:rPr>
        <w:t>“.</w:t>
      </w:r>
    </w:p>
    <w:p w:rsidR="00305E73" w:rsidRPr="005F37DA" w:rsidRDefault="00305E73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12 ods. 2 sa </w:t>
      </w:r>
      <w:r w:rsidR="000C0771" w:rsidRPr="005F37DA">
        <w:rPr>
          <w:rFonts w:ascii="Times New Roman" w:hAnsi="Times New Roman" w:cs="Times New Roman"/>
          <w:sz w:val="24"/>
        </w:rPr>
        <w:t xml:space="preserve">za </w:t>
      </w:r>
      <w:r w:rsidRPr="005F37DA">
        <w:rPr>
          <w:rFonts w:ascii="Times New Roman" w:hAnsi="Times New Roman" w:cs="Times New Roman"/>
          <w:sz w:val="24"/>
        </w:rPr>
        <w:t>slová „</w:t>
      </w:r>
      <w:r w:rsidR="000C0771" w:rsidRPr="005F37DA">
        <w:rPr>
          <w:rFonts w:ascii="Times New Roman" w:hAnsi="Times New Roman" w:cs="Times New Roman"/>
          <w:sz w:val="24"/>
        </w:rPr>
        <w:t>členského štátu</w:t>
      </w:r>
      <w:r w:rsidRPr="005F37DA">
        <w:rPr>
          <w:rFonts w:ascii="Times New Roman" w:hAnsi="Times New Roman" w:cs="Times New Roman"/>
          <w:sz w:val="24"/>
        </w:rPr>
        <w:t>“</w:t>
      </w:r>
      <w:r w:rsidR="000C0771" w:rsidRPr="005F37DA">
        <w:rPr>
          <w:rFonts w:ascii="Times New Roman" w:hAnsi="Times New Roman" w:cs="Times New Roman"/>
          <w:sz w:val="24"/>
        </w:rPr>
        <w:t xml:space="preserve"> dopĺňajú slová „Európskej únie, štátu, ktorý je zmluvnou stranou Dohody o Európskom hospodárskom priestore, alebo štátu, ktorý má s Európskou úniou v tejto oblasti uzatvorenú medzinárodnú zmluvu (ďalej len „členský štát“)“.</w:t>
      </w:r>
    </w:p>
    <w:p w:rsidR="00AF2383" w:rsidRPr="005F37DA" w:rsidRDefault="00AF2383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§ 13 vrátane nadpis</w:t>
      </w:r>
      <w:r w:rsidR="005F3364" w:rsidRPr="005F37DA">
        <w:rPr>
          <w:rFonts w:ascii="Times New Roman" w:hAnsi="Times New Roman" w:cs="Times New Roman"/>
          <w:sz w:val="24"/>
        </w:rPr>
        <w:t>u</w:t>
      </w:r>
      <w:r w:rsidRPr="005F37DA">
        <w:rPr>
          <w:rFonts w:ascii="Times New Roman" w:hAnsi="Times New Roman" w:cs="Times New Roman"/>
          <w:sz w:val="24"/>
        </w:rPr>
        <w:t xml:space="preserve"> zn</w:t>
      </w:r>
      <w:r w:rsidR="005F3364" w:rsidRPr="005F37DA">
        <w:rPr>
          <w:rFonts w:ascii="Times New Roman" w:hAnsi="Times New Roman" w:cs="Times New Roman"/>
          <w:sz w:val="24"/>
        </w:rPr>
        <w:t>i</w:t>
      </w:r>
      <w:r w:rsidRPr="005F37DA">
        <w:rPr>
          <w:rFonts w:ascii="Times New Roman" w:hAnsi="Times New Roman" w:cs="Times New Roman"/>
          <w:sz w:val="24"/>
        </w:rPr>
        <w:t>e:</w:t>
      </w:r>
    </w:p>
    <w:p w:rsidR="00AF2383" w:rsidRPr="005F37DA" w:rsidRDefault="00AF2383" w:rsidP="00AF2383">
      <w:pPr>
        <w:pStyle w:val="Odsekzoznamu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„§ 13</w:t>
      </w:r>
    </w:p>
    <w:p w:rsidR="00AF2383" w:rsidRPr="005F37DA" w:rsidRDefault="00AF2383" w:rsidP="00F704B5">
      <w:pPr>
        <w:pStyle w:val="Odsekzoznamu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EÚ vyhlásenie o zhode</w:t>
      </w:r>
    </w:p>
    <w:p w:rsidR="00AF2383" w:rsidRPr="005F37DA" w:rsidRDefault="00036071" w:rsidP="005F37D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(1) </w:t>
      </w:r>
      <w:r w:rsidR="00AF2383" w:rsidRPr="005F37DA">
        <w:rPr>
          <w:rFonts w:ascii="Times New Roman" w:hAnsi="Times New Roman" w:cs="Times New Roman"/>
          <w:sz w:val="24"/>
        </w:rPr>
        <w:t xml:space="preserve">Rozsah EÚ vyhlásenia o zhode je </w:t>
      </w:r>
      <w:r w:rsidR="009477D5" w:rsidRPr="005F37DA">
        <w:rPr>
          <w:rFonts w:ascii="Times New Roman" w:hAnsi="Times New Roman" w:cs="Times New Roman"/>
          <w:sz w:val="24"/>
        </w:rPr>
        <w:t>u</w:t>
      </w:r>
      <w:r w:rsidR="009477D5">
        <w:rPr>
          <w:rFonts w:ascii="Times New Roman" w:hAnsi="Times New Roman" w:cs="Times New Roman"/>
          <w:sz w:val="24"/>
        </w:rPr>
        <w:t>vedený</w:t>
      </w:r>
      <w:r w:rsidR="009477D5" w:rsidRPr="005F37DA">
        <w:rPr>
          <w:rFonts w:ascii="Times New Roman" w:hAnsi="Times New Roman" w:cs="Times New Roman"/>
          <w:sz w:val="24"/>
        </w:rPr>
        <w:t xml:space="preserve"> </w:t>
      </w:r>
      <w:r w:rsidR="00AF2383" w:rsidRPr="005F37DA">
        <w:rPr>
          <w:rFonts w:ascii="Times New Roman" w:hAnsi="Times New Roman" w:cs="Times New Roman"/>
          <w:sz w:val="24"/>
        </w:rPr>
        <w:t xml:space="preserve">v prílohe č. 4. EÚ vyhlásenie o zhode pre váhy, ktoré boli uvedené na trh alebo sprístupnené na trhu obsahuje náležitosti uvedené v postupoch posudzovania zhody </w:t>
      </w:r>
      <w:r w:rsidR="009477D5">
        <w:rPr>
          <w:rFonts w:ascii="Times New Roman" w:hAnsi="Times New Roman" w:cs="Times New Roman"/>
          <w:sz w:val="24"/>
        </w:rPr>
        <w:t>podľa</w:t>
      </w:r>
      <w:r w:rsidR="00AF2383" w:rsidRPr="005F37DA">
        <w:rPr>
          <w:rFonts w:ascii="Times New Roman" w:hAnsi="Times New Roman" w:cs="Times New Roman"/>
          <w:sz w:val="24"/>
        </w:rPr>
        <w:t xml:space="preserve"> </w:t>
      </w:r>
      <w:r w:rsidR="009477D5" w:rsidRPr="005F37DA">
        <w:rPr>
          <w:rFonts w:ascii="Times New Roman" w:hAnsi="Times New Roman" w:cs="Times New Roman"/>
          <w:sz w:val="24"/>
        </w:rPr>
        <w:t>príloh</w:t>
      </w:r>
      <w:r w:rsidR="009477D5">
        <w:rPr>
          <w:rFonts w:ascii="Times New Roman" w:hAnsi="Times New Roman" w:cs="Times New Roman"/>
          <w:sz w:val="24"/>
        </w:rPr>
        <w:t>y</w:t>
      </w:r>
      <w:r w:rsidR="009477D5" w:rsidRPr="005F37DA">
        <w:rPr>
          <w:rFonts w:ascii="Times New Roman" w:hAnsi="Times New Roman" w:cs="Times New Roman"/>
          <w:sz w:val="24"/>
        </w:rPr>
        <w:t xml:space="preserve"> </w:t>
      </w:r>
      <w:r w:rsidR="00AF2383" w:rsidRPr="005F37DA">
        <w:rPr>
          <w:rFonts w:ascii="Times New Roman" w:hAnsi="Times New Roman" w:cs="Times New Roman"/>
          <w:sz w:val="24"/>
        </w:rPr>
        <w:t>č. 2.</w:t>
      </w:r>
    </w:p>
    <w:p w:rsidR="00036071" w:rsidRPr="005F37DA" w:rsidRDefault="00036071" w:rsidP="005F37D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7DA">
        <w:rPr>
          <w:rFonts w:ascii="Times New Roman" w:hAnsi="Times New Roman" w:cs="Times New Roman"/>
          <w:sz w:val="24"/>
          <w:szCs w:val="24"/>
        </w:rPr>
        <w:lastRenderedPageBreak/>
        <w:t>(2) Ak sa na váhy vzťahuje viac všeobecne záväzných právnych predpisov, ktoré požadujú vypracovanie EÚ vyhlásenia o zhode, vypracuje sa jediné EÚ vyhlásenie o zhode, v ktorom sa uvedú právne záväzné akty Európskej únie, odkazy na ich uverejnenie v Úradnom vestníku Európskej únie a príslušné všeobecne záväzné právne predpisy, ktorými sa právne záväzné akty Európskej únie prebrali do právneho poriadku Slovenskej republiky.</w:t>
      </w:r>
      <w:r w:rsidRPr="005F37DA">
        <w:rPr>
          <w:rFonts w:ascii="Times New Roman" w:hAnsi="Times New Roman" w:cs="Times New Roman"/>
          <w:sz w:val="24"/>
        </w:rPr>
        <w:t>“.</w:t>
      </w:r>
    </w:p>
    <w:p w:rsidR="00434873" w:rsidRDefault="005F3364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7DA">
        <w:rPr>
          <w:rFonts w:ascii="Times New Roman" w:hAnsi="Times New Roman" w:cs="Times New Roman"/>
          <w:sz w:val="24"/>
        </w:rPr>
        <w:t xml:space="preserve">V § 14 odsek 1 znie: </w:t>
      </w:r>
      <w:r w:rsidRPr="005F37DA">
        <w:rPr>
          <w:rFonts w:ascii="Times New Roman" w:hAnsi="Times New Roman" w:cs="Times New Roman"/>
          <w:sz w:val="24"/>
          <w:szCs w:val="24"/>
        </w:rPr>
        <w:t>„</w:t>
      </w:r>
      <w:r w:rsidR="00434873" w:rsidRPr="005F37DA">
        <w:rPr>
          <w:rFonts w:ascii="Times New Roman" w:hAnsi="Times New Roman" w:cs="Times New Roman"/>
          <w:sz w:val="24"/>
          <w:szCs w:val="24"/>
        </w:rPr>
        <w:t>(1) Označenie CE sa na váhy umiestni spolu s doplnkovým metrologickým označením</w:t>
      </w:r>
      <w:r w:rsidR="00010EA0" w:rsidRPr="005F37DA">
        <w:rPr>
          <w:rFonts w:ascii="Times New Roman" w:hAnsi="Times New Roman" w:cs="Times New Roman"/>
          <w:sz w:val="24"/>
          <w:szCs w:val="24"/>
        </w:rPr>
        <w:t xml:space="preserve"> </w:t>
      </w:r>
      <w:r w:rsidR="00434873" w:rsidRPr="005F37DA">
        <w:rPr>
          <w:rFonts w:ascii="Times New Roman" w:hAnsi="Times New Roman" w:cs="Times New Roman"/>
          <w:sz w:val="24"/>
          <w:szCs w:val="24"/>
        </w:rPr>
        <w:t>pred uvedením váh na trh.</w:t>
      </w:r>
      <w:r w:rsidRPr="005F37DA">
        <w:rPr>
          <w:rFonts w:ascii="Times New Roman" w:hAnsi="Times New Roman" w:cs="Times New Roman"/>
          <w:sz w:val="24"/>
          <w:szCs w:val="24"/>
        </w:rPr>
        <w:t>“</w:t>
      </w:r>
      <w:r w:rsidR="00B51903">
        <w:rPr>
          <w:rFonts w:ascii="Times New Roman" w:hAnsi="Times New Roman" w:cs="Times New Roman"/>
          <w:sz w:val="24"/>
          <w:szCs w:val="24"/>
        </w:rPr>
        <w:t>.</w:t>
      </w:r>
      <w:r w:rsidR="00434873" w:rsidRPr="005F3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A5" w:rsidRPr="005F37DA" w:rsidRDefault="007A2BA5" w:rsidP="005F37DA">
      <w:pPr>
        <w:pStyle w:val="Odsekzoznamu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15 sa </w:t>
      </w:r>
      <w:r w:rsidR="006E19C3" w:rsidRPr="005F37DA">
        <w:rPr>
          <w:rFonts w:ascii="Times New Roman" w:hAnsi="Times New Roman" w:cs="Times New Roman"/>
          <w:sz w:val="24"/>
        </w:rPr>
        <w:t>slová</w:t>
      </w:r>
      <w:r w:rsidRPr="005F37DA">
        <w:rPr>
          <w:rFonts w:ascii="Times New Roman" w:hAnsi="Times New Roman" w:cs="Times New Roman"/>
          <w:sz w:val="24"/>
        </w:rPr>
        <w:t xml:space="preserve"> „j)“ nahrádza</w:t>
      </w:r>
      <w:r w:rsidR="006E19C3" w:rsidRPr="005F37DA">
        <w:rPr>
          <w:rFonts w:ascii="Times New Roman" w:hAnsi="Times New Roman" w:cs="Times New Roman"/>
          <w:sz w:val="24"/>
        </w:rPr>
        <w:t>jú</w:t>
      </w:r>
      <w:r w:rsidRPr="005F37DA">
        <w:rPr>
          <w:rFonts w:ascii="Times New Roman" w:hAnsi="Times New Roman" w:cs="Times New Roman"/>
          <w:sz w:val="24"/>
        </w:rPr>
        <w:t xml:space="preserve"> </w:t>
      </w:r>
      <w:r w:rsidR="006E19C3" w:rsidRPr="005F37DA">
        <w:rPr>
          <w:rFonts w:ascii="Times New Roman" w:hAnsi="Times New Roman" w:cs="Times New Roman"/>
          <w:sz w:val="24"/>
        </w:rPr>
        <w:t>slovami</w:t>
      </w:r>
      <w:r w:rsidRPr="005F37DA">
        <w:rPr>
          <w:rFonts w:ascii="Times New Roman" w:hAnsi="Times New Roman" w:cs="Times New Roman"/>
          <w:sz w:val="24"/>
        </w:rPr>
        <w:t xml:space="preserve"> „</w:t>
      </w:r>
      <w:r w:rsidR="005D41EC" w:rsidRPr="005F37DA">
        <w:rPr>
          <w:rFonts w:ascii="Times New Roman" w:hAnsi="Times New Roman" w:cs="Times New Roman"/>
          <w:sz w:val="24"/>
        </w:rPr>
        <w:t>f</w:t>
      </w:r>
      <w:r w:rsidRPr="005F37DA">
        <w:rPr>
          <w:rFonts w:ascii="Times New Roman" w:hAnsi="Times New Roman" w:cs="Times New Roman"/>
          <w:sz w:val="24"/>
        </w:rPr>
        <w:t xml:space="preserve">)“. </w:t>
      </w:r>
    </w:p>
    <w:p w:rsidR="00B51903" w:rsidRDefault="00F0722A" w:rsidP="005F37DA">
      <w:pPr>
        <w:pStyle w:val="Odsekzoznamu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§ 16</w:t>
      </w:r>
      <w:r w:rsidR="004438BA" w:rsidRPr="005F37DA">
        <w:rPr>
          <w:rFonts w:ascii="Times New Roman" w:hAnsi="Times New Roman" w:cs="Times New Roman"/>
          <w:sz w:val="24"/>
        </w:rPr>
        <w:t xml:space="preserve"> </w:t>
      </w:r>
      <w:r w:rsidR="00BC3EA5" w:rsidRPr="005F37DA">
        <w:rPr>
          <w:rFonts w:ascii="Times New Roman" w:hAnsi="Times New Roman" w:cs="Times New Roman"/>
          <w:sz w:val="24"/>
        </w:rPr>
        <w:t>a</w:t>
      </w:r>
      <w:r w:rsidR="007D73DF" w:rsidRPr="005F37DA">
        <w:rPr>
          <w:rFonts w:ascii="Times New Roman" w:hAnsi="Times New Roman" w:cs="Times New Roman"/>
          <w:sz w:val="24"/>
        </w:rPr>
        <w:t xml:space="preserve"> 17 </w:t>
      </w:r>
      <w:r w:rsidR="005D41EC" w:rsidRPr="005F37DA">
        <w:rPr>
          <w:rFonts w:ascii="Times New Roman" w:hAnsi="Times New Roman" w:cs="Times New Roman"/>
          <w:sz w:val="24"/>
        </w:rPr>
        <w:t xml:space="preserve">sa vypúšťajú. </w:t>
      </w:r>
    </w:p>
    <w:p w:rsidR="007D73DF" w:rsidRPr="005F37DA" w:rsidRDefault="005D41EC" w:rsidP="00D71F05">
      <w:pPr>
        <w:pStyle w:val="Odsekzoznamu"/>
        <w:ind w:left="357"/>
        <w:contextualSpacing w:val="0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</w:t>
      </w:r>
      <w:r w:rsidR="007D73DF" w:rsidRPr="005F37DA">
        <w:rPr>
          <w:rFonts w:ascii="Times New Roman" w:hAnsi="Times New Roman" w:cs="Times New Roman"/>
          <w:sz w:val="24"/>
        </w:rPr>
        <w:t>oznámk</w:t>
      </w:r>
      <w:r w:rsidRPr="005F37DA">
        <w:rPr>
          <w:rFonts w:ascii="Times New Roman" w:hAnsi="Times New Roman" w:cs="Times New Roman"/>
          <w:sz w:val="24"/>
        </w:rPr>
        <w:t>y</w:t>
      </w:r>
      <w:r w:rsidR="007D73DF" w:rsidRPr="005F37DA">
        <w:rPr>
          <w:rFonts w:ascii="Times New Roman" w:hAnsi="Times New Roman" w:cs="Times New Roman"/>
          <w:sz w:val="24"/>
        </w:rPr>
        <w:t xml:space="preserve"> pod čiarou</w:t>
      </w:r>
      <w:r w:rsidRPr="005F37DA">
        <w:rPr>
          <w:rFonts w:ascii="Times New Roman" w:hAnsi="Times New Roman" w:cs="Times New Roman"/>
          <w:sz w:val="24"/>
        </w:rPr>
        <w:t xml:space="preserve"> k odkazom 20 až 25 sa vypúšťajú.</w:t>
      </w:r>
      <w:r w:rsidR="007D73DF" w:rsidRPr="005F37DA">
        <w:rPr>
          <w:rFonts w:ascii="Times New Roman" w:hAnsi="Times New Roman" w:cs="Times New Roman"/>
          <w:sz w:val="24"/>
        </w:rPr>
        <w:t xml:space="preserve"> </w:t>
      </w:r>
    </w:p>
    <w:p w:rsidR="00A25CBF" w:rsidRPr="005F37DA" w:rsidRDefault="00A25CBF" w:rsidP="005F37DA">
      <w:pPr>
        <w:pStyle w:val="Odsekzoznamu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§ 18 vrátane nadpisu znie:</w:t>
      </w:r>
    </w:p>
    <w:p w:rsidR="007D73DF" w:rsidRPr="005F37DA" w:rsidRDefault="007D73DF" w:rsidP="005F37DA">
      <w:pPr>
        <w:pStyle w:val="Odsekzoznamu"/>
        <w:ind w:left="0"/>
        <w:rPr>
          <w:rFonts w:ascii="Times New Roman" w:hAnsi="Times New Roman" w:cs="Times New Roman"/>
          <w:b/>
          <w:sz w:val="24"/>
        </w:rPr>
      </w:pPr>
    </w:p>
    <w:p w:rsidR="00447D77" w:rsidRPr="005F37DA" w:rsidRDefault="007D73DF" w:rsidP="00447D77">
      <w:pPr>
        <w:pStyle w:val="Odsekzoznamu"/>
        <w:ind w:left="714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„</w:t>
      </w:r>
      <w:r w:rsidR="00447D77" w:rsidRPr="005F37DA">
        <w:rPr>
          <w:rFonts w:ascii="Times New Roman" w:hAnsi="Times New Roman" w:cs="Times New Roman"/>
          <w:b/>
          <w:sz w:val="24"/>
        </w:rPr>
        <w:t>§ 18</w:t>
      </w:r>
    </w:p>
    <w:p w:rsidR="00447D77" w:rsidRPr="005F37DA" w:rsidRDefault="00447D77" w:rsidP="00447D77">
      <w:pPr>
        <w:pStyle w:val="Odsekzoznamu"/>
        <w:ind w:left="714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Práva a povinnosti notifikovanej osoby</w:t>
      </w:r>
    </w:p>
    <w:p w:rsidR="00447D77" w:rsidRPr="005F37DA" w:rsidRDefault="00447D77" w:rsidP="005F37DA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(1) Notifikovaná osoba vykonáva posudzovanie zhody podľa postupov posudzovania zhody ustanovených v § 12.</w:t>
      </w:r>
    </w:p>
    <w:p w:rsidR="00A25CBF" w:rsidRPr="005F37DA" w:rsidRDefault="00447D77" w:rsidP="00B51903">
      <w:pPr>
        <w:pStyle w:val="Odsekzoznamu"/>
        <w:ind w:left="426"/>
        <w:contextualSpacing w:val="0"/>
        <w:jc w:val="both"/>
      </w:pPr>
      <w:r w:rsidRPr="005F37DA">
        <w:rPr>
          <w:rFonts w:ascii="Times New Roman" w:hAnsi="Times New Roman" w:cs="Times New Roman"/>
          <w:sz w:val="24"/>
        </w:rPr>
        <w:t xml:space="preserve">(2) </w:t>
      </w:r>
      <w:r w:rsidR="00B51903">
        <w:rPr>
          <w:rFonts w:ascii="Times New Roman" w:hAnsi="Times New Roman" w:cs="Times New Roman"/>
          <w:sz w:val="24"/>
        </w:rPr>
        <w:t>N</w:t>
      </w:r>
      <w:r w:rsidRPr="005F37DA">
        <w:rPr>
          <w:rFonts w:ascii="Times New Roman" w:hAnsi="Times New Roman" w:cs="Times New Roman"/>
          <w:sz w:val="24"/>
        </w:rPr>
        <w:t>otifikovaná osoba dodržiava mieru prísnosti a úroveň ochrany vyžadovanú k zhode váh s požiadavkami podľa tohto nariadenia vlády.</w:t>
      </w:r>
      <w:r w:rsidR="007D73DF" w:rsidRPr="005F37DA">
        <w:rPr>
          <w:rFonts w:ascii="Times New Roman" w:hAnsi="Times New Roman" w:cs="Times New Roman"/>
          <w:sz w:val="24"/>
        </w:rPr>
        <w:t>“.</w:t>
      </w:r>
    </w:p>
    <w:p w:rsidR="00A25CBF" w:rsidRPr="005F37DA" w:rsidRDefault="00A25CBF" w:rsidP="005F37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§ 19 vrátane nadpisu znie: </w:t>
      </w:r>
    </w:p>
    <w:p w:rsidR="00B74A21" w:rsidRPr="005F37DA" w:rsidRDefault="00A25CBF" w:rsidP="00B74A21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„</w:t>
      </w:r>
      <w:r w:rsidR="00B74A21" w:rsidRPr="005F37DA">
        <w:rPr>
          <w:rFonts w:ascii="Times New Roman" w:hAnsi="Times New Roman" w:cs="Times New Roman"/>
          <w:b/>
          <w:sz w:val="24"/>
        </w:rPr>
        <w:t>§ 19</w:t>
      </w:r>
    </w:p>
    <w:p w:rsidR="00B74A21" w:rsidRPr="005F37DA" w:rsidRDefault="00B74A21" w:rsidP="00B74A21">
      <w:pPr>
        <w:pStyle w:val="Odsekzoznamu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Spoločné ustanovenia</w:t>
      </w:r>
    </w:p>
    <w:p w:rsidR="00A83543" w:rsidRPr="005F37DA" w:rsidRDefault="00A83543" w:rsidP="00A83543">
      <w:pPr>
        <w:pStyle w:val="l2"/>
        <w:numPr>
          <w:ilvl w:val="0"/>
          <w:numId w:val="3"/>
        </w:numPr>
        <w:shd w:val="clear" w:color="auto" w:fill="FFFFFF"/>
        <w:spacing w:after="200" w:afterAutospacing="0"/>
        <w:ind w:left="419" w:hanging="357"/>
        <w:jc w:val="both"/>
      </w:pPr>
      <w:bookmarkStart w:id="1" w:name="p21-1"/>
      <w:bookmarkStart w:id="2" w:name="p22"/>
      <w:bookmarkEnd w:id="1"/>
      <w:bookmarkEnd w:id="2"/>
      <w:r w:rsidRPr="005F37DA">
        <w:t xml:space="preserve">Na povinnosti výrobcu, splnomocneného zástupcu výrobcu, dovozcu a distribútora váh </w:t>
      </w:r>
      <w:r w:rsidR="009A7D45" w:rsidRPr="005F37DA">
        <w:t>podľa</w:t>
      </w:r>
      <w:r w:rsidRPr="005F37DA">
        <w:t xml:space="preserve"> § 1 ods. 2 písm. a) až f) sa vzťahujú ustanovenia § 5 ods. 1 písm. f) až i), l) a m) a o) až q), § 6 ods. 2 až 4, § 7 ods. 2 písm. a) až p), § 8 ods. 2 písm. a) až f) zákona č. 56/2018 Z. z. o posudzovaní zhody výrobku, sprístupňovaní určeného výrobku na trhu a o zmene a doplnení niektorých zákonov (ďalej len „zákon“).</w:t>
      </w:r>
    </w:p>
    <w:p w:rsidR="00A83543" w:rsidRPr="005F37DA" w:rsidRDefault="00A83543" w:rsidP="00A83543">
      <w:pPr>
        <w:pStyle w:val="l2"/>
        <w:numPr>
          <w:ilvl w:val="0"/>
          <w:numId w:val="3"/>
        </w:numPr>
        <w:shd w:val="clear" w:color="auto" w:fill="FFFFFF"/>
        <w:spacing w:after="200" w:afterAutospacing="0"/>
        <w:ind w:left="419" w:hanging="357"/>
        <w:jc w:val="both"/>
      </w:pPr>
      <w:r w:rsidRPr="005F37DA">
        <w:t xml:space="preserve">Distribútor nesmie sprístupniť váhy uvedené v § 1 ods. 2 písm. a) až f) na trhu, ak výrobca nesplnil povinnosť podľa § 5 ods. </w:t>
      </w:r>
      <w:r w:rsidR="006E19C3" w:rsidRPr="005F37DA">
        <w:t>1</w:t>
      </w:r>
      <w:r w:rsidRPr="005F37DA">
        <w:t xml:space="preserve"> písm. </w:t>
      </w:r>
      <w:r w:rsidR="009A7D45" w:rsidRPr="005F37DA">
        <w:t>l)</w:t>
      </w:r>
      <w:r w:rsidRPr="005F37DA">
        <w:t xml:space="preserve"> zákona a dovozca nesplnil povinnosť podľa § 7 ods. 2 písm. a) zákona.</w:t>
      </w:r>
    </w:p>
    <w:p w:rsidR="00A83543" w:rsidRPr="005F37DA" w:rsidRDefault="00A83543" w:rsidP="00A83543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5F37DA">
        <w:rPr>
          <w:rFonts w:ascii="Times New Roman" w:hAnsi="Times New Roman"/>
          <w:sz w:val="24"/>
          <w:szCs w:val="24"/>
          <w:lang w:eastAsia="sk-SK"/>
        </w:rPr>
        <w:t>Distribútor nesmie sprístupniť váhy uvedené v § 1 ods. 2 písm. g) na trhu, ak dovozca nesplnil povinnosť podľa § 7 ods. 2 písm. a) zákona.</w:t>
      </w:r>
    </w:p>
    <w:p w:rsidR="00A83543" w:rsidRPr="005F37DA" w:rsidRDefault="00A83543" w:rsidP="00A83543">
      <w:pPr>
        <w:pStyle w:val="l2"/>
        <w:numPr>
          <w:ilvl w:val="0"/>
          <w:numId w:val="3"/>
        </w:numPr>
        <w:shd w:val="clear" w:color="auto" w:fill="FFFFFF"/>
        <w:spacing w:after="200" w:afterAutospacing="0"/>
        <w:ind w:left="419" w:hanging="357"/>
        <w:jc w:val="both"/>
      </w:pPr>
      <w:r w:rsidRPr="005F37DA">
        <w:t>Na podmienky rozšírenia povinností výrobcu na dovozcu alebo na distribútora sa primerane vzťahuje § 9 zákona.</w:t>
      </w:r>
    </w:p>
    <w:p w:rsidR="00A83543" w:rsidRPr="005F37DA" w:rsidRDefault="00A83543" w:rsidP="00A83543">
      <w:pPr>
        <w:pStyle w:val="l2"/>
        <w:numPr>
          <w:ilvl w:val="0"/>
          <w:numId w:val="3"/>
        </w:numPr>
        <w:shd w:val="clear" w:color="auto" w:fill="FFFFFF"/>
        <w:spacing w:after="200" w:afterAutospacing="0"/>
        <w:ind w:left="419" w:hanging="357"/>
        <w:jc w:val="both"/>
      </w:pPr>
      <w:r w:rsidRPr="005F37DA">
        <w:t>Na EÚ vyhlásenie o zhode sa vzťahuje § 23 zákona.</w:t>
      </w:r>
    </w:p>
    <w:p w:rsidR="00A83543" w:rsidRPr="005F37DA" w:rsidRDefault="00A83543" w:rsidP="00A83543">
      <w:pPr>
        <w:pStyle w:val="l2"/>
        <w:numPr>
          <w:ilvl w:val="0"/>
          <w:numId w:val="3"/>
        </w:numPr>
        <w:shd w:val="clear" w:color="auto" w:fill="FFFFFF"/>
        <w:spacing w:after="200" w:afterAutospacing="0"/>
        <w:ind w:left="419" w:hanging="357"/>
        <w:jc w:val="both"/>
      </w:pPr>
      <w:r w:rsidRPr="005F37DA">
        <w:t xml:space="preserve">Na označenie CE sa vzťahuje ustanovenie § </w:t>
      </w:r>
      <w:r w:rsidR="00B51903">
        <w:t xml:space="preserve">24 ods. 3 a § </w:t>
      </w:r>
      <w:r w:rsidRPr="005F37DA">
        <w:t>25 ods. 1,</w:t>
      </w:r>
      <w:r w:rsidR="00B51903">
        <w:t xml:space="preserve"> 2,</w:t>
      </w:r>
      <w:r w:rsidRPr="005F37DA">
        <w:t xml:space="preserve"> 4 a 6 zákona.</w:t>
      </w:r>
    </w:p>
    <w:p w:rsidR="00A83543" w:rsidRPr="005F37DA" w:rsidRDefault="00A83543" w:rsidP="00A83543">
      <w:pPr>
        <w:pStyle w:val="l2"/>
        <w:numPr>
          <w:ilvl w:val="0"/>
          <w:numId w:val="3"/>
        </w:numPr>
        <w:shd w:val="clear" w:color="auto" w:fill="FFFFFF"/>
        <w:spacing w:after="200" w:afterAutospacing="0"/>
        <w:ind w:left="419" w:hanging="357"/>
        <w:jc w:val="both"/>
      </w:pPr>
      <w:r w:rsidRPr="005F37DA">
        <w:lastRenderedPageBreak/>
        <w:t>Na autorizáciu, notifikáciu a práva a povinnosti notifikovanej osoby sa vzťahujú ustanovenia § 10 až 21 zákona.</w:t>
      </w:r>
    </w:p>
    <w:p w:rsidR="007D73DF" w:rsidRPr="005F37DA" w:rsidRDefault="00A83543">
      <w:pPr>
        <w:pStyle w:val="l2"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</w:pPr>
      <w:r w:rsidRPr="005F37DA">
        <w:t>Na dohľad nad trhom sa vzťahujú ustanovenia § 26 písm. e), § 27 a 28 zákona.</w:t>
      </w:r>
      <w:r w:rsidR="00A25CBF" w:rsidRPr="005F37DA">
        <w:t xml:space="preserve">“. </w:t>
      </w:r>
    </w:p>
    <w:p w:rsidR="004E6E99" w:rsidRPr="005F37DA" w:rsidRDefault="004E6E99" w:rsidP="004E6E99">
      <w:pPr>
        <w:pStyle w:val="Odsekzoznamu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poznámke pod čiarou k odkazu 31 sa citácia „Vyhláška Úradu pre normalizáciu, metrológiu a skúšobníctvo Slovenskej republiky č. 206/2000 Z. z. o zákonných meracích jednotkách v znení vyhlášky č. 537/2009 Z. z.“ nahrádza citáciou „Vyhláška Úradu pre normalizáciu, metrológiu a skúšobníctvo Slovenskej republiky č. 173/2018 Z. z. </w:t>
      </w:r>
      <w:r w:rsidR="00B51903">
        <w:rPr>
          <w:rFonts w:ascii="Times New Roman" w:hAnsi="Times New Roman" w:cs="Times New Roman"/>
          <w:sz w:val="24"/>
        </w:rPr>
        <w:br/>
      </w:r>
      <w:r w:rsidRPr="005F37DA">
        <w:rPr>
          <w:rFonts w:ascii="Times New Roman" w:hAnsi="Times New Roman" w:cs="Times New Roman"/>
          <w:sz w:val="24"/>
        </w:rPr>
        <w:t>o zákonných meracích jednotkách.“.</w:t>
      </w:r>
    </w:p>
    <w:p w:rsidR="007A2BA5" w:rsidRPr="005F37DA" w:rsidRDefault="007A2BA5" w:rsidP="007637B0">
      <w:pPr>
        <w:pStyle w:val="Odsekzoznamu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 prílohe č. 2 </w:t>
      </w:r>
      <w:proofErr w:type="spellStart"/>
      <w:r w:rsidR="006E19C3" w:rsidRPr="005F37DA">
        <w:rPr>
          <w:rFonts w:ascii="Times New Roman" w:hAnsi="Times New Roman" w:cs="Times New Roman"/>
          <w:sz w:val="24"/>
        </w:rPr>
        <w:t>pod</w:t>
      </w:r>
      <w:r w:rsidRPr="005F37DA">
        <w:rPr>
          <w:rFonts w:ascii="Times New Roman" w:hAnsi="Times New Roman" w:cs="Times New Roman"/>
          <w:sz w:val="24"/>
        </w:rPr>
        <w:t>bode</w:t>
      </w:r>
      <w:proofErr w:type="spellEnd"/>
      <w:r w:rsidRPr="005F37DA">
        <w:rPr>
          <w:rFonts w:ascii="Times New Roman" w:hAnsi="Times New Roman" w:cs="Times New Roman"/>
          <w:sz w:val="24"/>
        </w:rPr>
        <w:t xml:space="preserve"> 1.5 sa slovo „úradu“ nahrádza slovami „Úradu pre normalizáciu, metrológiu a skúšobníctvo Slovenskej republiky</w:t>
      </w:r>
      <w:r w:rsidR="007637B0" w:rsidRPr="005F37DA">
        <w:rPr>
          <w:rFonts w:ascii="Times New Roman" w:hAnsi="Times New Roman" w:cs="Times New Roman"/>
          <w:sz w:val="24"/>
        </w:rPr>
        <w:t xml:space="preserve"> (ďalej len „úrad“)</w:t>
      </w:r>
      <w:r w:rsidRPr="005F37DA">
        <w:rPr>
          <w:rFonts w:ascii="Times New Roman" w:hAnsi="Times New Roman" w:cs="Times New Roman"/>
          <w:sz w:val="24"/>
        </w:rPr>
        <w:t>“.</w:t>
      </w:r>
    </w:p>
    <w:p w:rsidR="00E50CFD" w:rsidRPr="005F37DA" w:rsidRDefault="00E50CFD" w:rsidP="00E50CFD">
      <w:pPr>
        <w:pStyle w:val="Odsekzoznamu"/>
        <w:tabs>
          <w:tab w:val="left" w:pos="1134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Čl. II</w:t>
      </w:r>
    </w:p>
    <w:p w:rsidR="00D17E01" w:rsidRPr="000C77F6" w:rsidRDefault="00E50CFD" w:rsidP="00E50CFD">
      <w:pPr>
        <w:pStyle w:val="Odsekzoznamu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Toto nariadenie vlády nadobúda účinnosť 1. októbra 2018.</w:t>
      </w:r>
    </w:p>
    <w:sectPr w:rsidR="00D17E01" w:rsidRPr="000C77F6" w:rsidSect="005F37DA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F4" w:rsidRDefault="000E68F4" w:rsidP="00353AF8">
      <w:pPr>
        <w:spacing w:after="0" w:line="240" w:lineRule="auto"/>
      </w:pPr>
      <w:r>
        <w:separator/>
      </w:r>
    </w:p>
  </w:endnote>
  <w:endnote w:type="continuationSeparator" w:id="0">
    <w:p w:rsidR="000E68F4" w:rsidRDefault="000E68F4" w:rsidP="003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6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5D8" w:rsidRPr="005F37DA" w:rsidRDefault="00DD15D8">
        <w:pPr>
          <w:pStyle w:val="Pta"/>
          <w:jc w:val="center"/>
          <w:rPr>
            <w:rFonts w:ascii="Times New Roman" w:hAnsi="Times New Roman" w:cs="Times New Roman"/>
          </w:rPr>
        </w:pPr>
        <w:r w:rsidRPr="005F37DA">
          <w:rPr>
            <w:rFonts w:ascii="Times New Roman" w:hAnsi="Times New Roman" w:cs="Times New Roman"/>
          </w:rPr>
          <w:fldChar w:fldCharType="begin"/>
        </w:r>
        <w:r w:rsidRPr="005F37DA">
          <w:rPr>
            <w:rFonts w:ascii="Times New Roman" w:hAnsi="Times New Roman" w:cs="Times New Roman"/>
          </w:rPr>
          <w:instrText>PAGE   \* MERGEFORMAT</w:instrText>
        </w:r>
        <w:r w:rsidRPr="005F37DA">
          <w:rPr>
            <w:rFonts w:ascii="Times New Roman" w:hAnsi="Times New Roman" w:cs="Times New Roman"/>
          </w:rPr>
          <w:fldChar w:fldCharType="separate"/>
        </w:r>
        <w:r w:rsidR="00D71F05">
          <w:rPr>
            <w:rFonts w:ascii="Times New Roman" w:hAnsi="Times New Roman" w:cs="Times New Roman"/>
            <w:noProof/>
          </w:rPr>
          <w:t>4</w:t>
        </w:r>
        <w:r w:rsidRPr="005F37DA">
          <w:rPr>
            <w:rFonts w:ascii="Times New Roman" w:hAnsi="Times New Roman" w:cs="Times New Roman"/>
          </w:rPr>
          <w:fldChar w:fldCharType="end"/>
        </w:r>
      </w:p>
    </w:sdtContent>
  </w:sdt>
  <w:p w:rsidR="00DD15D8" w:rsidRDefault="00DD1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F4" w:rsidRDefault="000E68F4" w:rsidP="00353AF8">
      <w:pPr>
        <w:spacing w:after="0" w:line="240" w:lineRule="auto"/>
      </w:pPr>
      <w:r>
        <w:separator/>
      </w:r>
    </w:p>
  </w:footnote>
  <w:footnote w:type="continuationSeparator" w:id="0">
    <w:p w:rsidR="000E68F4" w:rsidRDefault="000E68F4" w:rsidP="0035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A57"/>
    <w:multiLevelType w:val="hybridMultilevel"/>
    <w:tmpl w:val="0914B1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01791"/>
    <w:multiLevelType w:val="hybridMultilevel"/>
    <w:tmpl w:val="811EF284"/>
    <w:lvl w:ilvl="0" w:tplc="EAD6B5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115"/>
    <w:multiLevelType w:val="hybridMultilevel"/>
    <w:tmpl w:val="774884C6"/>
    <w:lvl w:ilvl="0" w:tplc="CB7E519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6"/>
    <w:rsid w:val="00005028"/>
    <w:rsid w:val="00010EA0"/>
    <w:rsid w:val="000258D6"/>
    <w:rsid w:val="000345A5"/>
    <w:rsid w:val="00036071"/>
    <w:rsid w:val="00083139"/>
    <w:rsid w:val="000C0771"/>
    <w:rsid w:val="000C77F6"/>
    <w:rsid w:val="000E25BA"/>
    <w:rsid w:val="000E68F4"/>
    <w:rsid w:val="000F23DB"/>
    <w:rsid w:val="000F40CB"/>
    <w:rsid w:val="00156906"/>
    <w:rsid w:val="00174E56"/>
    <w:rsid w:val="001E6CFD"/>
    <w:rsid w:val="002052EF"/>
    <w:rsid w:val="002268EA"/>
    <w:rsid w:val="00233AFC"/>
    <w:rsid w:val="002349C7"/>
    <w:rsid w:val="00253003"/>
    <w:rsid w:val="00263EC1"/>
    <w:rsid w:val="00274A86"/>
    <w:rsid w:val="00277DA7"/>
    <w:rsid w:val="002974C0"/>
    <w:rsid w:val="002A05A9"/>
    <w:rsid w:val="002B66CC"/>
    <w:rsid w:val="002C0B41"/>
    <w:rsid w:val="002D08A0"/>
    <w:rsid w:val="002D2C0A"/>
    <w:rsid w:val="00305E73"/>
    <w:rsid w:val="00313ACE"/>
    <w:rsid w:val="00330F34"/>
    <w:rsid w:val="00334357"/>
    <w:rsid w:val="00353AF8"/>
    <w:rsid w:val="00366274"/>
    <w:rsid w:val="003C2922"/>
    <w:rsid w:val="003E3C34"/>
    <w:rsid w:val="003E66D0"/>
    <w:rsid w:val="00423736"/>
    <w:rsid w:val="00425863"/>
    <w:rsid w:val="004276B5"/>
    <w:rsid w:val="00434873"/>
    <w:rsid w:val="004438BA"/>
    <w:rsid w:val="00447D77"/>
    <w:rsid w:val="00453136"/>
    <w:rsid w:val="004955D6"/>
    <w:rsid w:val="004A4196"/>
    <w:rsid w:val="004C45F4"/>
    <w:rsid w:val="004D2BB3"/>
    <w:rsid w:val="004E6E99"/>
    <w:rsid w:val="004F0E01"/>
    <w:rsid w:val="00512889"/>
    <w:rsid w:val="005448B8"/>
    <w:rsid w:val="0055056D"/>
    <w:rsid w:val="00565754"/>
    <w:rsid w:val="005D41EC"/>
    <w:rsid w:val="005E0C35"/>
    <w:rsid w:val="005F3364"/>
    <w:rsid w:val="005F37DA"/>
    <w:rsid w:val="0061034A"/>
    <w:rsid w:val="00612A1F"/>
    <w:rsid w:val="00612D23"/>
    <w:rsid w:val="006153AD"/>
    <w:rsid w:val="0064588B"/>
    <w:rsid w:val="00656101"/>
    <w:rsid w:val="00661C9D"/>
    <w:rsid w:val="006E19C3"/>
    <w:rsid w:val="006F74C3"/>
    <w:rsid w:val="0071354B"/>
    <w:rsid w:val="00723FD1"/>
    <w:rsid w:val="007438B8"/>
    <w:rsid w:val="007477A8"/>
    <w:rsid w:val="007500F5"/>
    <w:rsid w:val="00751280"/>
    <w:rsid w:val="007637B0"/>
    <w:rsid w:val="0076691D"/>
    <w:rsid w:val="00793F18"/>
    <w:rsid w:val="007954CC"/>
    <w:rsid w:val="007A2BA5"/>
    <w:rsid w:val="007A760E"/>
    <w:rsid w:val="007A7EAC"/>
    <w:rsid w:val="007D5C28"/>
    <w:rsid w:val="007D73DF"/>
    <w:rsid w:val="00815B0B"/>
    <w:rsid w:val="00817354"/>
    <w:rsid w:val="0084243D"/>
    <w:rsid w:val="00917AFB"/>
    <w:rsid w:val="00920EB9"/>
    <w:rsid w:val="009219B8"/>
    <w:rsid w:val="00936599"/>
    <w:rsid w:val="009477D5"/>
    <w:rsid w:val="00957376"/>
    <w:rsid w:val="009744E0"/>
    <w:rsid w:val="009A7D45"/>
    <w:rsid w:val="009B3A78"/>
    <w:rsid w:val="009E5FD3"/>
    <w:rsid w:val="00A25CBF"/>
    <w:rsid w:val="00A26474"/>
    <w:rsid w:val="00A47C1C"/>
    <w:rsid w:val="00A6009D"/>
    <w:rsid w:val="00A6605C"/>
    <w:rsid w:val="00A82F2F"/>
    <w:rsid w:val="00A83543"/>
    <w:rsid w:val="00A86CE3"/>
    <w:rsid w:val="00A912D6"/>
    <w:rsid w:val="00A97027"/>
    <w:rsid w:val="00AD187B"/>
    <w:rsid w:val="00AD7B01"/>
    <w:rsid w:val="00AF2383"/>
    <w:rsid w:val="00B15A58"/>
    <w:rsid w:val="00B22AA8"/>
    <w:rsid w:val="00B36BA6"/>
    <w:rsid w:val="00B51903"/>
    <w:rsid w:val="00B74A21"/>
    <w:rsid w:val="00BA34DA"/>
    <w:rsid w:val="00BC3428"/>
    <w:rsid w:val="00BC3EA5"/>
    <w:rsid w:val="00BE0E54"/>
    <w:rsid w:val="00C24786"/>
    <w:rsid w:val="00C25E88"/>
    <w:rsid w:val="00C70816"/>
    <w:rsid w:val="00C842E1"/>
    <w:rsid w:val="00CA24D8"/>
    <w:rsid w:val="00CB3EF1"/>
    <w:rsid w:val="00CB4C5E"/>
    <w:rsid w:val="00CF3B85"/>
    <w:rsid w:val="00CF443A"/>
    <w:rsid w:val="00D17E01"/>
    <w:rsid w:val="00D25DA2"/>
    <w:rsid w:val="00D372A8"/>
    <w:rsid w:val="00D40CEF"/>
    <w:rsid w:val="00D55FD1"/>
    <w:rsid w:val="00D71F05"/>
    <w:rsid w:val="00DC0B90"/>
    <w:rsid w:val="00DC3637"/>
    <w:rsid w:val="00DD15D8"/>
    <w:rsid w:val="00DD6C03"/>
    <w:rsid w:val="00DE6536"/>
    <w:rsid w:val="00E20C3B"/>
    <w:rsid w:val="00E2638F"/>
    <w:rsid w:val="00E50CFD"/>
    <w:rsid w:val="00E7497C"/>
    <w:rsid w:val="00E76065"/>
    <w:rsid w:val="00EA31AA"/>
    <w:rsid w:val="00ED52C6"/>
    <w:rsid w:val="00EF03F4"/>
    <w:rsid w:val="00F03CF3"/>
    <w:rsid w:val="00F0722A"/>
    <w:rsid w:val="00F219B1"/>
    <w:rsid w:val="00F512DF"/>
    <w:rsid w:val="00F704B5"/>
    <w:rsid w:val="00FD786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8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02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97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7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7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4C0"/>
    <w:rPr>
      <w:b/>
      <w:bCs/>
      <w:sz w:val="20"/>
      <w:szCs w:val="20"/>
    </w:rPr>
  </w:style>
  <w:style w:type="paragraph" w:customStyle="1" w:styleId="l2">
    <w:name w:val="l2"/>
    <w:basedOn w:val="Normlny"/>
    <w:rsid w:val="007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5D8"/>
  </w:style>
  <w:style w:type="paragraph" w:styleId="Pta">
    <w:name w:val="footer"/>
    <w:basedOn w:val="Normlny"/>
    <w:link w:val="Pt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8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02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97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7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7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4C0"/>
    <w:rPr>
      <w:b/>
      <w:bCs/>
      <w:sz w:val="20"/>
      <w:szCs w:val="20"/>
    </w:rPr>
  </w:style>
  <w:style w:type="paragraph" w:customStyle="1" w:styleId="l2">
    <w:name w:val="l2"/>
    <w:basedOn w:val="Normlny"/>
    <w:rsid w:val="007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5D8"/>
  </w:style>
  <w:style w:type="paragraph" w:styleId="Pta">
    <w:name w:val="footer"/>
    <w:basedOn w:val="Normlny"/>
    <w:link w:val="Pt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Miřetinský Tomáš</dc:creator>
  <cp:lastModifiedBy>Pankievičová Anežka</cp:lastModifiedBy>
  <cp:revision>20</cp:revision>
  <dcterms:created xsi:type="dcterms:W3CDTF">2018-08-06T11:53:00Z</dcterms:created>
  <dcterms:modified xsi:type="dcterms:W3CDTF">2018-09-12T12:40:00Z</dcterms:modified>
</cp:coreProperties>
</file>