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9C"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3C10D8" w:rsidRPr="00A63FF2" w:rsidRDefault="003C10D8" w:rsidP="00A63FF2">
      <w:pPr>
        <w:pStyle w:val="Bezriadkovania"/>
        <w:jc w:val="both"/>
        <w:rPr>
          <w:rFonts w:ascii="Times New Roman" w:hAnsi="Times New Roman" w:cs="Times New Roman"/>
          <w:sz w:val="24"/>
          <w:szCs w:val="24"/>
        </w:rPr>
      </w:pPr>
    </w:p>
    <w:p w:rsidR="00634B9C" w:rsidRPr="00A63FF2" w:rsidRDefault="003F19FF" w:rsidP="003F19FF">
      <w:pPr>
        <w:pStyle w:val="Bezriadkovania"/>
        <w:jc w:val="center"/>
        <w:rPr>
          <w:rFonts w:ascii="Times New Roman" w:hAnsi="Times New Roman" w:cs="Times New Roman"/>
          <w:sz w:val="24"/>
          <w:szCs w:val="24"/>
        </w:rPr>
      </w:pPr>
      <w:r>
        <w:rPr>
          <w:rFonts w:ascii="Times New Roman" w:hAnsi="Times New Roman" w:cs="Times New Roman"/>
          <w:sz w:val="24"/>
          <w:szCs w:val="24"/>
        </w:rPr>
        <w:t>I.</w:t>
      </w:r>
    </w:p>
    <w:tbl>
      <w:tblPr>
        <w:tblW w:w="9322" w:type="dxa"/>
        <w:jc w:val="center"/>
        <w:tblCellSpacing w:w="15" w:type="dxa"/>
        <w:tblInd w:w="-213" w:type="dxa"/>
        <w:tblLook w:val="04A0" w:firstRow="1" w:lastRow="0" w:firstColumn="1" w:lastColumn="0" w:noHBand="0" w:noVBand="1"/>
      </w:tblPr>
      <w:tblGrid>
        <w:gridCol w:w="9322"/>
      </w:tblGrid>
      <w:tr w:rsidR="009A783E" w:rsidRPr="00A63FF2" w:rsidTr="007727AC">
        <w:trPr>
          <w:divId w:val="922224565"/>
          <w:trHeight w:val="54"/>
          <w:tblCellSpacing w:w="15" w:type="dxa"/>
          <w:jc w:val="center"/>
        </w:trPr>
        <w:tc>
          <w:tcPr>
            <w:tcW w:w="9262" w:type="dxa"/>
            <w:tcMar>
              <w:top w:w="15" w:type="dxa"/>
              <w:left w:w="15" w:type="dxa"/>
              <w:bottom w:w="15" w:type="dxa"/>
              <w:right w:w="15" w:type="dxa"/>
            </w:tcMar>
            <w:hideMark/>
          </w:tcPr>
          <w:p w:rsidR="009A783E" w:rsidRPr="00A63FF2" w:rsidRDefault="009A783E" w:rsidP="0096633D">
            <w:pPr>
              <w:pStyle w:val="Bezriadkovania"/>
              <w:jc w:val="both"/>
              <w:rPr>
                <w:rFonts w:ascii="Times New Roman" w:hAnsi="Times New Roman" w:cs="Times New Roman"/>
                <w:color w:val="000000"/>
                <w:sz w:val="24"/>
                <w:szCs w:val="24"/>
              </w:rPr>
            </w:pPr>
          </w:p>
        </w:tc>
      </w:tr>
    </w:tbl>
    <w:p w:rsidR="007727AC" w:rsidRDefault="007727AC" w:rsidP="007727AC">
      <w:pPr>
        <w:pStyle w:val="Bezriadkovania"/>
        <w:ind w:firstLine="720"/>
        <w:jc w:val="both"/>
        <w:divId w:val="922224565"/>
        <w:rPr>
          <w:rStyle w:val="Siln"/>
          <w:rFonts w:ascii="Times New Roman" w:hAnsi="Times New Roman" w:cs="Times New Roman"/>
          <w:sz w:val="24"/>
          <w:szCs w:val="24"/>
        </w:rPr>
      </w:pPr>
    </w:p>
    <w:p w:rsidR="007727AC" w:rsidRDefault="007727AC" w:rsidP="007727AC">
      <w:pPr>
        <w:pStyle w:val="Bezriadkovania"/>
        <w:ind w:firstLine="720"/>
        <w:jc w:val="both"/>
        <w:divId w:val="922224565"/>
        <w:rPr>
          <w:rStyle w:val="Siln"/>
          <w:rFonts w:ascii="Times New Roman" w:hAnsi="Times New Roman" w:cs="Times New Roman"/>
          <w:sz w:val="24"/>
          <w:szCs w:val="24"/>
        </w:rPr>
      </w:pPr>
      <w:r w:rsidRPr="00A63FF2">
        <w:rPr>
          <w:rFonts w:ascii="Times New Roman" w:hAnsi="Times New Roman" w:cs="Times New Roman"/>
          <w:sz w:val="24"/>
          <w:szCs w:val="24"/>
        </w:rPr>
        <w:t xml:space="preserve">Na základe § 70 ods. 2 zákona Národnej rady Slovenskej republiky č. 350/1996 Z. z. o rokovacom poriadku Národnej rady Slovenskej republiky v znení zákona č. 399/2015 Z. z., Ministerstvo kultúry Slovenskej republiky (ďalej len „ministerstvo kultúry“) predkladá </w:t>
      </w:r>
      <w:r>
        <w:rPr>
          <w:rFonts w:ascii="Times New Roman" w:hAnsi="Times New Roman" w:cs="Times New Roman"/>
          <w:sz w:val="24"/>
          <w:szCs w:val="24"/>
        </w:rPr>
        <w:t>n</w:t>
      </w:r>
      <w:r w:rsidRPr="009245AF">
        <w:rPr>
          <w:rFonts w:ascii="Times New Roman" w:hAnsi="Times New Roman" w:cs="Times New Roman"/>
          <w:sz w:val="24"/>
          <w:szCs w:val="24"/>
        </w:rPr>
        <w:t>ávrh skupiny poslancov Národnej rady Slovenskej republiky na vydanie zákona, ktorým sa mení a dopĺňa zákon č. 434/2010 Z. z. o poskytovaní dotácií v pôsobnosti Ministerstva kultúry Slovenskej republiky v znení neskorších predp</w:t>
      </w:r>
      <w:r>
        <w:rPr>
          <w:rFonts w:ascii="Times New Roman" w:hAnsi="Times New Roman" w:cs="Times New Roman"/>
          <w:sz w:val="24"/>
          <w:szCs w:val="24"/>
        </w:rPr>
        <w:t>isov (tlač 1087)</w:t>
      </w:r>
      <w:r w:rsidRPr="00A63FF2">
        <w:rPr>
          <w:rFonts w:ascii="Times New Roman" w:hAnsi="Times New Roman" w:cs="Times New Roman"/>
          <w:color w:val="000000"/>
          <w:sz w:val="24"/>
          <w:szCs w:val="24"/>
        </w:rPr>
        <w:t xml:space="preserve"> (</w:t>
      </w:r>
      <w:r w:rsidRPr="00A63FF2">
        <w:rPr>
          <w:rFonts w:ascii="Times New Roman" w:hAnsi="Times New Roman" w:cs="Times New Roman"/>
          <w:sz w:val="24"/>
          <w:szCs w:val="24"/>
        </w:rPr>
        <w:t>ďalej len „návrh zákona“).</w:t>
      </w:r>
    </w:p>
    <w:p w:rsidR="007727AC" w:rsidRDefault="007727AC" w:rsidP="007727AC">
      <w:pPr>
        <w:pStyle w:val="Bezriadkovania"/>
        <w:ind w:firstLine="720"/>
        <w:jc w:val="both"/>
        <w:divId w:val="922224565"/>
        <w:rPr>
          <w:rStyle w:val="Siln"/>
          <w:rFonts w:ascii="Times New Roman" w:hAnsi="Times New Roman" w:cs="Times New Roman"/>
          <w:sz w:val="24"/>
          <w:szCs w:val="24"/>
        </w:rPr>
      </w:pPr>
    </w:p>
    <w:p w:rsidR="007727AC" w:rsidRDefault="007727AC" w:rsidP="007727AC">
      <w:pPr>
        <w:pStyle w:val="Bezriadkovania"/>
        <w:ind w:firstLine="720"/>
        <w:jc w:val="both"/>
        <w:divId w:val="922224565"/>
        <w:rPr>
          <w:rStyle w:val="Siln"/>
          <w:rFonts w:ascii="Times New Roman" w:hAnsi="Times New Roman" w:cs="Times New Roman"/>
          <w:sz w:val="24"/>
          <w:szCs w:val="24"/>
        </w:rPr>
      </w:pPr>
    </w:p>
    <w:p w:rsidR="003B2427" w:rsidRDefault="003E317A" w:rsidP="007727AC">
      <w:pPr>
        <w:pStyle w:val="Bezriadkovania"/>
        <w:ind w:firstLine="720"/>
        <w:jc w:val="both"/>
        <w:divId w:val="922224565"/>
        <w:rPr>
          <w:rStyle w:val="Siln"/>
          <w:rFonts w:ascii="Times New Roman" w:hAnsi="Times New Roman" w:cs="Times New Roman"/>
          <w:sz w:val="24"/>
          <w:szCs w:val="24"/>
        </w:rPr>
      </w:pPr>
      <w:r>
        <w:rPr>
          <w:rStyle w:val="Siln"/>
          <w:rFonts w:ascii="Times New Roman" w:hAnsi="Times New Roman" w:cs="Times New Roman"/>
          <w:sz w:val="24"/>
          <w:szCs w:val="24"/>
        </w:rPr>
        <w:t>Všeobecne</w:t>
      </w:r>
    </w:p>
    <w:p w:rsidR="007727AC" w:rsidRPr="00A63FF2" w:rsidRDefault="007727AC" w:rsidP="007727AC">
      <w:pPr>
        <w:pStyle w:val="Bezriadkovania"/>
        <w:ind w:firstLine="720"/>
        <w:jc w:val="both"/>
        <w:divId w:val="922224565"/>
        <w:rPr>
          <w:rStyle w:val="Siln"/>
          <w:rFonts w:ascii="Times New Roman" w:hAnsi="Times New Roman" w:cs="Times New Roman"/>
          <w:sz w:val="24"/>
          <w:szCs w:val="24"/>
        </w:rPr>
      </w:pPr>
    </w:p>
    <w:p w:rsidR="000D5939" w:rsidRDefault="000D5939" w:rsidP="00A63FF2">
      <w:pPr>
        <w:pStyle w:val="Bezriadkovania"/>
        <w:jc w:val="both"/>
        <w:divId w:val="922224565"/>
        <w:rPr>
          <w:rFonts w:ascii="Times New Roman" w:hAnsi="Times New Roman" w:cs="Times New Roman"/>
          <w:sz w:val="24"/>
          <w:szCs w:val="24"/>
        </w:rPr>
      </w:pPr>
      <w:r w:rsidRPr="00A63FF2">
        <w:rPr>
          <w:rStyle w:val="Siln"/>
          <w:rFonts w:ascii="Times New Roman" w:hAnsi="Times New Roman" w:cs="Times New Roman"/>
          <w:b w:val="0"/>
          <w:sz w:val="24"/>
          <w:szCs w:val="24"/>
        </w:rPr>
        <w:t xml:space="preserve">Ako uvádzajú </w:t>
      </w:r>
      <w:r w:rsidRPr="00A63FF2">
        <w:rPr>
          <w:rFonts w:ascii="Times New Roman" w:hAnsi="Times New Roman" w:cs="Times New Roman"/>
          <w:sz w:val="24"/>
          <w:szCs w:val="24"/>
        </w:rPr>
        <w:t>poslanci Nár</w:t>
      </w:r>
      <w:r w:rsidR="003C10D8" w:rsidRPr="00A63FF2">
        <w:rPr>
          <w:rFonts w:ascii="Times New Roman" w:hAnsi="Times New Roman" w:cs="Times New Roman"/>
          <w:sz w:val="24"/>
          <w:szCs w:val="24"/>
        </w:rPr>
        <w:t xml:space="preserve">odnej rady Slovenskej republiky </w:t>
      </w:r>
      <w:r w:rsidRPr="00A63FF2">
        <w:rPr>
          <w:rFonts w:ascii="Times New Roman" w:hAnsi="Times New Roman" w:cs="Times New Roman"/>
          <w:bCs/>
          <w:sz w:val="24"/>
          <w:szCs w:val="24"/>
        </w:rPr>
        <w:t>v dôvodovej správe, c</w:t>
      </w:r>
      <w:r w:rsidRPr="00A63FF2">
        <w:rPr>
          <w:rFonts w:ascii="Times New Roman" w:hAnsi="Times New Roman" w:cs="Times New Roman"/>
          <w:sz w:val="24"/>
          <w:szCs w:val="24"/>
        </w:rPr>
        <w:t>ieľom navrhovanej úpravy je zavedeni</w:t>
      </w:r>
      <w:r w:rsidR="00C25323">
        <w:rPr>
          <w:rFonts w:ascii="Times New Roman" w:hAnsi="Times New Roman" w:cs="Times New Roman"/>
          <w:sz w:val="24"/>
          <w:szCs w:val="24"/>
        </w:rPr>
        <w:t>e stabilnej, systémovej a vyváže</w:t>
      </w:r>
      <w:r w:rsidRPr="00A63FF2">
        <w:rPr>
          <w:rFonts w:ascii="Times New Roman" w:hAnsi="Times New Roman" w:cs="Times New Roman"/>
          <w:sz w:val="24"/>
          <w:szCs w:val="24"/>
        </w:rPr>
        <w:t xml:space="preserve">nej podpory umeleckej tvorby a kultúrnych aktivít študentov verejných vysokých škôl, ktoré v rámci svojej hlavnej činnosti a svojho poslania realizujú tvorivú umeleckú činnosť. V súčasnosti ide </w:t>
      </w:r>
      <w:r w:rsidR="00CC4583" w:rsidRPr="00A63FF2">
        <w:rPr>
          <w:rFonts w:ascii="Times New Roman" w:hAnsi="Times New Roman" w:cs="Times New Roman"/>
          <w:sz w:val="24"/>
          <w:szCs w:val="24"/>
        </w:rPr>
        <w:t xml:space="preserve"> podľa dôvodovej správy </w:t>
      </w:r>
      <w:r w:rsidRPr="00A63FF2">
        <w:rPr>
          <w:rFonts w:ascii="Times New Roman" w:hAnsi="Times New Roman" w:cs="Times New Roman"/>
          <w:sz w:val="24"/>
          <w:szCs w:val="24"/>
        </w:rPr>
        <w:t>o Vysokú školu múzických umení v Bratislave, Vysokú školu výtvarných umení v Bratislave a</w:t>
      </w:r>
      <w:r w:rsidR="00A63FF2" w:rsidRPr="00A63FF2">
        <w:rPr>
          <w:rFonts w:ascii="Times New Roman" w:hAnsi="Times New Roman" w:cs="Times New Roman"/>
          <w:sz w:val="24"/>
          <w:szCs w:val="24"/>
        </w:rPr>
        <w:t> </w:t>
      </w:r>
      <w:r w:rsidRPr="00A63FF2">
        <w:rPr>
          <w:rFonts w:ascii="Times New Roman" w:hAnsi="Times New Roman" w:cs="Times New Roman"/>
          <w:sz w:val="24"/>
          <w:szCs w:val="24"/>
        </w:rPr>
        <w:t>Akadémiu umení v Banskej Bystrici. Dotačná forma takejto podpory založená na selektívnom princípe zároveň prináša prirodzenú kvalitatívnu súťaž medzi jednotlivými projektmi študentov v rámci ich štúdia akreditovaných umeleckých študijných programov v študijných odboroch ako výtvarné umenie, dizajn, hudobné umenie, divadelné umenie, tanečné umenie, filmové umenie a multimédiá.</w:t>
      </w:r>
    </w:p>
    <w:p w:rsidR="00A63FF2" w:rsidRPr="00A63FF2" w:rsidRDefault="00A63FF2" w:rsidP="00A63FF2">
      <w:pPr>
        <w:pStyle w:val="Bezriadkovania"/>
        <w:jc w:val="both"/>
        <w:divId w:val="922224565"/>
        <w:rPr>
          <w:rFonts w:ascii="Times New Roman" w:hAnsi="Times New Roman" w:cs="Times New Roman"/>
          <w:sz w:val="24"/>
          <w:szCs w:val="24"/>
        </w:rPr>
      </w:pPr>
    </w:p>
    <w:p w:rsidR="003C10D8" w:rsidRDefault="000D5939" w:rsidP="003E317A">
      <w:pPr>
        <w:pStyle w:val="Bezriadkovania"/>
        <w:ind w:firstLine="720"/>
        <w:jc w:val="both"/>
        <w:divId w:val="922224565"/>
        <w:rPr>
          <w:rFonts w:ascii="Times New Roman" w:hAnsi="Times New Roman" w:cs="Times New Roman"/>
          <w:sz w:val="24"/>
          <w:szCs w:val="24"/>
        </w:rPr>
      </w:pPr>
      <w:r w:rsidRPr="00A63FF2">
        <w:rPr>
          <w:rFonts w:ascii="Times New Roman" w:hAnsi="Times New Roman" w:cs="Times New Roman"/>
          <w:sz w:val="24"/>
          <w:szCs w:val="24"/>
        </w:rPr>
        <w:t>Napriek skutočnosti, že študentské projekty je dnes možné podporiť aj prostredníct</w:t>
      </w:r>
      <w:r w:rsidR="00C25323">
        <w:rPr>
          <w:rFonts w:ascii="Times New Roman" w:hAnsi="Times New Roman" w:cs="Times New Roman"/>
          <w:sz w:val="24"/>
          <w:szCs w:val="24"/>
        </w:rPr>
        <w:t>vom Audiovizuálneho fondu a</w:t>
      </w:r>
      <w:r w:rsidR="003C10D8" w:rsidRPr="00A63FF2">
        <w:rPr>
          <w:rFonts w:ascii="Times New Roman" w:hAnsi="Times New Roman" w:cs="Times New Roman"/>
          <w:sz w:val="24"/>
          <w:szCs w:val="24"/>
        </w:rPr>
        <w:t xml:space="preserve"> </w:t>
      </w:r>
      <w:r w:rsidRPr="00A63FF2">
        <w:rPr>
          <w:rFonts w:ascii="Times New Roman" w:hAnsi="Times New Roman" w:cs="Times New Roman"/>
          <w:sz w:val="24"/>
          <w:szCs w:val="24"/>
        </w:rPr>
        <w:t>Fondu na podporu umenia</w:t>
      </w:r>
      <w:r w:rsidR="00CC4583" w:rsidRPr="00A63FF2">
        <w:rPr>
          <w:rFonts w:ascii="Times New Roman" w:hAnsi="Times New Roman" w:cs="Times New Roman"/>
          <w:sz w:val="24"/>
          <w:szCs w:val="24"/>
        </w:rPr>
        <w:t>, chýba osobitná samostatná plat</w:t>
      </w:r>
      <w:r w:rsidRPr="00A63FF2">
        <w:rPr>
          <w:rFonts w:ascii="Times New Roman" w:hAnsi="Times New Roman" w:cs="Times New Roman"/>
          <w:sz w:val="24"/>
          <w:szCs w:val="24"/>
        </w:rPr>
        <w:t xml:space="preserve">forma dotačnej podpory takýchto projektov. Nakoľko zriadením a prevádzkou umeleckých verejných vysokých škôl štát realizuje verejný záujem na takomto type vysokoškolského vzdelávania, ako bezprostredne potrebné sa javí aj štátom garantované zabezpečenie dostatočných finančných prostriedkov na realizáciu umeleckých aktivít študentov, ktorá je nevyhnutná pre ich vzdelávanie a osobnostný umelecký rozvoj. Z tohto dôvodu je podľa poslancov dotačný systém </w:t>
      </w:r>
      <w:r w:rsidR="003F19FF">
        <w:rPr>
          <w:rFonts w:ascii="Times New Roman" w:hAnsi="Times New Roman" w:cs="Times New Roman"/>
          <w:sz w:val="24"/>
          <w:szCs w:val="24"/>
        </w:rPr>
        <w:t>m</w:t>
      </w:r>
      <w:r w:rsidRPr="00A63FF2">
        <w:rPr>
          <w:rFonts w:ascii="Times New Roman" w:hAnsi="Times New Roman" w:cs="Times New Roman"/>
          <w:sz w:val="24"/>
          <w:szCs w:val="24"/>
        </w:rPr>
        <w:t>inisterstva kultúry najvhodnejšou platformou na realizáciu uvedeného zámeru. Žiadateľmi o dotácie budú priamo umelecké ver</w:t>
      </w:r>
      <w:r w:rsidR="00C25323">
        <w:rPr>
          <w:rFonts w:ascii="Times New Roman" w:hAnsi="Times New Roman" w:cs="Times New Roman"/>
          <w:sz w:val="24"/>
          <w:szCs w:val="24"/>
        </w:rPr>
        <w:t>ejné vysoké školy. N</w:t>
      </w:r>
      <w:r w:rsidRPr="00A63FF2">
        <w:rPr>
          <w:rFonts w:ascii="Times New Roman" w:hAnsi="Times New Roman" w:cs="Times New Roman"/>
          <w:sz w:val="24"/>
          <w:szCs w:val="24"/>
        </w:rPr>
        <w:t xml:space="preserve">ávrh zákona zakladá </w:t>
      </w:r>
      <w:r w:rsidR="00C25323">
        <w:rPr>
          <w:rFonts w:ascii="Times New Roman" w:hAnsi="Times New Roman" w:cs="Times New Roman"/>
          <w:sz w:val="24"/>
          <w:szCs w:val="24"/>
        </w:rPr>
        <w:t xml:space="preserve"> podľa predkladateľov </w:t>
      </w:r>
      <w:r w:rsidRPr="00A63FF2">
        <w:rPr>
          <w:rFonts w:ascii="Times New Roman" w:hAnsi="Times New Roman" w:cs="Times New Roman"/>
          <w:sz w:val="24"/>
          <w:szCs w:val="24"/>
        </w:rPr>
        <w:t>negatívny vplyv na štátny rozpočet, ktorý bude hradený v rámci schválených limitov z rozpočtovej kapitoly ministerstva</w:t>
      </w:r>
      <w:r w:rsidR="00C25323">
        <w:rPr>
          <w:rFonts w:ascii="Times New Roman" w:hAnsi="Times New Roman" w:cs="Times New Roman"/>
          <w:sz w:val="24"/>
          <w:szCs w:val="24"/>
        </w:rPr>
        <w:t xml:space="preserve"> kultúry. N</w:t>
      </w:r>
      <w:r w:rsidRPr="00A63FF2">
        <w:rPr>
          <w:rFonts w:ascii="Times New Roman" w:hAnsi="Times New Roman" w:cs="Times New Roman"/>
          <w:sz w:val="24"/>
          <w:szCs w:val="24"/>
        </w:rPr>
        <w:t>ávrh zákona nezakladá žiadne ďalšie vplyvy na rozpočet verejnej správy a</w:t>
      </w:r>
      <w:r w:rsidR="003F19FF">
        <w:rPr>
          <w:rFonts w:ascii="Times New Roman" w:hAnsi="Times New Roman" w:cs="Times New Roman"/>
          <w:sz w:val="24"/>
          <w:szCs w:val="24"/>
        </w:rPr>
        <w:t> </w:t>
      </w:r>
      <w:r w:rsidRPr="00A63FF2">
        <w:rPr>
          <w:rFonts w:ascii="Times New Roman" w:hAnsi="Times New Roman" w:cs="Times New Roman"/>
          <w:sz w:val="24"/>
          <w:szCs w:val="24"/>
        </w:rPr>
        <w:t>na podnikateľské prostredie, nevyvoláva sociálne vplyvy, ani vplyvy na životné prostredie a an</w:t>
      </w:r>
      <w:r w:rsidR="003E317A">
        <w:rPr>
          <w:rFonts w:ascii="Times New Roman" w:hAnsi="Times New Roman" w:cs="Times New Roman"/>
          <w:sz w:val="24"/>
          <w:szCs w:val="24"/>
        </w:rPr>
        <w:t>i na informatizáciu spoločnosti.</w:t>
      </w:r>
    </w:p>
    <w:p w:rsidR="003E317A" w:rsidRDefault="003E317A" w:rsidP="003E317A">
      <w:pPr>
        <w:pStyle w:val="Bezriadkovania"/>
        <w:ind w:firstLine="720"/>
        <w:jc w:val="both"/>
        <w:divId w:val="922224565"/>
        <w:rPr>
          <w:rFonts w:ascii="Times New Roman" w:hAnsi="Times New Roman" w:cs="Times New Roman"/>
          <w:sz w:val="24"/>
          <w:szCs w:val="24"/>
        </w:rPr>
      </w:pPr>
    </w:p>
    <w:p w:rsidR="003E317A" w:rsidRDefault="003E317A" w:rsidP="003E317A">
      <w:pPr>
        <w:pStyle w:val="Bezriadkovania"/>
        <w:ind w:firstLine="720"/>
        <w:jc w:val="both"/>
        <w:divId w:val="922224565"/>
        <w:rPr>
          <w:rFonts w:ascii="Times New Roman" w:hAnsi="Times New Roman" w:cs="Times New Roman"/>
          <w:sz w:val="24"/>
          <w:szCs w:val="24"/>
        </w:rPr>
      </w:pPr>
    </w:p>
    <w:p w:rsidR="003E317A" w:rsidRPr="003E317A" w:rsidRDefault="00014DCA" w:rsidP="003E317A">
      <w:pPr>
        <w:pStyle w:val="Bezriadkovania"/>
        <w:ind w:firstLine="720"/>
        <w:jc w:val="both"/>
        <w:divId w:val="922224565"/>
        <w:rPr>
          <w:rFonts w:ascii="Times New Roman" w:hAnsi="Times New Roman" w:cs="Times New Roman"/>
          <w:sz w:val="24"/>
          <w:szCs w:val="24"/>
        </w:rPr>
      </w:pPr>
      <w:r w:rsidRPr="00014DCA">
        <w:rPr>
          <w:rFonts w:ascii="Times New Roman" w:hAnsi="Times New Roman" w:cs="Times New Roman"/>
          <w:b/>
          <w:sz w:val="24"/>
          <w:szCs w:val="24"/>
        </w:rPr>
        <w:t>Stanovisko</w:t>
      </w:r>
    </w:p>
    <w:p w:rsidR="00E10FFE" w:rsidRPr="00A63FF2" w:rsidRDefault="00E10FFE" w:rsidP="00A63FF2">
      <w:pPr>
        <w:pStyle w:val="Bezriadkovania"/>
        <w:jc w:val="both"/>
        <w:rPr>
          <w:rFonts w:ascii="Times New Roman" w:hAnsi="Times New Roman" w:cs="Times New Roman"/>
          <w:sz w:val="24"/>
          <w:szCs w:val="24"/>
        </w:rPr>
      </w:pPr>
    </w:p>
    <w:p w:rsidR="00E10FFE" w:rsidRPr="00A63FF2" w:rsidRDefault="003C10D8" w:rsidP="007727AC">
      <w:pPr>
        <w:pStyle w:val="Bezriadkovania"/>
        <w:ind w:firstLine="720"/>
        <w:jc w:val="both"/>
        <w:rPr>
          <w:rFonts w:ascii="Times New Roman" w:hAnsi="Times New Roman" w:cs="Times New Roman"/>
          <w:sz w:val="24"/>
          <w:szCs w:val="24"/>
        </w:rPr>
      </w:pPr>
      <w:bookmarkStart w:id="0" w:name="_GoBack"/>
      <w:bookmarkEnd w:id="0"/>
      <w:r w:rsidRPr="00A63FF2">
        <w:rPr>
          <w:rFonts w:ascii="Times New Roman" w:hAnsi="Times New Roman" w:cs="Times New Roman"/>
          <w:sz w:val="24"/>
          <w:szCs w:val="24"/>
        </w:rPr>
        <w:t>K</w:t>
      </w:r>
      <w:r w:rsidR="0081276D">
        <w:rPr>
          <w:rFonts w:ascii="Times New Roman" w:hAnsi="Times New Roman" w:cs="Times New Roman"/>
          <w:sz w:val="24"/>
          <w:szCs w:val="24"/>
        </w:rPr>
        <w:t xml:space="preserve"> predloženému návrhu zákona </w:t>
      </w:r>
      <w:r w:rsidR="003F19FF">
        <w:rPr>
          <w:rFonts w:ascii="Times New Roman" w:hAnsi="Times New Roman" w:cs="Times New Roman"/>
          <w:sz w:val="24"/>
          <w:szCs w:val="24"/>
        </w:rPr>
        <w:t>m</w:t>
      </w:r>
      <w:r w:rsidRPr="00A63FF2">
        <w:rPr>
          <w:rFonts w:ascii="Times New Roman" w:hAnsi="Times New Roman" w:cs="Times New Roman"/>
          <w:sz w:val="24"/>
          <w:szCs w:val="24"/>
        </w:rPr>
        <w:t>inisterstvo kultúry predovšet</w:t>
      </w:r>
      <w:r w:rsidR="0081276D">
        <w:rPr>
          <w:rFonts w:ascii="Times New Roman" w:hAnsi="Times New Roman" w:cs="Times New Roman"/>
          <w:sz w:val="24"/>
          <w:szCs w:val="24"/>
        </w:rPr>
        <w:t xml:space="preserve">kým poukazuje  na skutočnosť,že </w:t>
      </w:r>
      <w:r w:rsidR="00E10FFE" w:rsidRPr="00A63FF2">
        <w:rPr>
          <w:rFonts w:ascii="Times New Roman" w:hAnsi="Times New Roman" w:cs="Times New Roman"/>
          <w:sz w:val="24"/>
          <w:szCs w:val="24"/>
        </w:rPr>
        <w:t>v oblasti kultúry,</w:t>
      </w:r>
      <w:r w:rsidR="0081276D">
        <w:rPr>
          <w:rFonts w:ascii="Times New Roman" w:hAnsi="Times New Roman" w:cs="Times New Roman"/>
          <w:sz w:val="24"/>
          <w:szCs w:val="24"/>
        </w:rPr>
        <w:t xml:space="preserve"> umenia a kreatívneho priemyslu je to predovšetkým  z</w:t>
      </w:r>
      <w:r w:rsidR="00E10FFE" w:rsidRPr="00A63FF2">
        <w:rPr>
          <w:rFonts w:ascii="Times New Roman" w:hAnsi="Times New Roman" w:cs="Times New Roman"/>
          <w:sz w:val="24"/>
          <w:szCs w:val="24"/>
        </w:rPr>
        <w:t>ákonom č. 284/2014 Z. z. o</w:t>
      </w:r>
      <w:r w:rsidR="0081276D">
        <w:rPr>
          <w:rFonts w:ascii="Times New Roman" w:hAnsi="Times New Roman" w:cs="Times New Roman"/>
          <w:sz w:val="24"/>
          <w:szCs w:val="24"/>
        </w:rPr>
        <w:t xml:space="preserve"> Fonde na podporu umenia zriadená </w:t>
      </w:r>
      <w:r w:rsidR="00E10FFE" w:rsidRPr="00A63FF2">
        <w:rPr>
          <w:rFonts w:ascii="Times New Roman" w:hAnsi="Times New Roman" w:cs="Times New Roman"/>
          <w:sz w:val="24"/>
          <w:szCs w:val="24"/>
        </w:rPr>
        <w:t>verejnoprávna inštitúcia,</w:t>
      </w:r>
      <w:r w:rsidR="0081276D">
        <w:rPr>
          <w:rFonts w:ascii="Times New Roman" w:hAnsi="Times New Roman" w:cs="Times New Roman"/>
          <w:sz w:val="24"/>
          <w:szCs w:val="24"/>
        </w:rPr>
        <w:t xml:space="preserve"> a to Fond ma podporu umenia, ktorá  </w:t>
      </w:r>
      <w:r w:rsidR="00E10FFE" w:rsidRPr="00A63FF2">
        <w:rPr>
          <w:rFonts w:ascii="Times New Roman" w:hAnsi="Times New Roman" w:cs="Times New Roman"/>
          <w:sz w:val="24"/>
          <w:szCs w:val="24"/>
        </w:rPr>
        <w:t>zabezpečuje podporu umeleckých aktivít, kultúry a kreatívneho priemyslu.</w:t>
      </w:r>
    </w:p>
    <w:p w:rsidR="00E10FFE" w:rsidRDefault="00E10FFE" w:rsidP="00A63FF2">
      <w:pPr>
        <w:pStyle w:val="Bezriadkovania"/>
        <w:jc w:val="both"/>
        <w:rPr>
          <w:rFonts w:ascii="Times New Roman" w:hAnsi="Times New Roman" w:cs="Times New Roman"/>
          <w:sz w:val="24"/>
          <w:szCs w:val="24"/>
        </w:rPr>
      </w:pPr>
    </w:p>
    <w:p w:rsidR="00E10FFE" w:rsidRDefault="00CC4583" w:rsidP="003E317A">
      <w:pPr>
        <w:pStyle w:val="Bezriadkovania"/>
        <w:ind w:firstLine="720"/>
        <w:jc w:val="both"/>
        <w:rPr>
          <w:rFonts w:ascii="Times New Roman" w:hAnsi="Times New Roman" w:cs="Times New Roman"/>
          <w:sz w:val="24"/>
          <w:szCs w:val="24"/>
        </w:rPr>
      </w:pPr>
      <w:r w:rsidRPr="00A63FF2">
        <w:rPr>
          <w:rFonts w:ascii="Times New Roman" w:hAnsi="Times New Roman" w:cs="Times New Roman"/>
          <w:sz w:val="24"/>
          <w:szCs w:val="24"/>
        </w:rPr>
        <w:t>D</w:t>
      </w:r>
      <w:r w:rsidR="00E10FFE" w:rsidRPr="00A63FF2">
        <w:rPr>
          <w:rFonts w:ascii="Times New Roman" w:hAnsi="Times New Roman" w:cs="Times New Roman"/>
          <w:sz w:val="24"/>
          <w:szCs w:val="24"/>
        </w:rPr>
        <w:t xml:space="preserve">oplnenie </w:t>
      </w:r>
      <w:r w:rsidRPr="00A63FF2">
        <w:rPr>
          <w:rFonts w:ascii="Times New Roman" w:hAnsi="Times New Roman" w:cs="Times New Roman"/>
          <w:sz w:val="24"/>
          <w:szCs w:val="24"/>
        </w:rPr>
        <w:t>navrhovaného dotačného titu</w:t>
      </w:r>
      <w:r w:rsidR="00C25323">
        <w:rPr>
          <w:rFonts w:ascii="Times New Roman" w:hAnsi="Times New Roman" w:cs="Times New Roman"/>
          <w:sz w:val="24"/>
          <w:szCs w:val="24"/>
        </w:rPr>
        <w:t xml:space="preserve">lu </w:t>
      </w:r>
      <w:r w:rsidRPr="00A63FF2">
        <w:rPr>
          <w:rFonts w:ascii="Times New Roman" w:hAnsi="Times New Roman" w:cs="Times New Roman"/>
          <w:sz w:val="24"/>
          <w:szCs w:val="24"/>
        </w:rPr>
        <w:t xml:space="preserve"> do </w:t>
      </w:r>
      <w:r w:rsidR="00E10FFE" w:rsidRPr="00A63FF2">
        <w:rPr>
          <w:rFonts w:ascii="Times New Roman" w:hAnsi="Times New Roman" w:cs="Times New Roman"/>
          <w:sz w:val="24"/>
          <w:szCs w:val="24"/>
        </w:rPr>
        <w:t>dotačné</w:t>
      </w:r>
      <w:r w:rsidRPr="00A63FF2">
        <w:rPr>
          <w:rFonts w:ascii="Times New Roman" w:hAnsi="Times New Roman" w:cs="Times New Roman"/>
          <w:sz w:val="24"/>
          <w:szCs w:val="24"/>
        </w:rPr>
        <w:t xml:space="preserve">ho systému ministerstva kultúry by mohlo </w:t>
      </w:r>
      <w:r w:rsidR="0081276D">
        <w:rPr>
          <w:rFonts w:ascii="Times New Roman" w:hAnsi="Times New Roman" w:cs="Times New Roman"/>
          <w:sz w:val="24"/>
          <w:szCs w:val="24"/>
        </w:rPr>
        <w:t xml:space="preserve">v budúcnosti  podporiť  a riešiť špecifické </w:t>
      </w:r>
      <w:r w:rsidR="003E317A">
        <w:rPr>
          <w:rFonts w:ascii="Times New Roman" w:hAnsi="Times New Roman" w:cs="Times New Roman"/>
          <w:sz w:val="24"/>
          <w:szCs w:val="24"/>
        </w:rPr>
        <w:t xml:space="preserve"> kultúrne aktivity vy</w:t>
      </w:r>
      <w:r w:rsidR="0081276D">
        <w:rPr>
          <w:rFonts w:ascii="Times New Roman" w:hAnsi="Times New Roman" w:cs="Times New Roman"/>
          <w:sz w:val="24"/>
          <w:szCs w:val="24"/>
        </w:rPr>
        <w:t xml:space="preserve">sokých škôl,medzi hlavné úlohy ktorých patrí tvorivá umelecká činnosť  a na ich financovanie nemajú verejné vysoké školy </w:t>
      </w:r>
      <w:r w:rsidR="003E317A">
        <w:rPr>
          <w:rFonts w:ascii="Times New Roman" w:hAnsi="Times New Roman" w:cs="Times New Roman"/>
          <w:sz w:val="24"/>
          <w:szCs w:val="24"/>
        </w:rPr>
        <w:t xml:space="preserve"> v súčasnosti finančné prostriedky.</w:t>
      </w:r>
    </w:p>
    <w:p w:rsidR="009C63D5" w:rsidRDefault="009C63D5" w:rsidP="00A63FF2">
      <w:pPr>
        <w:pStyle w:val="Bezriadkovania"/>
        <w:ind w:firstLine="720"/>
        <w:jc w:val="both"/>
        <w:rPr>
          <w:rFonts w:ascii="Times New Roman" w:hAnsi="Times New Roman" w:cs="Times New Roman"/>
          <w:sz w:val="24"/>
          <w:szCs w:val="24"/>
        </w:rPr>
      </w:pPr>
    </w:p>
    <w:p w:rsidR="00C117D8" w:rsidRPr="003E317A" w:rsidRDefault="009C63D5" w:rsidP="003E317A">
      <w:pPr>
        <w:pStyle w:val="Bezriadkovania"/>
        <w:ind w:firstLine="720"/>
        <w:jc w:val="both"/>
        <w:rPr>
          <w:rFonts w:ascii="Times New Roman" w:hAnsi="Times New Roman" w:cs="Times New Roman"/>
          <w:sz w:val="24"/>
          <w:szCs w:val="24"/>
        </w:rPr>
      </w:pPr>
      <w:r>
        <w:rPr>
          <w:rFonts w:ascii="Times New Roman" w:hAnsi="Times New Roman" w:cs="Times New Roman"/>
          <w:sz w:val="24"/>
          <w:szCs w:val="24"/>
        </w:rPr>
        <w:t xml:space="preserve">V stanovisku ministerstva kultúry sú zapracované </w:t>
      </w:r>
      <w:r w:rsidR="00942C9A">
        <w:rPr>
          <w:rFonts w:ascii="Times New Roman" w:hAnsi="Times New Roman" w:cs="Times New Roman"/>
          <w:sz w:val="24"/>
          <w:szCs w:val="24"/>
        </w:rPr>
        <w:t xml:space="preserve">aj niektoré </w:t>
      </w:r>
      <w:r>
        <w:rPr>
          <w:rFonts w:ascii="Times New Roman" w:hAnsi="Times New Roman" w:cs="Times New Roman"/>
          <w:sz w:val="24"/>
          <w:szCs w:val="24"/>
        </w:rPr>
        <w:t>pripomienky Ministerstva školstva, vedy, výskumu a športu Slovenskej republiky a Ministerstva fi</w:t>
      </w:r>
      <w:r w:rsidR="003E317A">
        <w:rPr>
          <w:rFonts w:ascii="Times New Roman" w:hAnsi="Times New Roman" w:cs="Times New Roman"/>
          <w:sz w:val="24"/>
          <w:szCs w:val="24"/>
        </w:rPr>
        <w:t>nancií Slovenskej republik</w:t>
      </w:r>
      <w:r w:rsidR="00014DCA">
        <w:rPr>
          <w:rFonts w:ascii="Times New Roman" w:hAnsi="Times New Roman" w:cs="Times New Roman"/>
          <w:sz w:val="24"/>
          <w:szCs w:val="24"/>
        </w:rPr>
        <w:t>y.</w:t>
      </w:r>
    </w:p>
    <w:p w:rsidR="00A63FF2" w:rsidRPr="00A63FF2" w:rsidRDefault="00A63FF2" w:rsidP="00A63FF2">
      <w:pPr>
        <w:pStyle w:val="Bezriadkovania"/>
        <w:jc w:val="center"/>
        <w:rPr>
          <w:rFonts w:ascii="Times New Roman" w:hAnsi="Times New Roman" w:cs="Times New Roman"/>
          <w:sz w:val="24"/>
          <w:szCs w:val="24"/>
        </w:rPr>
      </w:pPr>
    </w:p>
    <w:p w:rsidR="00E10FFE" w:rsidRPr="00A63FF2" w:rsidRDefault="00E10FFE" w:rsidP="00A63FF2">
      <w:pPr>
        <w:pStyle w:val="Bezriadkovania"/>
        <w:jc w:val="both"/>
        <w:rPr>
          <w:rFonts w:ascii="Times New Roman" w:hAnsi="Times New Roman" w:cs="Times New Roman"/>
          <w:sz w:val="24"/>
          <w:szCs w:val="24"/>
        </w:rPr>
      </w:pPr>
      <w:r w:rsidRPr="00A63FF2">
        <w:rPr>
          <w:rFonts w:ascii="Times New Roman" w:hAnsi="Times New Roman" w:cs="Times New Roman"/>
          <w:sz w:val="24"/>
          <w:szCs w:val="24"/>
        </w:rPr>
        <w:t>Ministerstvo kultúry odporúča vláde vysloviť súhlas s</w:t>
      </w:r>
      <w:r w:rsidR="003E317A">
        <w:rPr>
          <w:rFonts w:ascii="Times New Roman" w:hAnsi="Times New Roman" w:cs="Times New Roman"/>
          <w:sz w:val="24"/>
          <w:szCs w:val="24"/>
        </w:rPr>
        <w:t> </w:t>
      </w:r>
      <w:r w:rsidRPr="00A63FF2">
        <w:rPr>
          <w:rFonts w:ascii="Times New Roman" w:hAnsi="Times New Roman" w:cs="Times New Roman"/>
          <w:sz w:val="24"/>
          <w:szCs w:val="24"/>
        </w:rPr>
        <w:t>pr</w:t>
      </w:r>
      <w:r w:rsidR="003E317A">
        <w:rPr>
          <w:rFonts w:ascii="Times New Roman" w:hAnsi="Times New Roman" w:cs="Times New Roman"/>
          <w:sz w:val="24"/>
          <w:szCs w:val="24"/>
        </w:rPr>
        <w:t>edloženým návrhom zákona a odporúča k nemu uplatniť tieto pripomienky:</w:t>
      </w:r>
    </w:p>
    <w:p w:rsidR="00A63FF2" w:rsidRDefault="00A63FF2" w:rsidP="00A63FF2">
      <w:pPr>
        <w:pStyle w:val="Bezriadkovania"/>
        <w:jc w:val="both"/>
        <w:rPr>
          <w:rFonts w:ascii="Times New Roman" w:hAnsi="Times New Roman" w:cs="Times New Roman"/>
          <w:sz w:val="24"/>
          <w:szCs w:val="24"/>
        </w:rPr>
      </w:pPr>
    </w:p>
    <w:p w:rsidR="00057285" w:rsidRDefault="003E317A" w:rsidP="00A63FF2">
      <w:pPr>
        <w:pStyle w:val="Bezriadkovania"/>
        <w:jc w:val="both"/>
        <w:rPr>
          <w:rFonts w:ascii="Times New Roman" w:hAnsi="Times New Roman" w:cs="Times New Roman"/>
          <w:sz w:val="24"/>
          <w:szCs w:val="24"/>
        </w:rPr>
      </w:pPr>
      <w:r>
        <w:rPr>
          <w:rFonts w:ascii="Times New Roman" w:hAnsi="Times New Roman" w:cs="Times New Roman"/>
          <w:sz w:val="24"/>
          <w:szCs w:val="24"/>
        </w:rPr>
        <w:t>1</w:t>
      </w:r>
      <w:r w:rsidR="00E10FFE" w:rsidRPr="00A63FF2">
        <w:rPr>
          <w:rFonts w:ascii="Times New Roman" w:hAnsi="Times New Roman" w:cs="Times New Roman"/>
          <w:sz w:val="24"/>
          <w:szCs w:val="24"/>
        </w:rPr>
        <w:t>.</w:t>
      </w:r>
      <w:r w:rsidR="00E10FFE" w:rsidRPr="00A63FF2">
        <w:rPr>
          <w:rFonts w:ascii="Times New Roman" w:hAnsi="Times New Roman" w:cs="Times New Roman"/>
          <w:sz w:val="24"/>
          <w:szCs w:val="24"/>
        </w:rPr>
        <w:tab/>
      </w:r>
      <w:r w:rsidR="00057285">
        <w:rPr>
          <w:rFonts w:ascii="Times New Roman" w:hAnsi="Times New Roman" w:cs="Times New Roman"/>
          <w:sz w:val="24"/>
          <w:szCs w:val="24"/>
        </w:rPr>
        <w:t>K bodu 2</w:t>
      </w:r>
    </w:p>
    <w:p w:rsidR="00E10FFE" w:rsidRPr="00A63FF2" w:rsidRDefault="00057285" w:rsidP="00A63FF2">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r w:rsidR="003E317A">
        <w:rPr>
          <w:rFonts w:ascii="Times New Roman" w:hAnsi="Times New Roman" w:cs="Times New Roman"/>
          <w:sz w:val="24"/>
          <w:szCs w:val="24"/>
        </w:rPr>
        <w:t>1</w:t>
      </w:r>
      <w:r>
        <w:rPr>
          <w:rFonts w:ascii="Times New Roman" w:hAnsi="Times New Roman" w:cs="Times New Roman"/>
          <w:sz w:val="24"/>
          <w:szCs w:val="24"/>
        </w:rPr>
        <w:t xml:space="preserve">.1. </w:t>
      </w:r>
      <w:r w:rsidR="00E10FFE" w:rsidRPr="00A63FF2">
        <w:rPr>
          <w:rFonts w:ascii="Times New Roman" w:hAnsi="Times New Roman" w:cs="Times New Roman"/>
          <w:sz w:val="24"/>
          <w:szCs w:val="24"/>
        </w:rPr>
        <w:t>V bode 2 vypustiť odsek 7 a znenie úvodnej vety upraviť takto:</w:t>
      </w:r>
    </w:p>
    <w:p w:rsidR="00E10FFE" w:rsidRDefault="00E10FFE" w:rsidP="00A63FF2">
      <w:pPr>
        <w:pStyle w:val="Bezriadkovania"/>
        <w:jc w:val="both"/>
        <w:rPr>
          <w:rFonts w:ascii="Times New Roman" w:hAnsi="Times New Roman" w:cs="Times New Roman"/>
          <w:sz w:val="24"/>
          <w:szCs w:val="24"/>
        </w:rPr>
      </w:pPr>
      <w:r w:rsidRPr="00A63FF2">
        <w:rPr>
          <w:rFonts w:ascii="Times New Roman" w:hAnsi="Times New Roman" w:cs="Times New Roman"/>
          <w:sz w:val="24"/>
          <w:szCs w:val="24"/>
        </w:rPr>
        <w:t>„2. V § 3 sa za odsek 5 vklad</w:t>
      </w:r>
      <w:r w:rsidR="00401568">
        <w:rPr>
          <w:rFonts w:ascii="Times New Roman" w:hAnsi="Times New Roman" w:cs="Times New Roman"/>
          <w:sz w:val="24"/>
          <w:szCs w:val="24"/>
        </w:rPr>
        <w:t>á nový odsek 6, ktorý znie:</w:t>
      </w:r>
      <w:r w:rsidR="003560E8">
        <w:rPr>
          <w:rFonts w:ascii="Times New Roman" w:hAnsi="Times New Roman" w:cs="Times New Roman"/>
          <w:sz w:val="24"/>
          <w:szCs w:val="24"/>
        </w:rPr>
        <w:t>“</w:t>
      </w:r>
      <w:r w:rsidR="009C63D5">
        <w:rPr>
          <w:rFonts w:ascii="Times New Roman" w:hAnsi="Times New Roman" w:cs="Times New Roman"/>
          <w:sz w:val="24"/>
          <w:szCs w:val="24"/>
        </w:rPr>
        <w:t>.</w:t>
      </w:r>
    </w:p>
    <w:p w:rsidR="009C63D5" w:rsidRDefault="009C63D5" w:rsidP="003560E8">
      <w:pPr>
        <w:pStyle w:val="Bezriadkovania"/>
        <w:jc w:val="both"/>
        <w:rPr>
          <w:rFonts w:ascii="Times New Roman" w:hAnsi="Times New Roman" w:cs="Times New Roman"/>
          <w:sz w:val="24"/>
          <w:szCs w:val="24"/>
        </w:rPr>
      </w:pPr>
    </w:p>
    <w:p w:rsidR="009C63D5" w:rsidRDefault="00057285" w:rsidP="003560E8">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r w:rsidR="003E317A">
        <w:rPr>
          <w:rFonts w:ascii="Times New Roman" w:hAnsi="Times New Roman" w:cs="Times New Roman"/>
          <w:sz w:val="24"/>
          <w:szCs w:val="24"/>
        </w:rPr>
        <w:t>1</w:t>
      </w:r>
      <w:r>
        <w:rPr>
          <w:rFonts w:ascii="Times New Roman" w:hAnsi="Times New Roman" w:cs="Times New Roman"/>
          <w:sz w:val="24"/>
          <w:szCs w:val="24"/>
        </w:rPr>
        <w:t xml:space="preserve">.2. </w:t>
      </w:r>
      <w:r w:rsidR="009C63D5">
        <w:rPr>
          <w:rFonts w:ascii="Times New Roman" w:hAnsi="Times New Roman" w:cs="Times New Roman"/>
          <w:sz w:val="24"/>
          <w:szCs w:val="24"/>
        </w:rPr>
        <w:t xml:space="preserve">V odseku 6 vypustiť slovo „umeleckých“ v súlade s terminológiou zákona č. 131/2002 Z. z. </w:t>
      </w:r>
      <w:r w:rsidR="003560E8" w:rsidRPr="009C63D5">
        <w:rPr>
          <w:rFonts w:ascii="Times New Roman" w:hAnsi="Times New Roman" w:cs="Times New Roman"/>
          <w:sz w:val="24"/>
          <w:szCs w:val="24"/>
        </w:rPr>
        <w:t xml:space="preserve">o vysokých školách a o zmene a doplnení niektorých zákonov </w:t>
      </w:r>
      <w:r w:rsidR="009C63D5">
        <w:rPr>
          <w:rFonts w:ascii="Times New Roman" w:hAnsi="Times New Roman" w:cs="Times New Roman"/>
          <w:sz w:val="24"/>
          <w:szCs w:val="24"/>
        </w:rPr>
        <w:t>v znení neskorších predpisov.</w:t>
      </w:r>
    </w:p>
    <w:p w:rsidR="009C63D5" w:rsidRPr="00A63FF2" w:rsidRDefault="009C63D5" w:rsidP="00A63FF2">
      <w:pPr>
        <w:pStyle w:val="Bezriadkovania"/>
        <w:jc w:val="both"/>
        <w:rPr>
          <w:rFonts w:ascii="Times New Roman" w:hAnsi="Times New Roman" w:cs="Times New Roman"/>
          <w:sz w:val="24"/>
          <w:szCs w:val="24"/>
        </w:rPr>
      </w:pPr>
    </w:p>
    <w:p w:rsidR="00E10FFE" w:rsidRDefault="00057285" w:rsidP="003560E8">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r w:rsidR="003E317A">
        <w:rPr>
          <w:rFonts w:ascii="Times New Roman" w:hAnsi="Times New Roman" w:cs="Times New Roman"/>
          <w:sz w:val="24"/>
          <w:szCs w:val="24"/>
        </w:rPr>
        <w:t>1</w:t>
      </w:r>
      <w:r>
        <w:rPr>
          <w:rFonts w:ascii="Times New Roman" w:hAnsi="Times New Roman" w:cs="Times New Roman"/>
          <w:sz w:val="24"/>
          <w:szCs w:val="24"/>
        </w:rPr>
        <w:t>.3.</w:t>
      </w:r>
      <w:r w:rsidR="00E10FFE" w:rsidRPr="00A63FF2">
        <w:rPr>
          <w:rFonts w:ascii="Times New Roman" w:hAnsi="Times New Roman" w:cs="Times New Roman"/>
          <w:sz w:val="24"/>
          <w:szCs w:val="24"/>
        </w:rPr>
        <w:t xml:space="preserve">V poznámke pod čiarou k odkazu 16d </w:t>
      </w:r>
      <w:r w:rsidR="009C63D5">
        <w:rPr>
          <w:rFonts w:ascii="Times New Roman" w:hAnsi="Times New Roman" w:cs="Times New Roman"/>
          <w:sz w:val="24"/>
          <w:szCs w:val="24"/>
        </w:rPr>
        <w:t xml:space="preserve">za slová „§ 51“ vložiť slová „ods. 7“ a </w:t>
      </w:r>
      <w:r w:rsidR="00E10FFE" w:rsidRPr="00A63FF2">
        <w:rPr>
          <w:rFonts w:ascii="Times New Roman" w:hAnsi="Times New Roman" w:cs="Times New Roman"/>
          <w:sz w:val="24"/>
          <w:szCs w:val="24"/>
        </w:rPr>
        <w:t>uviesť skrátenú citáciu – vypustiť slová „o vysokých školách a o zmene a doplnení niektorých zákonov“.“.</w:t>
      </w:r>
    </w:p>
    <w:p w:rsidR="009C63D5" w:rsidRPr="00A63FF2" w:rsidRDefault="009C63D5" w:rsidP="009C63D5">
      <w:pPr>
        <w:pStyle w:val="Bezriadkovania"/>
        <w:ind w:firstLine="720"/>
        <w:jc w:val="both"/>
        <w:rPr>
          <w:rFonts w:ascii="Times New Roman" w:hAnsi="Times New Roman" w:cs="Times New Roman"/>
          <w:sz w:val="24"/>
          <w:szCs w:val="24"/>
        </w:rPr>
      </w:pPr>
    </w:p>
    <w:p w:rsidR="00057285" w:rsidRPr="00A63FF2" w:rsidRDefault="00057285" w:rsidP="003560E8">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r w:rsidR="003E317A">
        <w:rPr>
          <w:rFonts w:ascii="Times New Roman" w:hAnsi="Times New Roman" w:cs="Times New Roman"/>
          <w:sz w:val="24"/>
          <w:szCs w:val="24"/>
        </w:rPr>
        <w:t>1</w:t>
      </w:r>
      <w:r>
        <w:rPr>
          <w:rFonts w:ascii="Times New Roman" w:hAnsi="Times New Roman" w:cs="Times New Roman"/>
          <w:sz w:val="24"/>
          <w:szCs w:val="24"/>
        </w:rPr>
        <w:t xml:space="preserve">.4. </w:t>
      </w:r>
      <w:r w:rsidR="00E10FFE" w:rsidRPr="00A63FF2">
        <w:rPr>
          <w:rFonts w:ascii="Times New Roman" w:hAnsi="Times New Roman" w:cs="Times New Roman"/>
          <w:sz w:val="24"/>
          <w:szCs w:val="24"/>
        </w:rPr>
        <w:t>Poslednú vetu bodu 2 upraviť takto: „Doterajšie odseky 6 a 7</w:t>
      </w:r>
      <w:r>
        <w:rPr>
          <w:rFonts w:ascii="Times New Roman" w:hAnsi="Times New Roman" w:cs="Times New Roman"/>
          <w:sz w:val="24"/>
          <w:szCs w:val="24"/>
        </w:rPr>
        <w:t xml:space="preserve"> sa označujú ako odseky 7 a 8.“</w:t>
      </w:r>
    </w:p>
    <w:p w:rsidR="00E10FFE" w:rsidRPr="00A63FF2" w:rsidRDefault="00E10FFE" w:rsidP="00A63FF2">
      <w:pPr>
        <w:pStyle w:val="Bezriadkovania"/>
        <w:jc w:val="both"/>
        <w:rPr>
          <w:rFonts w:ascii="Times New Roman" w:hAnsi="Times New Roman" w:cs="Times New Roman"/>
          <w:sz w:val="24"/>
          <w:szCs w:val="24"/>
        </w:rPr>
      </w:pPr>
      <w:r w:rsidRPr="003560E8">
        <w:rPr>
          <w:rFonts w:ascii="Times New Roman" w:hAnsi="Times New Roman" w:cs="Times New Roman"/>
          <w:sz w:val="24"/>
          <w:szCs w:val="24"/>
          <w:u w:val="single"/>
        </w:rPr>
        <w:t>Odôvodnenie</w:t>
      </w:r>
      <w:r w:rsidRPr="00A63FF2">
        <w:rPr>
          <w:rFonts w:ascii="Times New Roman" w:hAnsi="Times New Roman" w:cs="Times New Roman"/>
          <w:sz w:val="24"/>
          <w:szCs w:val="24"/>
        </w:rPr>
        <w:t xml:space="preserve">: Výška sumy dotácie poskytovanej na tento </w:t>
      </w:r>
      <w:r w:rsidR="00C117D8" w:rsidRPr="00A63FF2">
        <w:rPr>
          <w:rFonts w:ascii="Times New Roman" w:hAnsi="Times New Roman" w:cs="Times New Roman"/>
          <w:sz w:val="24"/>
          <w:szCs w:val="24"/>
        </w:rPr>
        <w:t>účel zo štátneho rozpočtu sa</w:t>
      </w:r>
      <w:r w:rsidRPr="00A63FF2">
        <w:rPr>
          <w:rFonts w:ascii="Times New Roman" w:hAnsi="Times New Roman" w:cs="Times New Roman"/>
          <w:sz w:val="24"/>
          <w:szCs w:val="24"/>
        </w:rPr>
        <w:t xml:space="preserve"> v súlade so zákonom č. 523/2004 Z. z. o rozpočtových pravidlách verejnej správy a o zmene a doplnení niektorých zákonov v zn</w:t>
      </w:r>
      <w:r w:rsidR="00C117D8" w:rsidRPr="00A63FF2">
        <w:rPr>
          <w:rFonts w:ascii="Times New Roman" w:hAnsi="Times New Roman" w:cs="Times New Roman"/>
          <w:sz w:val="24"/>
          <w:szCs w:val="24"/>
        </w:rPr>
        <w:t xml:space="preserve">ení neskorších predpisov ustanoví </w:t>
      </w:r>
      <w:r w:rsidRPr="00A63FF2">
        <w:rPr>
          <w:rFonts w:ascii="Times New Roman" w:hAnsi="Times New Roman" w:cs="Times New Roman"/>
          <w:sz w:val="24"/>
          <w:szCs w:val="24"/>
        </w:rPr>
        <w:t xml:space="preserve"> v</w:t>
      </w:r>
      <w:r w:rsidR="00C117D8" w:rsidRPr="00A63FF2">
        <w:rPr>
          <w:rFonts w:ascii="Times New Roman" w:hAnsi="Times New Roman" w:cs="Times New Roman"/>
          <w:sz w:val="24"/>
          <w:szCs w:val="24"/>
        </w:rPr>
        <w:t xml:space="preserve"> zákone o </w:t>
      </w:r>
      <w:r w:rsidRPr="00A63FF2">
        <w:rPr>
          <w:rFonts w:ascii="Times New Roman" w:hAnsi="Times New Roman" w:cs="Times New Roman"/>
          <w:sz w:val="24"/>
          <w:szCs w:val="24"/>
        </w:rPr>
        <w:t>štátnom rozpočte na príslušný rozpočtový rok.</w:t>
      </w:r>
    </w:p>
    <w:p w:rsidR="00E10FFE" w:rsidRPr="00A63FF2" w:rsidRDefault="00E10FFE" w:rsidP="00A63FF2">
      <w:pPr>
        <w:pStyle w:val="Bezriadkovania"/>
        <w:jc w:val="both"/>
        <w:rPr>
          <w:rFonts w:ascii="Times New Roman" w:hAnsi="Times New Roman" w:cs="Times New Roman"/>
          <w:sz w:val="24"/>
          <w:szCs w:val="24"/>
        </w:rPr>
      </w:pPr>
      <w:r w:rsidRPr="00A63FF2">
        <w:rPr>
          <w:rFonts w:ascii="Times New Roman" w:hAnsi="Times New Roman" w:cs="Times New Roman"/>
          <w:sz w:val="24"/>
          <w:szCs w:val="24"/>
        </w:rPr>
        <w:t>Ostatné zmeny sú legislatívnotechnické.</w:t>
      </w:r>
    </w:p>
    <w:p w:rsidR="00A63FF2" w:rsidRDefault="00A63FF2" w:rsidP="00A63FF2">
      <w:pPr>
        <w:pStyle w:val="Bezriadkovania"/>
        <w:jc w:val="both"/>
        <w:rPr>
          <w:rFonts w:ascii="Times New Roman" w:hAnsi="Times New Roman" w:cs="Times New Roman"/>
          <w:sz w:val="24"/>
          <w:szCs w:val="24"/>
        </w:rPr>
      </w:pPr>
    </w:p>
    <w:p w:rsidR="00057285" w:rsidRPr="00014DCA" w:rsidRDefault="003E317A" w:rsidP="00A63FF2">
      <w:pPr>
        <w:pStyle w:val="Bezriadkovania"/>
        <w:jc w:val="both"/>
        <w:rPr>
          <w:rFonts w:ascii="Times New Roman" w:hAnsi="Times New Roman" w:cs="Times New Roman"/>
          <w:b/>
          <w:sz w:val="24"/>
          <w:szCs w:val="24"/>
        </w:rPr>
      </w:pPr>
      <w:r>
        <w:rPr>
          <w:rFonts w:ascii="Times New Roman" w:hAnsi="Times New Roman" w:cs="Times New Roman"/>
          <w:sz w:val="24"/>
          <w:szCs w:val="24"/>
        </w:rPr>
        <w:t>2</w:t>
      </w:r>
      <w:r w:rsidR="00E10FFE" w:rsidRPr="00A63FF2">
        <w:rPr>
          <w:rFonts w:ascii="Times New Roman" w:hAnsi="Times New Roman" w:cs="Times New Roman"/>
          <w:sz w:val="24"/>
          <w:szCs w:val="24"/>
        </w:rPr>
        <w:t>. Vypustiť bod 3.</w:t>
      </w:r>
    </w:p>
    <w:p w:rsidR="009C63D5" w:rsidRPr="00057285" w:rsidRDefault="00E10FFE" w:rsidP="00942C9A">
      <w:pPr>
        <w:pStyle w:val="Bezriadkovania"/>
        <w:jc w:val="both"/>
        <w:rPr>
          <w:rFonts w:ascii="Times New Roman" w:hAnsi="Times New Roman" w:cs="Times New Roman"/>
          <w:sz w:val="24"/>
          <w:szCs w:val="24"/>
        </w:rPr>
      </w:pPr>
      <w:r w:rsidRPr="003560E8">
        <w:rPr>
          <w:rFonts w:ascii="Times New Roman" w:hAnsi="Times New Roman" w:cs="Times New Roman"/>
          <w:sz w:val="24"/>
          <w:szCs w:val="24"/>
          <w:u w:val="single"/>
        </w:rPr>
        <w:t>Odôvodnenie:</w:t>
      </w:r>
      <w:r w:rsidRPr="00A63FF2">
        <w:rPr>
          <w:rFonts w:ascii="Times New Roman" w:hAnsi="Times New Roman" w:cs="Times New Roman"/>
          <w:sz w:val="24"/>
          <w:szCs w:val="24"/>
        </w:rPr>
        <w:t xml:space="preserve"> Uplatnenie 1.časti prvej vety, že komisia môže byť päťčlenná nevylučuje znenie prvej vety § 5 ods. 1 zákona. Ďalší navrhovaný text nového odseku 3 </w:t>
      </w:r>
      <w:r w:rsidR="003E317A">
        <w:rPr>
          <w:rFonts w:ascii="Times New Roman" w:hAnsi="Times New Roman" w:cs="Times New Roman"/>
          <w:sz w:val="24"/>
          <w:szCs w:val="24"/>
        </w:rPr>
        <w:t xml:space="preserve"> nie je v  súlade</w:t>
      </w:r>
      <w:r w:rsidRPr="00A63FF2">
        <w:rPr>
          <w:rFonts w:ascii="Times New Roman" w:hAnsi="Times New Roman" w:cs="Times New Roman"/>
          <w:sz w:val="24"/>
          <w:szCs w:val="24"/>
        </w:rPr>
        <w:t xml:space="preserve"> so znením p</w:t>
      </w:r>
      <w:r w:rsidR="003667FB" w:rsidRPr="00A63FF2">
        <w:rPr>
          <w:rFonts w:ascii="Times New Roman" w:hAnsi="Times New Roman" w:cs="Times New Roman"/>
          <w:sz w:val="24"/>
          <w:szCs w:val="24"/>
        </w:rPr>
        <w:t>latného § 5 zákona. P</w:t>
      </w:r>
      <w:r w:rsidRPr="00A63FF2">
        <w:rPr>
          <w:rFonts w:ascii="Times New Roman" w:hAnsi="Times New Roman" w:cs="Times New Roman"/>
          <w:sz w:val="24"/>
          <w:szCs w:val="24"/>
        </w:rPr>
        <w:t>ri platných dotačných tituloch sú všetky zaujaté osoby, vrátane zamestnancov žiadateľov o dotáciu vylúčené z</w:t>
      </w:r>
      <w:r w:rsidR="003667FB" w:rsidRPr="00A63FF2">
        <w:rPr>
          <w:rFonts w:ascii="Times New Roman" w:hAnsi="Times New Roman" w:cs="Times New Roman"/>
          <w:sz w:val="24"/>
          <w:szCs w:val="24"/>
        </w:rPr>
        <w:t> rozhodovania. V</w:t>
      </w:r>
      <w:r w:rsidRPr="00A63FF2">
        <w:rPr>
          <w:rFonts w:ascii="Times New Roman" w:hAnsi="Times New Roman" w:cs="Times New Roman"/>
          <w:sz w:val="24"/>
          <w:szCs w:val="24"/>
        </w:rPr>
        <w:t> návrhu zákona sa navrhuje zaviesť princíp, že zamestnanci žiadateľa nebudú vylúčení pri tomto dotačnom titule z rozhodovania, ba dokonca, budú</w:t>
      </w:r>
      <w:r w:rsidR="0096633D">
        <w:rPr>
          <w:rFonts w:ascii="Times New Roman" w:hAnsi="Times New Roman" w:cs="Times New Roman"/>
          <w:sz w:val="24"/>
          <w:szCs w:val="24"/>
        </w:rPr>
        <w:t xml:space="preserve"> tvoriť väčšinu členov komisie.</w:t>
      </w:r>
    </w:p>
    <w:p w:rsidR="003560E8" w:rsidRPr="00942C9A" w:rsidRDefault="003560E8" w:rsidP="00942C9A">
      <w:pPr>
        <w:pStyle w:val="Bezriadkovania"/>
        <w:rPr>
          <w:rFonts w:ascii="Times New Roman" w:hAnsi="Times New Roman" w:cs="Times New Roman"/>
          <w:bCs/>
          <w:sz w:val="24"/>
          <w:szCs w:val="24"/>
        </w:rPr>
      </w:pPr>
    </w:p>
    <w:p w:rsidR="003560E8" w:rsidRPr="009C63D5" w:rsidRDefault="003560E8" w:rsidP="003560E8">
      <w:pPr>
        <w:pStyle w:val="Bezriadkovania"/>
        <w:ind w:left="720"/>
        <w:rPr>
          <w:rFonts w:ascii="Times New Roman" w:hAnsi="Times New Roman" w:cs="Times New Roman"/>
          <w:sz w:val="24"/>
          <w:szCs w:val="24"/>
        </w:rPr>
      </w:pPr>
    </w:p>
    <w:sectPr w:rsidR="003560E8" w:rsidRPr="009C63D5" w:rsidSect="00532574">
      <w:footerReference w:type="default" r:id="rId1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BA9" w:rsidRDefault="008B2BA9" w:rsidP="000A67D5">
      <w:pPr>
        <w:spacing w:after="0" w:line="240" w:lineRule="auto"/>
      </w:pPr>
      <w:r>
        <w:separator/>
      </w:r>
    </w:p>
  </w:endnote>
  <w:endnote w:type="continuationSeparator" w:id="0">
    <w:p w:rsidR="008B2BA9" w:rsidRDefault="008B2BA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307652"/>
      <w:docPartObj>
        <w:docPartGallery w:val="Page Numbers (Bottom of Page)"/>
        <w:docPartUnique/>
      </w:docPartObj>
    </w:sdtPr>
    <w:sdtEndPr/>
    <w:sdtContent>
      <w:p w:rsidR="000D5939" w:rsidRDefault="000D5939">
        <w:pPr>
          <w:pStyle w:val="Pta"/>
          <w:jc w:val="center"/>
        </w:pPr>
        <w:r>
          <w:fldChar w:fldCharType="begin"/>
        </w:r>
        <w:r>
          <w:instrText>PAGE   \* MERGEFORMAT</w:instrText>
        </w:r>
        <w:r>
          <w:fldChar w:fldCharType="separate"/>
        </w:r>
        <w:r w:rsidR="007727AC">
          <w:t>2</w:t>
        </w:r>
        <w:r>
          <w:fldChar w:fldCharType="end"/>
        </w:r>
      </w:p>
    </w:sdtContent>
  </w:sdt>
  <w:p w:rsidR="000D5939" w:rsidRDefault="000D593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BA9" w:rsidRDefault="008B2BA9" w:rsidP="000A67D5">
      <w:pPr>
        <w:spacing w:after="0" w:line="240" w:lineRule="auto"/>
      </w:pPr>
      <w:r>
        <w:separator/>
      </w:r>
    </w:p>
  </w:footnote>
  <w:footnote w:type="continuationSeparator" w:id="0">
    <w:p w:rsidR="008B2BA9" w:rsidRDefault="008B2BA9" w:rsidP="000A6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E49"/>
    <w:multiLevelType w:val="hybridMultilevel"/>
    <w:tmpl w:val="0F5693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B835731"/>
    <w:multiLevelType w:val="hybridMultilevel"/>
    <w:tmpl w:val="9208B29E"/>
    <w:lvl w:ilvl="0" w:tplc="E4A06DF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F7A403A"/>
    <w:multiLevelType w:val="hybridMultilevel"/>
    <w:tmpl w:val="589E2800"/>
    <w:lvl w:ilvl="0" w:tplc="1A1AB452">
      <w:start w:val="4"/>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14DCA"/>
    <w:rsid w:val="00015B57"/>
    <w:rsid w:val="00025017"/>
    <w:rsid w:val="00041FA7"/>
    <w:rsid w:val="00057285"/>
    <w:rsid w:val="000603AB"/>
    <w:rsid w:val="0006543E"/>
    <w:rsid w:val="00092DD6"/>
    <w:rsid w:val="000A67D5"/>
    <w:rsid w:val="000C30FD"/>
    <w:rsid w:val="000D5939"/>
    <w:rsid w:val="000E25CA"/>
    <w:rsid w:val="001034F7"/>
    <w:rsid w:val="00146547"/>
    <w:rsid w:val="00146B48"/>
    <w:rsid w:val="00150388"/>
    <w:rsid w:val="001612B9"/>
    <w:rsid w:val="00161E98"/>
    <w:rsid w:val="0018336A"/>
    <w:rsid w:val="001A3641"/>
    <w:rsid w:val="002109B0"/>
    <w:rsid w:val="0021228E"/>
    <w:rsid w:val="00223D9B"/>
    <w:rsid w:val="00230F3C"/>
    <w:rsid w:val="00231B33"/>
    <w:rsid w:val="0026610F"/>
    <w:rsid w:val="002702D6"/>
    <w:rsid w:val="0028038A"/>
    <w:rsid w:val="002A5577"/>
    <w:rsid w:val="002A7BDD"/>
    <w:rsid w:val="002C72EB"/>
    <w:rsid w:val="003111B8"/>
    <w:rsid w:val="00322014"/>
    <w:rsid w:val="003560E8"/>
    <w:rsid w:val="003667FB"/>
    <w:rsid w:val="0039526D"/>
    <w:rsid w:val="003B2427"/>
    <w:rsid w:val="003B435B"/>
    <w:rsid w:val="003C10D8"/>
    <w:rsid w:val="003D5E45"/>
    <w:rsid w:val="003E2DC5"/>
    <w:rsid w:val="003E317A"/>
    <w:rsid w:val="003E3CDC"/>
    <w:rsid w:val="003E4226"/>
    <w:rsid w:val="003F19FF"/>
    <w:rsid w:val="00401568"/>
    <w:rsid w:val="00422DEC"/>
    <w:rsid w:val="004337BA"/>
    <w:rsid w:val="00436C44"/>
    <w:rsid w:val="00456912"/>
    <w:rsid w:val="00465F4A"/>
    <w:rsid w:val="00473D41"/>
    <w:rsid w:val="00474A9D"/>
    <w:rsid w:val="00496E0B"/>
    <w:rsid w:val="004C2A55"/>
    <w:rsid w:val="004E70BA"/>
    <w:rsid w:val="0052625F"/>
    <w:rsid w:val="00532574"/>
    <w:rsid w:val="0053385C"/>
    <w:rsid w:val="00581D58"/>
    <w:rsid w:val="0059081C"/>
    <w:rsid w:val="00634B9C"/>
    <w:rsid w:val="00642FB8"/>
    <w:rsid w:val="00657226"/>
    <w:rsid w:val="006A3681"/>
    <w:rsid w:val="006D14AE"/>
    <w:rsid w:val="006E608C"/>
    <w:rsid w:val="007055C1"/>
    <w:rsid w:val="00764FAC"/>
    <w:rsid w:val="00766598"/>
    <w:rsid w:val="007727AC"/>
    <w:rsid w:val="007746DD"/>
    <w:rsid w:val="00777C34"/>
    <w:rsid w:val="007A1010"/>
    <w:rsid w:val="007C0931"/>
    <w:rsid w:val="007D7AE6"/>
    <w:rsid w:val="007E4687"/>
    <w:rsid w:val="0081276D"/>
    <w:rsid w:val="0081645A"/>
    <w:rsid w:val="008354BD"/>
    <w:rsid w:val="00837AF1"/>
    <w:rsid w:val="0084052F"/>
    <w:rsid w:val="00871B69"/>
    <w:rsid w:val="00880BB5"/>
    <w:rsid w:val="00891F60"/>
    <w:rsid w:val="008A1964"/>
    <w:rsid w:val="008B2BA9"/>
    <w:rsid w:val="008D2B72"/>
    <w:rsid w:val="008E2844"/>
    <w:rsid w:val="008E3944"/>
    <w:rsid w:val="008E3D2E"/>
    <w:rsid w:val="0090100E"/>
    <w:rsid w:val="009239D9"/>
    <w:rsid w:val="009245AF"/>
    <w:rsid w:val="00942C9A"/>
    <w:rsid w:val="0096633D"/>
    <w:rsid w:val="009A783E"/>
    <w:rsid w:val="009B2526"/>
    <w:rsid w:val="009C63D5"/>
    <w:rsid w:val="009C6C5C"/>
    <w:rsid w:val="009D6F8B"/>
    <w:rsid w:val="009E21BE"/>
    <w:rsid w:val="00A05DD1"/>
    <w:rsid w:val="00A15D70"/>
    <w:rsid w:val="00A54A16"/>
    <w:rsid w:val="00A63FF2"/>
    <w:rsid w:val="00AA2B9E"/>
    <w:rsid w:val="00AE0B01"/>
    <w:rsid w:val="00AF457A"/>
    <w:rsid w:val="00B133CC"/>
    <w:rsid w:val="00B67ED2"/>
    <w:rsid w:val="00B75BB0"/>
    <w:rsid w:val="00B81906"/>
    <w:rsid w:val="00B906B2"/>
    <w:rsid w:val="00BD1FAB"/>
    <w:rsid w:val="00BE7302"/>
    <w:rsid w:val="00BE7D85"/>
    <w:rsid w:val="00BF7C59"/>
    <w:rsid w:val="00C117D8"/>
    <w:rsid w:val="00C25323"/>
    <w:rsid w:val="00C35BC3"/>
    <w:rsid w:val="00C41D8D"/>
    <w:rsid w:val="00C65A4A"/>
    <w:rsid w:val="00C920E8"/>
    <w:rsid w:val="00CA4563"/>
    <w:rsid w:val="00CC4583"/>
    <w:rsid w:val="00CE47A6"/>
    <w:rsid w:val="00CE7C9E"/>
    <w:rsid w:val="00D02556"/>
    <w:rsid w:val="00D261C9"/>
    <w:rsid w:val="00D7179C"/>
    <w:rsid w:val="00D85172"/>
    <w:rsid w:val="00D870AF"/>
    <w:rsid w:val="00D969AC"/>
    <w:rsid w:val="00DA34D9"/>
    <w:rsid w:val="00DC0BD9"/>
    <w:rsid w:val="00DD58E1"/>
    <w:rsid w:val="00E076A2"/>
    <w:rsid w:val="00E10FFE"/>
    <w:rsid w:val="00E14E7F"/>
    <w:rsid w:val="00E32491"/>
    <w:rsid w:val="00E5284A"/>
    <w:rsid w:val="00E63A72"/>
    <w:rsid w:val="00E840B3"/>
    <w:rsid w:val="00EA7C00"/>
    <w:rsid w:val="00EC027B"/>
    <w:rsid w:val="00EE0D4A"/>
    <w:rsid w:val="00EE5EB9"/>
    <w:rsid w:val="00EF1425"/>
    <w:rsid w:val="00EF4F65"/>
    <w:rsid w:val="00F256C4"/>
    <w:rsid w:val="00F2656B"/>
    <w:rsid w:val="00F26A4A"/>
    <w:rsid w:val="00F46B1B"/>
    <w:rsid w:val="00F873C2"/>
    <w:rsid w:val="00FA0A08"/>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3B2427"/>
    <w:rPr>
      <w:b/>
      <w:bCs/>
    </w:rPr>
  </w:style>
  <w:style w:type="paragraph" w:styleId="Bezriadkovania">
    <w:name w:val="No Spacing"/>
    <w:uiPriority w:val="1"/>
    <w:qFormat/>
    <w:rsid w:val="009A783E"/>
    <w:pPr>
      <w:spacing w:after="0" w:line="240" w:lineRule="auto"/>
    </w:pPr>
    <w:rPr>
      <w:noProof/>
      <w:lang w:val="sk-SK"/>
    </w:rPr>
  </w:style>
  <w:style w:type="paragraph" w:styleId="Zkladntext">
    <w:name w:val="Body Text"/>
    <w:basedOn w:val="Normlny"/>
    <w:link w:val="ZkladntextChar"/>
    <w:uiPriority w:val="99"/>
    <w:unhideWhenUsed/>
    <w:rsid w:val="000D5939"/>
    <w:pPr>
      <w:widowControl w:val="0"/>
      <w:autoSpaceDE w:val="0"/>
      <w:autoSpaceDN w:val="0"/>
      <w:adjustRightInd w:val="0"/>
      <w:spacing w:after="0" w:line="240" w:lineRule="auto"/>
    </w:pPr>
    <w:rPr>
      <w:rFonts w:ascii="Times New Roman" w:eastAsia="Times New Roman" w:hAnsi="Times New Roman" w:cs="Times New Roman"/>
      <w:noProof w:val="0"/>
      <w:sz w:val="28"/>
      <w:szCs w:val="24"/>
      <w:lang w:eastAsia="sk-SK"/>
    </w:rPr>
  </w:style>
  <w:style w:type="character" w:customStyle="1" w:styleId="ZkladntextChar">
    <w:name w:val="Základný text Char"/>
    <w:basedOn w:val="Predvolenpsmoodseku"/>
    <w:link w:val="Zkladntext"/>
    <w:uiPriority w:val="99"/>
    <w:rsid w:val="000D5939"/>
    <w:rPr>
      <w:rFonts w:ascii="Times New Roman" w:eastAsia="Times New Roman" w:hAnsi="Times New Roman" w:cs="Times New Roman"/>
      <w:sz w:val="28"/>
      <w:szCs w:val="24"/>
      <w:lang w:val="sk-SK" w:eastAsia="sk-SK"/>
    </w:rPr>
  </w:style>
  <w:style w:type="paragraph" w:styleId="Odsekzoznamu">
    <w:name w:val="List Paragraph"/>
    <w:basedOn w:val="Normlny"/>
    <w:uiPriority w:val="34"/>
    <w:qFormat/>
    <w:rsid w:val="00E10FFE"/>
    <w:pPr>
      <w:spacing w:after="0" w:line="240" w:lineRule="auto"/>
      <w:ind w:left="720"/>
      <w:contextualSpacing/>
    </w:pPr>
    <w:rPr>
      <w:rFonts w:ascii="Times New Roman" w:eastAsia="Times New Roman" w:hAnsi="Times New Roman" w:cs="Times New Roman"/>
      <w:noProof w:val="0"/>
      <w:sz w:val="24"/>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3B2427"/>
    <w:rPr>
      <w:b/>
      <w:bCs/>
    </w:rPr>
  </w:style>
  <w:style w:type="paragraph" w:styleId="Bezriadkovania">
    <w:name w:val="No Spacing"/>
    <w:uiPriority w:val="1"/>
    <w:qFormat/>
    <w:rsid w:val="009A783E"/>
    <w:pPr>
      <w:spacing w:after="0" w:line="240" w:lineRule="auto"/>
    </w:pPr>
    <w:rPr>
      <w:noProof/>
      <w:lang w:val="sk-SK"/>
    </w:rPr>
  </w:style>
  <w:style w:type="paragraph" w:styleId="Zkladntext">
    <w:name w:val="Body Text"/>
    <w:basedOn w:val="Normlny"/>
    <w:link w:val="ZkladntextChar"/>
    <w:uiPriority w:val="99"/>
    <w:unhideWhenUsed/>
    <w:rsid w:val="000D5939"/>
    <w:pPr>
      <w:widowControl w:val="0"/>
      <w:autoSpaceDE w:val="0"/>
      <w:autoSpaceDN w:val="0"/>
      <w:adjustRightInd w:val="0"/>
      <w:spacing w:after="0" w:line="240" w:lineRule="auto"/>
    </w:pPr>
    <w:rPr>
      <w:rFonts w:ascii="Times New Roman" w:eastAsia="Times New Roman" w:hAnsi="Times New Roman" w:cs="Times New Roman"/>
      <w:noProof w:val="0"/>
      <w:sz w:val="28"/>
      <w:szCs w:val="24"/>
      <w:lang w:eastAsia="sk-SK"/>
    </w:rPr>
  </w:style>
  <w:style w:type="character" w:customStyle="1" w:styleId="ZkladntextChar">
    <w:name w:val="Základný text Char"/>
    <w:basedOn w:val="Predvolenpsmoodseku"/>
    <w:link w:val="Zkladntext"/>
    <w:uiPriority w:val="99"/>
    <w:rsid w:val="000D5939"/>
    <w:rPr>
      <w:rFonts w:ascii="Times New Roman" w:eastAsia="Times New Roman" w:hAnsi="Times New Roman" w:cs="Times New Roman"/>
      <w:sz w:val="28"/>
      <w:szCs w:val="24"/>
      <w:lang w:val="sk-SK" w:eastAsia="sk-SK"/>
    </w:rPr>
  </w:style>
  <w:style w:type="paragraph" w:styleId="Odsekzoznamu">
    <w:name w:val="List Paragraph"/>
    <w:basedOn w:val="Normlny"/>
    <w:uiPriority w:val="34"/>
    <w:qFormat/>
    <w:rsid w:val="00E10FFE"/>
    <w:pPr>
      <w:spacing w:after="0" w:line="240" w:lineRule="auto"/>
      <w:ind w:left="720"/>
      <w:contextualSpacing/>
    </w:pPr>
    <w:rPr>
      <w:rFonts w:ascii="Times New Roman" w:eastAsia="Times New Roman" w:hAnsi="Times New Roman" w:cs="Times New Roman"/>
      <w:noProof w:val="0"/>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22456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779445427">
      <w:bodyDiv w:val="1"/>
      <w:marLeft w:val="0"/>
      <w:marRight w:val="0"/>
      <w:marTop w:val="0"/>
      <w:marBottom w:val="0"/>
      <w:divBdr>
        <w:top w:val="none" w:sz="0" w:space="0" w:color="auto"/>
        <w:left w:val="none" w:sz="0" w:space="0" w:color="auto"/>
        <w:bottom w:val="none" w:sz="0" w:space="0" w:color="auto"/>
        <w:right w:val="none" w:sz="0" w:space="0" w:color="auto"/>
      </w:divBdr>
    </w:div>
    <w:div w:id="20598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7.12.2017 11:53:16"/>
    <f:field ref="objchangedby" par="" text="Administrator, System"/>
    <f:field ref="objmodifiedat" par="" text="27.12.2017 11:53:17"/>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Url xmlns="e60a29af-d413-48d4-bd90-fe9d2a897e4b">
      <Url>https://ovdmasv601/sites/DMS/_layouts/15/DocIdRedir.aspx?ID=WKX3UHSAJ2R6-2-817720</Url>
      <Description>WKX3UHSAJ2R6-2-817720</Description>
    </_dlc_DocIdUrl>
    <_dlc_DocId xmlns="e60a29af-d413-48d4-bd90-fe9d2a897e4b">WKX3UHSAJ2R6-2-817720</_dlc_DocId>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8FC72BA-9236-4165-868B-AD8E86070A71}">
  <ds:schemaRefs>
    <ds:schemaRef ds:uri="http://schemas.microsoft.com/sharepoint/v3/contenttype/forms"/>
  </ds:schemaRefs>
</ds:datastoreItem>
</file>

<file path=customXml/itemProps3.xml><?xml version="1.0" encoding="utf-8"?>
<ds:datastoreItem xmlns:ds="http://schemas.openxmlformats.org/officeDocument/2006/customXml" ds:itemID="{A38F3D6B-07CF-4083-8EB1-A30028ADC159}">
  <ds:schemaRefs>
    <ds:schemaRef ds:uri="http://schemas.microsoft.com/office/2006/metadata/properties"/>
    <ds:schemaRef ds:uri="http://schemas.microsoft.com/office/infopath/2007/PartnerControls"/>
    <ds:schemaRef ds:uri="e60a29af-d413-48d4-bd90-fe9d2a897e4b"/>
  </ds:schemaRefs>
</ds:datastoreItem>
</file>

<file path=customXml/itemProps4.xml><?xml version="1.0" encoding="utf-8"?>
<ds:datastoreItem xmlns:ds="http://schemas.openxmlformats.org/officeDocument/2006/customXml" ds:itemID="{E2EAC144-D5C2-4B04-BE02-CC952EA7B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286D10-0A5B-4FE6-B168-942421B23A0C}">
  <ds:schemaRefs>
    <ds:schemaRef ds:uri="http://schemas.microsoft.com/sharepoint/events"/>
  </ds:schemaRefs>
</ds:datastoreItem>
</file>

<file path=customXml/itemProps6.xml><?xml version="1.0" encoding="utf-8"?>
<ds:datastoreItem xmlns:ds="http://schemas.openxmlformats.org/officeDocument/2006/customXml" ds:itemID="{063CDDB0-8853-4276-80EE-73195619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4279</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2018-10-04T09:35:00Z</dcterms:created>
  <dcterms:modified xsi:type="dcterms:W3CDTF">2018-10-05T09:59:00Z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Poslanecký návrh - 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právo_x000d_
Školstvo a vzdelávanie_x000d_
Štátna správa_x000d_
Informácie a informačný systém</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Viliam Bokol</vt:lpwstr>
  </property>
  <property fmtid="{D5CDD505-2E9C-101B-9397-08002B2CF9AE}" pid="9" name="FSC#SKEDITIONSLOVLEX@103.510:zodppredkladatel">
    <vt:lpwstr>Martina Lubyová</vt:lpwstr>
  </property>
  <property fmtid="{D5CDD505-2E9C-101B-9397-08002B2CF9AE}" pid="10" name="FSC#SKEDITIONSLOVLEX@103.510:nazovpredpis">
    <vt:lpwstr> Návrh poslancov Národnej rady Slovenskej republiky Evy Smolíkovej, Andreja Danka, Tibora Bernaťáka a Tibora Jančulu na vydanie zákona, ktorým sa mení a dopĺňa zákon č. 596/2003 Z. z. o štátnej správe v školstve a školskej samospráve a o zmene a doplnení </vt:lpwstr>
  </property>
  <property fmtid="{D5CDD505-2E9C-101B-9397-08002B2CF9AE}" pid="11" name="FSC#SKEDITIONSLOVLEX@103.510:cislopredpis">
    <vt:lpwstr/>
  </property>
  <property fmtid="{D5CDD505-2E9C-101B-9397-08002B2CF9AE}" pid="12" name="FSC#SKEDITIONSLOVLEX@103.510:zodpinstitucia">
    <vt:lpwstr>Ministerstvo školstva, vedy, výskumu a športu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 70 ods. 2 zákona Národnej rady Slovenskej republiky č. 350/1996 Z. z. o rokovacom poriadku Národnej rady Slovenskej republiky v znení zákona č. 399/2015 Z. z.</vt:lpwstr>
  </property>
  <property fmtid="{D5CDD505-2E9C-101B-9397-08002B2CF9AE}" pid="16" name="FSC#SKEDITIONSLOVLEX@103.510:plnynazovpredpis">
    <vt:lpwstr> Návrh poslancov Národnej rady Slovenskej republiky Evy Smolíkovej, Andreja Danka, Tibora Bernaťáka a Tibora Jančulu na vydanie zákona, ktorým sa mení a dopĺňa zákon č. 596/2003 Z. z. o štátnej správe v školstve a školskej samospráve a o zmene a doplnení </vt:lpwstr>
  </property>
  <property fmtid="{D5CDD505-2E9C-101B-9397-08002B2CF9AE}" pid="17" name="FSC#SKEDITIONSLOVLEX@103.510:rezortcislopredpis">
    <vt:lpwstr>2017-17446-PK</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LP/2017/908</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školstva, vedy, výskumu a športu Slovenskej republiky</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bezpredmetné</vt:lpwstr>
  </property>
  <property fmtid="{D5CDD505-2E9C-101B-9397-08002B2CF9AE}" pid="57" name="FSC#SKEDITIONSLOVLEX@103.510:AttrStrListDocPropStanoviskoGest">
    <vt:lpwstr/>
  </property>
  <property fmtid="{D5CDD505-2E9C-101B-9397-08002B2CF9AE}" pid="58" name="FSC#SKEDITIONSLOVLEX@103.510:AttrStrListDocPropTextKomunike">
    <vt:lpwstr>Vláda Slovenskej republiky na svojom rokovaní dňa ....................... prerokovala a súhlasila s návrhom poslancov Národnej rady Slovenskej republiky Slovenskej republiky Evy Smolíkovej, Andreja Danka, Tibora Bernaťáka a Tibora Jančulu na vydanie zákon</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style="margin: 0cm 0cm 6pt; text-align: justify; -ms-text-justify: inter-ideograph;"&gt;Na základe §&amp;nbsp;70 ods.&amp;nbsp;2 zákona Národnej rady Slovenskej republiky č.&amp;nbsp;350/1996 Z.&amp;nbsp;z. o&amp;nbsp;rokovacom poriadku Národnej rady Slovenskej republiky v z</vt:lpwstr>
  </property>
  <property fmtid="{D5CDD505-2E9C-101B-9397-08002B2CF9AE}" pid="130" name="FSC#COOSYSTEM@1.1:Container">
    <vt:lpwstr>COO.2145.1000.3.2342954</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&lt;p&gt;Vzhľadom na skutočnosť, že ide o poslanecký návrh zákona, verejnosť sa na jeho príprave nepodieľala.&lt;/p&gt;</vt:lpwstr>
  </property>
  <property fmtid="{D5CDD505-2E9C-101B-9397-08002B2CF9AE}" pid="134" name="FSC#SKEDITIONSLOVLEX@103.510:cisloparlamenttlac">
    <vt:lpwstr/>
  </property>
  <property fmtid="{D5CDD505-2E9C-101B-9397-08002B2CF9AE}" pid="135" name="FSC#SKEDITIONSLOVLEX@103.510:nazovpredpis1">
    <vt:lpwstr>niektorých zákonov v znení neskorších predpisov (tlač 775)</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niektorých zákonov v znení neskorších predpisov (tlač 775)</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hlavný štátny radca</vt:lpwstr>
  </property>
  <property fmtid="{D5CDD505-2E9C-101B-9397-08002B2CF9AE}" pid="142" name="FSC#SKEDITIONSLOVLEX@103.510:funkciaPredAkuzativ">
    <vt:lpwstr>hlavnému štátnemu radcovi</vt:lpwstr>
  </property>
  <property fmtid="{D5CDD505-2E9C-101B-9397-08002B2CF9AE}" pid="143" name="FSC#SKEDITIONSLOVLEX@103.510:funkciaPredDativ">
    <vt:lpwstr>hlavného štátneho radcu</vt:lpwstr>
  </property>
  <property fmtid="{D5CDD505-2E9C-101B-9397-08002B2CF9AE}" pid="144" name="FSC#SKEDITIONSLOVLEX@103.510:funkciaZodpPred">
    <vt:lpwstr>ministerka školstva, vedy, výskumu a športu Slovenskej republiky</vt:lpwstr>
  </property>
  <property fmtid="{D5CDD505-2E9C-101B-9397-08002B2CF9AE}" pid="145" name="FSC#SKEDITIONSLOVLEX@103.510:funkciaZodpPredAkuzativ">
    <vt:lpwstr>ministerke školstva, vedy, výskumu a športu Slovenskej republiky</vt:lpwstr>
  </property>
  <property fmtid="{D5CDD505-2E9C-101B-9397-08002B2CF9AE}" pid="146" name="FSC#SKEDITIONSLOVLEX@103.510:funkciaZodpPredDativ">
    <vt:lpwstr>ministerky školstva, vedy, výskumu a športu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Martina Lubyová_x000d_
ministerka školstva, vedy, výskumu a športu Slovenskej republiky</vt:lpwstr>
  </property>
  <property fmtid="{D5CDD505-2E9C-101B-9397-08002B2CF9AE}" pid="151" name="FSC#SKEDITIONSLOVLEX@103.510:aktualnyrok">
    <vt:lpwstr>2017</vt:lpwstr>
  </property>
  <property fmtid="{D5CDD505-2E9C-101B-9397-08002B2CF9AE}" pid="152" name="FSC#SKEDITIONSLOVLEX@103.510:vytvorenedna">
    <vt:lpwstr>27. 12. 2017</vt:lpwstr>
  </property>
  <property fmtid="{D5CDD505-2E9C-101B-9397-08002B2CF9AE}" pid="153" name="ContentTypeId">
    <vt:lpwstr>0x0101006C0C8C3C1E3DCC44BECE3792677AD011</vt:lpwstr>
  </property>
  <property fmtid="{D5CDD505-2E9C-101B-9397-08002B2CF9AE}" pid="154" name="_dlc_DocIdItemGuid">
    <vt:lpwstr>013edca2-8dca-49f1-a189-a020fe1e2c68</vt:lpwstr>
  </property>
</Properties>
</file>