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7D" w:rsidRPr="00013D7D" w:rsidRDefault="00013D7D" w:rsidP="00013D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>DOLOŽKA ZLUČITEĽNOSTI</w:t>
      </w:r>
    </w:p>
    <w:p w:rsidR="00013D7D" w:rsidRPr="00013D7D" w:rsidRDefault="00013D7D" w:rsidP="00013D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>právneho predpisu s právom Európskej únie</w:t>
      </w:r>
    </w:p>
    <w:p w:rsidR="00013D7D" w:rsidRPr="00013D7D" w:rsidRDefault="00013D7D" w:rsidP="00013D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D7D" w:rsidRPr="00013D7D" w:rsidRDefault="00013D7D" w:rsidP="00013D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 xml:space="preserve">Predkladateľ právneho predpisu:         </w:t>
      </w:r>
    </w:p>
    <w:p w:rsidR="00013D7D" w:rsidRPr="00013D7D" w:rsidRDefault="00013D7D" w:rsidP="00013D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sz w:val="24"/>
          <w:szCs w:val="24"/>
        </w:rPr>
        <w:t>Posla</w:t>
      </w:r>
      <w:bookmarkStart w:id="0" w:name="_GoBack"/>
      <w:bookmarkEnd w:id="0"/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nci Národnej rady Slovenskej republiky Peter Antal, Béla Bugár, Tibor </w:t>
      </w:r>
      <w:proofErr w:type="spellStart"/>
      <w:r w:rsidRPr="00013D7D">
        <w:rPr>
          <w:rFonts w:ascii="Times New Roman" w:eastAsia="Times New Roman" w:hAnsi="Times New Roman" w:cs="Times New Roman"/>
          <w:sz w:val="24"/>
          <w:szCs w:val="24"/>
        </w:rPr>
        <w:t>Bernaťák</w:t>
      </w:r>
      <w:proofErr w:type="spellEnd"/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 a Eva </w:t>
      </w:r>
      <w:proofErr w:type="spellStart"/>
      <w:r w:rsidRPr="00013D7D">
        <w:rPr>
          <w:rFonts w:ascii="Times New Roman" w:eastAsia="Times New Roman" w:hAnsi="Times New Roman" w:cs="Times New Roman"/>
          <w:sz w:val="24"/>
          <w:szCs w:val="24"/>
        </w:rPr>
        <w:t>Antošová</w:t>
      </w:r>
      <w:proofErr w:type="spellEnd"/>
    </w:p>
    <w:p w:rsidR="00013D7D" w:rsidRPr="00013D7D" w:rsidRDefault="00013D7D" w:rsidP="00013D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>Názov návrhu právneho predpisu</w:t>
      </w: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3D7D" w:rsidRPr="00013D7D" w:rsidRDefault="00013D7D" w:rsidP="00013D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Zákon, ktorým sa mení a dopĺňa zákon č. 504/2003 Z. z. </w:t>
      </w:r>
      <w:r w:rsidRPr="00013D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nájme poľnohospodárskych pozemkov, poľnohospodárskeho podniku a lesných pozemkov a o zmene niektorých zákonov</w:t>
      </w: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predpisov.</w:t>
      </w:r>
    </w:p>
    <w:p w:rsidR="00013D7D" w:rsidRPr="00013D7D" w:rsidRDefault="00013D7D" w:rsidP="00013D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013D7D" w:rsidRPr="00013D7D" w:rsidRDefault="00013D7D" w:rsidP="00013D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1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D7D">
        <w:rPr>
          <w:rFonts w:ascii="Times New Roman" w:eastAsia="Times New Roman" w:hAnsi="Times New Roman" w:cs="Times New Roman"/>
          <w:b/>
          <w:sz w:val="24"/>
          <w:szCs w:val="24"/>
        </w:rPr>
        <w:t xml:space="preserve"> Problematika návrhu právneho predpisu:</w:t>
      </w: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D7D">
        <w:rPr>
          <w:rFonts w:ascii="Times New Roman" w:eastAsia="Times New Roman" w:hAnsi="Times New Roman" w:cs="Times New Roman"/>
          <w:sz w:val="24"/>
          <w:szCs w:val="24"/>
          <w:lang w:eastAsia="sk-SK"/>
        </w:rPr>
        <w:t>Je v súlade s právnou úpravou Európskej únie.</w:t>
      </w: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Záväzky Slovenskej republiky vo vzťahu k Európskej únii:</w:t>
      </w: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D7D">
        <w:rPr>
          <w:rFonts w:ascii="Times New Roman" w:eastAsia="Times New Roman" w:hAnsi="Times New Roman" w:cs="Times New Roman"/>
          <w:sz w:val="24"/>
          <w:szCs w:val="24"/>
          <w:lang w:eastAsia="sk-SK"/>
        </w:rPr>
        <w:t>Nie sú predkladaným návrhom dotknuté.</w:t>
      </w: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3D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Stupeň zlučiteľnosti návrhu právneho predpisu s právom Európskej únie:</w:t>
      </w:r>
    </w:p>
    <w:p w:rsidR="00013D7D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355B" w:rsidRPr="00013D7D" w:rsidRDefault="00013D7D" w:rsidP="0001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D7D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zlučiteľnosti – úplný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5F355B" w:rsidRPr="00013D7D" w:rsidSect="00D20AD2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81" w:rsidRDefault="00E30881" w:rsidP="00D20AD2">
      <w:pPr>
        <w:spacing w:after="0" w:line="240" w:lineRule="auto"/>
      </w:pPr>
      <w:r>
        <w:separator/>
      </w:r>
    </w:p>
  </w:endnote>
  <w:endnote w:type="continuationSeparator" w:id="0">
    <w:p w:rsidR="00E30881" w:rsidRDefault="00E30881" w:rsidP="00D2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254737"/>
      <w:docPartObj>
        <w:docPartGallery w:val="Page Numbers (Bottom of Page)"/>
        <w:docPartUnique/>
      </w:docPartObj>
    </w:sdtPr>
    <w:sdtContent>
      <w:p w:rsidR="00D20AD2" w:rsidRDefault="00D20A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0AD2" w:rsidRDefault="00D20A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81" w:rsidRDefault="00E30881" w:rsidP="00D20AD2">
      <w:pPr>
        <w:spacing w:after="0" w:line="240" w:lineRule="auto"/>
      </w:pPr>
      <w:r>
        <w:separator/>
      </w:r>
    </w:p>
  </w:footnote>
  <w:footnote w:type="continuationSeparator" w:id="0">
    <w:p w:rsidR="00E30881" w:rsidRDefault="00E30881" w:rsidP="00D2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7D"/>
    <w:rsid w:val="00013D7D"/>
    <w:rsid w:val="00701E0F"/>
    <w:rsid w:val="0090011D"/>
    <w:rsid w:val="00D20AD2"/>
    <w:rsid w:val="00DD3C92"/>
    <w:rsid w:val="00E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6D91-7F5D-4E75-BB94-B64B880E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AD2"/>
  </w:style>
  <w:style w:type="paragraph" w:styleId="Pta">
    <w:name w:val="footer"/>
    <w:basedOn w:val="Normlny"/>
    <w:link w:val="PtaChar"/>
    <w:uiPriority w:val="99"/>
    <w:unhideWhenUsed/>
    <w:rsid w:val="00D2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0AD2"/>
  </w:style>
  <w:style w:type="paragraph" w:styleId="Textbubliny">
    <w:name w:val="Balloon Text"/>
    <w:basedOn w:val="Normlny"/>
    <w:link w:val="TextbublinyChar"/>
    <w:uiPriority w:val="99"/>
    <w:semiHidden/>
    <w:unhideWhenUsed/>
    <w:rsid w:val="00D2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Hrnčiarová Lenka</dc:creator>
  <cp:keywords/>
  <dc:description/>
  <cp:lastModifiedBy>Hrnčiarová Lenka</cp:lastModifiedBy>
  <cp:revision>3</cp:revision>
  <cp:lastPrinted>2018-10-16T06:50:00Z</cp:lastPrinted>
  <dcterms:created xsi:type="dcterms:W3CDTF">2018-10-16T06:16:00Z</dcterms:created>
  <dcterms:modified xsi:type="dcterms:W3CDTF">2018-10-16T06:50:00Z</dcterms:modified>
</cp:coreProperties>
</file>