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3232C2" w:rsidRDefault="003232C2" w:rsidP="00946CED">
            <w:pPr>
              <w:rPr>
                <w:sz w:val="25"/>
                <w:szCs w:val="25"/>
              </w:rPr>
            </w:pPr>
          </w:p>
          <w:p w:rsidR="00F83F06" w:rsidRPr="00F80E3F" w:rsidRDefault="00946CED" w:rsidP="008845FB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F4256">
              <w:rPr>
                <w:sz w:val="25"/>
                <w:szCs w:val="25"/>
              </w:rPr>
              <w:t>454</w:t>
            </w:r>
            <w:r w:rsidR="003232C2" w:rsidRPr="003232C2">
              <w:rPr>
                <w:sz w:val="25"/>
                <w:szCs w:val="25"/>
              </w:rPr>
              <w:t>/2018-100</w:t>
            </w:r>
          </w:p>
        </w:tc>
      </w:tr>
    </w:tbl>
    <w:p w:rsidR="0062016A" w:rsidRPr="00846CE4" w:rsidRDefault="00AF4256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2016A" w:rsidRPr="00846CE4">
        <w:rPr>
          <w:sz w:val="25"/>
          <w:szCs w:val="25"/>
        </w:rPr>
        <w:t>Materiál na rokovanie Legislatívnej rady vlády Slovenskej republiky</w:t>
      </w:r>
    </w:p>
    <w:p w:rsidR="00D52766" w:rsidRDefault="00D52766" w:rsidP="00D52766">
      <w:pPr>
        <w:pStyle w:val="Zkladntext2"/>
        <w:jc w:val="both"/>
        <w:rPr>
          <w:sz w:val="25"/>
          <w:szCs w:val="25"/>
        </w:rPr>
      </w:pPr>
    </w:p>
    <w:p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:rsidR="00EC4C04" w:rsidRDefault="00EC4C04" w:rsidP="00EC4C04">
      <w:pPr>
        <w:pStyle w:val="Zkladntext2"/>
        <w:ind w:firstLine="284"/>
        <w:rPr>
          <w:rFonts w:ascii="Times" w:hAnsi="Times" w:cs="Times"/>
          <w:b/>
          <w:bCs/>
          <w:sz w:val="25"/>
          <w:szCs w:val="25"/>
        </w:rPr>
      </w:pPr>
    </w:p>
    <w:p w:rsidR="00EC4C04" w:rsidRDefault="00EC4C04" w:rsidP="00EC4C04">
      <w:pPr>
        <w:pStyle w:val="Zkladntext2"/>
        <w:ind w:firstLine="284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</w:p>
    <w:p w:rsidR="00AF4256" w:rsidRDefault="00EC4C04" w:rsidP="00AF4256">
      <w:pPr>
        <w:pStyle w:val="Zkladntext2"/>
        <w:ind w:firstLine="284"/>
        <w:jc w:val="both"/>
        <w:rPr>
          <w:b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 w:rsidRPr="00EC4C04">
        <w:rPr>
          <w:b/>
        </w:rPr>
        <w:t xml:space="preserve">poslancov Národnej rady Slovenskej republiky Petra </w:t>
      </w:r>
      <w:proofErr w:type="spellStart"/>
      <w:r w:rsidRPr="00EC4C04">
        <w:rPr>
          <w:b/>
        </w:rPr>
        <w:t>Antala</w:t>
      </w:r>
      <w:proofErr w:type="spellEnd"/>
      <w:r w:rsidRPr="00EC4C04">
        <w:rPr>
          <w:b/>
        </w:rPr>
        <w:t xml:space="preserve">, Bélu Bugára,  Tibora </w:t>
      </w:r>
      <w:proofErr w:type="spellStart"/>
      <w:r w:rsidRPr="00EC4C04">
        <w:rPr>
          <w:b/>
        </w:rPr>
        <w:t>Bernaťáka</w:t>
      </w:r>
      <w:proofErr w:type="spellEnd"/>
      <w:r w:rsidRPr="00EC4C04">
        <w:rPr>
          <w:b/>
        </w:rPr>
        <w:t xml:space="preserve"> a Evy </w:t>
      </w:r>
      <w:proofErr w:type="spellStart"/>
      <w:r w:rsidRPr="00EC4C04">
        <w:rPr>
          <w:b/>
        </w:rPr>
        <w:t>Antošovej</w:t>
      </w:r>
      <w:proofErr w:type="spellEnd"/>
      <w:r w:rsidRPr="00EC4C04">
        <w:rPr>
          <w:b/>
        </w:rPr>
        <w:t xml:space="preserve"> na vydanie zákona, ktorým sa mení a dopĺňa zákon č.</w:t>
      </w:r>
      <w:r>
        <w:rPr>
          <w:b/>
        </w:rPr>
        <w:t> </w:t>
      </w:r>
      <w:r w:rsidRPr="00EC4C04">
        <w:rPr>
          <w:b/>
        </w:rPr>
        <w:t xml:space="preserve">  504/2003 Z. z.  </w:t>
      </w:r>
      <w:r w:rsidRPr="00EC4C04">
        <w:rPr>
          <w:b/>
          <w:bCs/>
          <w:color w:val="000000"/>
        </w:rPr>
        <w:t>o nájme poľnohospodárskych pozemkov, poľnohospodárskeho podniku a lesných pozemkov a o zmene niektorých zákonov v znení neskorších predpisov</w:t>
      </w:r>
      <w:r>
        <w:rPr>
          <w:b/>
        </w:rPr>
        <w:t xml:space="preserve"> </w:t>
      </w:r>
    </w:p>
    <w:p w:rsidR="0012409A" w:rsidRDefault="00AF4256" w:rsidP="00AF4256">
      <w:pPr>
        <w:pStyle w:val="Zkladntext2"/>
        <w:ind w:firstLine="284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 w:rsidR="00EC4C04" w:rsidRPr="00EC4C04">
        <w:rPr>
          <w:b/>
        </w:rPr>
        <w:t>(tlač 1085)</w:t>
      </w:r>
    </w:p>
    <w:p w:rsidR="00EC4C04" w:rsidRPr="00EC4C04" w:rsidRDefault="00EC4C04" w:rsidP="00EC4C04">
      <w:pPr>
        <w:pStyle w:val="Zkladntext2"/>
        <w:ind w:firstLine="284"/>
        <w:jc w:val="both"/>
        <w:rPr>
          <w:rFonts w:ascii="Times" w:hAnsi="Times" w:cs="Times"/>
          <w:b/>
          <w:bCs/>
        </w:rPr>
      </w:pPr>
      <w:r>
        <w:rPr>
          <w:b/>
        </w:rPr>
        <w:t>------------------------------------------------------------------------------------------------------------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8845FB" w:rsidP="00536D2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C122DE">
              <w:t>§ 70 ods. 2 zákona Národnej rady Slovenskej republiky č. 350/1996 Z. z. o rokovacom poriadku</w:t>
            </w:r>
          </w:p>
        </w:tc>
        <w:tc>
          <w:tcPr>
            <w:tcW w:w="5149" w:type="dxa"/>
          </w:tcPr>
          <w:p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1"/>
            </w:tblGrid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8845FB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8845FB" w:rsidRDefault="00EC4C0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Obal </w:t>
                  </w:r>
                  <w:proofErr w:type="spellStart"/>
                  <w:r>
                    <w:rPr>
                      <w:sz w:val="25"/>
                      <w:szCs w:val="25"/>
                    </w:rPr>
                    <w:t>čpt</w:t>
                  </w:r>
                  <w:proofErr w:type="spellEnd"/>
                  <w:r>
                    <w:rPr>
                      <w:sz w:val="25"/>
                      <w:szCs w:val="25"/>
                    </w:rPr>
                    <w:t>. 1085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8845FB" w:rsidRDefault="008845FB" w:rsidP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Paragrafové znenie</w:t>
                  </w:r>
                </w:p>
              </w:tc>
            </w:tr>
            <w:tr w:rsidR="008845FB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8845FB" w:rsidRDefault="006350AA" w:rsidP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8845FB">
                    <w:rPr>
                      <w:sz w:val="25"/>
                      <w:szCs w:val="25"/>
                    </w:rPr>
                    <w:t>. Dôvodová správa</w:t>
                  </w:r>
                </w:p>
              </w:tc>
            </w:tr>
            <w:tr w:rsidR="008845FB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8845FB" w:rsidRDefault="006350AA" w:rsidP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8845FB">
                    <w:rPr>
                      <w:sz w:val="25"/>
                      <w:szCs w:val="25"/>
                    </w:rPr>
                    <w:t>. Stanovisko Ministerstva financií SR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6350AA" w:rsidP="008845FB">
                  <w:p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</w:t>
                  </w:r>
                  <w:r w:rsidR="008845FB">
                    <w:rPr>
                      <w:sz w:val="25"/>
                      <w:szCs w:val="25"/>
                    </w:rPr>
                    <w:t>znesené pripomienky v rámci</w:t>
                  </w:r>
                  <w:r w:rsidR="000A25ED">
                    <w:rPr>
                      <w:sz w:val="25"/>
                      <w:szCs w:val="25"/>
                    </w:rPr>
                    <w:t xml:space="preserve"> </w:t>
                  </w:r>
                  <w:r w:rsidR="008845FB">
                    <w:rPr>
                      <w:sz w:val="25"/>
                      <w:szCs w:val="25"/>
                    </w:rPr>
                    <w:t xml:space="preserve">medzirezortného </w:t>
                  </w:r>
                  <w:r w:rsidR="000A25ED">
                    <w:rPr>
                      <w:sz w:val="25"/>
                      <w:szCs w:val="25"/>
                    </w:rPr>
                    <w:t>pripomienkového konania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536D2E" w:rsidP="008845F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0F4485" w:rsidRDefault="0063539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bookmarkStart w:id="0" w:name="_GoBack"/>
      <w:bookmarkEnd w:id="0"/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635390" w:rsidRPr="008E4F14">
        <w:rPr>
          <w:sz w:val="25"/>
          <w:szCs w:val="25"/>
        </w:rPr>
        <w:fldChar w:fldCharType="end"/>
      </w:r>
    </w:p>
    <w:sectPr w:rsidR="009D7004" w:rsidRPr="008E4F14" w:rsidSect="00635390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4D" w:rsidRDefault="006A064D" w:rsidP="00AF1D48">
      <w:r>
        <w:separator/>
      </w:r>
    </w:p>
  </w:endnote>
  <w:endnote w:type="continuationSeparator" w:id="0">
    <w:p w:rsidR="006A064D" w:rsidRDefault="006A064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AF4256">
      <w:t xml:space="preserve">16. </w:t>
    </w:r>
    <w:r w:rsidR="00EC4C04">
      <w:t xml:space="preserve">októbra </w:t>
    </w:r>
    <w:r w:rsidR="00646FAC">
      <w:t>2018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4D" w:rsidRDefault="006A064D" w:rsidP="00AF1D48">
      <w:r>
        <w:separator/>
      </w:r>
    </w:p>
  </w:footnote>
  <w:footnote w:type="continuationSeparator" w:id="0">
    <w:p w:rsidR="006A064D" w:rsidRDefault="006A064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25ED"/>
    <w:rsid w:val="000A2AB7"/>
    <w:rsid w:val="000C2162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5838"/>
    <w:rsid w:val="00220306"/>
    <w:rsid w:val="00236E26"/>
    <w:rsid w:val="00242294"/>
    <w:rsid w:val="00245894"/>
    <w:rsid w:val="00270458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57C12"/>
    <w:rsid w:val="00372637"/>
    <w:rsid w:val="003853E2"/>
    <w:rsid w:val="003B2E79"/>
    <w:rsid w:val="003D115D"/>
    <w:rsid w:val="00414C1D"/>
    <w:rsid w:val="00424324"/>
    <w:rsid w:val="00427B3B"/>
    <w:rsid w:val="00432107"/>
    <w:rsid w:val="0044273A"/>
    <w:rsid w:val="00451DAD"/>
    <w:rsid w:val="00466CAB"/>
    <w:rsid w:val="004A0CFC"/>
    <w:rsid w:val="004A1369"/>
    <w:rsid w:val="004D3726"/>
    <w:rsid w:val="004F70D0"/>
    <w:rsid w:val="00536D2E"/>
    <w:rsid w:val="0055330D"/>
    <w:rsid w:val="0056032D"/>
    <w:rsid w:val="0057706E"/>
    <w:rsid w:val="005A225F"/>
    <w:rsid w:val="005A2E35"/>
    <w:rsid w:val="005A45F1"/>
    <w:rsid w:val="005B1217"/>
    <w:rsid w:val="005B487E"/>
    <w:rsid w:val="005B7FF4"/>
    <w:rsid w:val="005D335A"/>
    <w:rsid w:val="00601389"/>
    <w:rsid w:val="0062016A"/>
    <w:rsid w:val="00623BAD"/>
    <w:rsid w:val="00627C51"/>
    <w:rsid w:val="006341E1"/>
    <w:rsid w:val="006350AA"/>
    <w:rsid w:val="00635390"/>
    <w:rsid w:val="00646FAC"/>
    <w:rsid w:val="00671F01"/>
    <w:rsid w:val="00676DCD"/>
    <w:rsid w:val="00677D5C"/>
    <w:rsid w:val="00685081"/>
    <w:rsid w:val="0069637B"/>
    <w:rsid w:val="006A064D"/>
    <w:rsid w:val="006B0AA5"/>
    <w:rsid w:val="006B36F8"/>
    <w:rsid w:val="006B4602"/>
    <w:rsid w:val="006B4F2E"/>
    <w:rsid w:val="006B6372"/>
    <w:rsid w:val="006C4BE9"/>
    <w:rsid w:val="006D4EE2"/>
    <w:rsid w:val="006E7967"/>
    <w:rsid w:val="00706411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845FB"/>
    <w:rsid w:val="008E4F14"/>
    <w:rsid w:val="008F4028"/>
    <w:rsid w:val="008F57D0"/>
    <w:rsid w:val="00907265"/>
    <w:rsid w:val="009213B0"/>
    <w:rsid w:val="00922E66"/>
    <w:rsid w:val="00946CED"/>
    <w:rsid w:val="009B396F"/>
    <w:rsid w:val="009C6528"/>
    <w:rsid w:val="009D7004"/>
    <w:rsid w:val="009E7AFC"/>
    <w:rsid w:val="009E7FEF"/>
    <w:rsid w:val="00A13DE1"/>
    <w:rsid w:val="00A216CD"/>
    <w:rsid w:val="00A27B5F"/>
    <w:rsid w:val="00A307A9"/>
    <w:rsid w:val="00A56B40"/>
    <w:rsid w:val="00A71802"/>
    <w:rsid w:val="00AA0C58"/>
    <w:rsid w:val="00AF1D48"/>
    <w:rsid w:val="00AF4256"/>
    <w:rsid w:val="00B17B60"/>
    <w:rsid w:val="00B42E84"/>
    <w:rsid w:val="00B61867"/>
    <w:rsid w:val="00BA2DCA"/>
    <w:rsid w:val="00BC2EE5"/>
    <w:rsid w:val="00BC74EB"/>
    <w:rsid w:val="00BE174E"/>
    <w:rsid w:val="00BE43B4"/>
    <w:rsid w:val="00C1127B"/>
    <w:rsid w:val="00C608C5"/>
    <w:rsid w:val="00C632CF"/>
    <w:rsid w:val="00C656C8"/>
    <w:rsid w:val="00CC25B0"/>
    <w:rsid w:val="00CD3236"/>
    <w:rsid w:val="00D02444"/>
    <w:rsid w:val="00D43A10"/>
    <w:rsid w:val="00D52766"/>
    <w:rsid w:val="00D54C03"/>
    <w:rsid w:val="00D632AD"/>
    <w:rsid w:val="00DA1D25"/>
    <w:rsid w:val="00DA48B3"/>
    <w:rsid w:val="00DA4C98"/>
    <w:rsid w:val="00DC3F78"/>
    <w:rsid w:val="00E047F9"/>
    <w:rsid w:val="00E11820"/>
    <w:rsid w:val="00E335AA"/>
    <w:rsid w:val="00E37D9C"/>
    <w:rsid w:val="00E74698"/>
    <w:rsid w:val="00EA53FB"/>
    <w:rsid w:val="00EA7A62"/>
    <w:rsid w:val="00EC4C04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84F35-5BE6-4E06-B817-A3961C0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Hrnčiarová Lenka</cp:lastModifiedBy>
  <cp:revision>3</cp:revision>
  <cp:lastPrinted>2001-08-01T11:42:00Z</cp:lastPrinted>
  <dcterms:created xsi:type="dcterms:W3CDTF">2018-10-15T08:40:00Z</dcterms:created>
  <dcterms:modified xsi:type="dcterms:W3CDTF">2018-10-16T06:44:00Z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