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53" w:rsidRPr="007451E4" w:rsidRDefault="007F4D53" w:rsidP="007F4D53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sz w:val="24"/>
          <w:szCs w:val="24"/>
          <w:lang w:eastAsia="sk-SK"/>
        </w:rPr>
        <w:t>DOLOŽKA ZLUČITEĽNOSTI</w:t>
      </w:r>
    </w:p>
    <w:p w:rsidR="007F4D53" w:rsidRPr="007451E4" w:rsidRDefault="007F4D53" w:rsidP="007F4D53">
      <w:pPr>
        <w:widowControl/>
        <w:adjustRightInd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právneho predpisu s právom Európskej únie </w:t>
      </w:r>
    </w:p>
    <w:p w:rsidR="007F4D53" w:rsidRPr="007451E4" w:rsidRDefault="007F4D53" w:rsidP="007F4D53">
      <w:pPr>
        <w:widowControl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numPr>
          <w:ilvl w:val="0"/>
          <w:numId w:val="3"/>
        </w:numPr>
        <w:adjustRightInd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Navrhovateľ právneho predpisu: </w:t>
      </w:r>
      <w:r w:rsidRPr="007451E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>Ministerstvo hospodárstva Slovenskej republiky</w:t>
      </w:r>
      <w:r w:rsidRPr="007451E4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 xml:space="preserve">  </w:t>
      </w:r>
    </w:p>
    <w:p w:rsidR="007F4D53" w:rsidRPr="007451E4" w:rsidRDefault="007F4D53" w:rsidP="007F4D53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numPr>
          <w:ilvl w:val="0"/>
          <w:numId w:val="2"/>
        </w:numPr>
        <w:tabs>
          <w:tab w:val="clear" w:pos="360"/>
        </w:tabs>
        <w:adjustRightInd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color w:val="000000"/>
          <w:sz w:val="24"/>
          <w:szCs w:val="24"/>
          <w:lang w:eastAsia="sk-SK"/>
        </w:rPr>
        <w:t>Názov návrhu právneho predpisu:</w:t>
      </w:r>
      <w:r w:rsidRPr="007451E4">
        <w:rPr>
          <w:rFonts w:ascii="Times New Roman" w:hAnsi="Times New Roman" w:cs="Times New Roman"/>
          <w:bCs/>
          <w:color w:val="000000"/>
          <w:sz w:val="24"/>
          <w:szCs w:val="24"/>
          <w:lang w:eastAsia="sk-SK"/>
        </w:rPr>
        <w:t xml:space="preserve"> 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>Návrh nariadenia vlády Slovenskej republiky, ktorým sa ustanovuje výška povinného príspevku a povinnej platby a podrobnosti o spôsobe výberu a platenia povinného príspevku a povinnej platby na účet Národného jadrového fondu</w:t>
      </w:r>
    </w:p>
    <w:p w:rsidR="007F4D53" w:rsidRPr="007451E4" w:rsidRDefault="007F4D53" w:rsidP="007F4D53">
      <w:pPr>
        <w:widowControl/>
        <w:adjustRightInd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3.</w:t>
      </w:r>
      <w:r w:rsidRPr="007451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ab/>
        <w:t>Predmet návrhu právneho predpisu:</w:t>
      </w:r>
    </w:p>
    <w:p w:rsidR="007F4D53" w:rsidRPr="007451E4" w:rsidRDefault="007F4D53" w:rsidP="007F4D53">
      <w:pPr>
        <w:widowControl/>
        <w:adjustRightInd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numPr>
          <w:ilvl w:val="0"/>
          <w:numId w:val="1"/>
        </w:numPr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nie je upravený v primárnom práve Európskej únie</w:t>
      </w:r>
    </w:p>
    <w:p w:rsidR="007F4D53" w:rsidRPr="007451E4" w:rsidRDefault="007F4D53" w:rsidP="007F4D53">
      <w:pPr>
        <w:widowControl/>
        <w:adjustRightInd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numPr>
          <w:ilvl w:val="0"/>
          <w:numId w:val="1"/>
        </w:numPr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 xml:space="preserve">nie je upravený v sekundárnom práve Európskej únie </w:t>
      </w:r>
    </w:p>
    <w:p w:rsidR="007F4D53" w:rsidRPr="007451E4" w:rsidRDefault="007F4D53" w:rsidP="007F4D53">
      <w:pPr>
        <w:widowControl/>
        <w:adjustRightInd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eastAsia="sk-SK"/>
        </w:rPr>
      </w:pPr>
      <w:r w:rsidRPr="007451E4">
        <w:rPr>
          <w:rFonts w:ascii="Times New Roman" w:hAnsi="Times New Roman" w:cs="Times New Roman"/>
          <w:sz w:val="24"/>
          <w:szCs w:val="24"/>
          <w:lang w:eastAsia="sk-SK"/>
        </w:rPr>
        <w:t>c)</w:t>
      </w:r>
      <w:r w:rsidRPr="007451E4">
        <w:rPr>
          <w:rFonts w:ascii="Times New Roman" w:hAnsi="Times New Roman" w:cs="Times New Roman"/>
          <w:sz w:val="24"/>
          <w:szCs w:val="24"/>
          <w:lang w:eastAsia="sk-SK"/>
        </w:rPr>
        <w:tab/>
        <w:t>nie je upravený v judikatúre Súdneho dvora Európskej únie.</w:t>
      </w:r>
    </w:p>
    <w:p w:rsidR="007F4D53" w:rsidRPr="007451E4" w:rsidRDefault="007F4D53" w:rsidP="007F4D53">
      <w:pPr>
        <w:widowControl/>
        <w:adjustRightInd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rPr>
          <w:rFonts w:ascii="Times New Roman" w:hAnsi="Times New Roman" w:cs="Times New Roman"/>
          <w:color w:val="000000"/>
        </w:rPr>
      </w:pPr>
      <w:r w:rsidRPr="007451E4">
        <w:rPr>
          <w:rFonts w:ascii="Times New Roman" w:hAnsi="Times New Roman" w:cs="Times New Roman"/>
          <w:b/>
          <w:sz w:val="24"/>
          <w:szCs w:val="24"/>
          <w:lang w:eastAsia="sk-SK"/>
        </w:rPr>
        <w:t>Vzhľadom na vnútroštátny charakter navrhovaného právneho predpisu je bezpredmetné vyjadrovať sa k bodom 4. a 5. doložky zlučiteľnosti.</w:t>
      </w:r>
    </w:p>
    <w:p w:rsidR="007F4D53" w:rsidRPr="007451E4" w:rsidRDefault="007F4D53" w:rsidP="007F4D53">
      <w:pPr>
        <w:widowControl/>
        <w:adjustRightInd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sk-SK"/>
        </w:rPr>
      </w:pPr>
    </w:p>
    <w:p w:rsidR="007F4D53" w:rsidRPr="007451E4" w:rsidRDefault="007F4D53" w:rsidP="007F4D53">
      <w:pPr>
        <w:widowControl/>
        <w:adjustRightInd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DD4CE5" w:rsidRDefault="00DD4CE5">
      <w:bookmarkStart w:id="0" w:name="_GoBack"/>
      <w:bookmarkEnd w:id="0"/>
    </w:p>
    <w:sectPr w:rsidR="00DD4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77C7"/>
    <w:multiLevelType w:val="hybridMultilevel"/>
    <w:tmpl w:val="CFDE1BD2"/>
    <w:lvl w:ilvl="0" w:tplc="AFF613F4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261D8"/>
    <w:multiLevelType w:val="hybridMultilevel"/>
    <w:tmpl w:val="013EF0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A13639"/>
    <w:multiLevelType w:val="hybridMultilevel"/>
    <w:tmpl w:val="B464FD6A"/>
    <w:lvl w:ilvl="0" w:tplc="F356BC5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53"/>
    <w:rsid w:val="007F4D53"/>
    <w:rsid w:val="00DD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D53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4D53"/>
    <w:pPr>
      <w:widowControl w:val="0"/>
      <w:adjustRightInd w:val="0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Ravaszova Monika</cp:lastModifiedBy>
  <cp:revision>1</cp:revision>
  <dcterms:created xsi:type="dcterms:W3CDTF">2018-10-18T08:22:00Z</dcterms:created>
  <dcterms:modified xsi:type="dcterms:W3CDTF">2018-10-18T08:23:00Z</dcterms:modified>
</cp:coreProperties>
</file>