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500B86EC" w14:textId="77777777" w:rsidTr="007641E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1C60CF7C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732300">
              <w:rPr>
                <w:b/>
                <w:sz w:val="28"/>
              </w:rPr>
              <w:t>Analýza v</w:t>
            </w:r>
            <w:r w:rsidR="009F2DFA" w:rsidRPr="00732300">
              <w:rPr>
                <w:b/>
                <w:sz w:val="28"/>
              </w:rPr>
              <w:t>plyv</w:t>
            </w:r>
            <w:r w:rsidRPr="00732300">
              <w:rPr>
                <w:b/>
                <w:sz w:val="28"/>
              </w:rPr>
              <w:t>ov</w:t>
            </w:r>
            <w:r w:rsidR="009F2DFA" w:rsidRPr="00732300">
              <w:rPr>
                <w:b/>
                <w:sz w:val="28"/>
              </w:rPr>
              <w:t xml:space="preserve"> na podnikateľské prostredie </w:t>
            </w:r>
          </w:p>
          <w:p w14:paraId="4904966C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806C31" w14:paraId="7B3ACE02" w14:textId="77777777" w:rsidTr="007641E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6543F5D5" w14:textId="77777777" w:rsidR="009F2DFA" w:rsidRPr="00806C31" w:rsidRDefault="009F2DFA" w:rsidP="007B71A4">
            <w:pPr>
              <w:rPr>
                <w:b/>
              </w:rPr>
            </w:pPr>
            <w:r w:rsidRPr="00806C31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806C31" w14:paraId="6037968B" w14:textId="77777777" w:rsidTr="007641EE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806C31" w14:paraId="005D2F87" w14:textId="77777777" w:rsidTr="00732300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14:paraId="19FE1692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B48B9F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06C31" w14:paraId="1E65B0E3" w14:textId="77777777" w:rsidTr="00732300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14:paraId="11F4FC94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E8A6586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06C31" w14:paraId="014F76AA" w14:textId="77777777" w:rsidTr="00732300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14:paraId="3E3FAD09" w14:textId="77777777" w:rsidR="009F2DFA" w:rsidRPr="00806C31" w:rsidRDefault="002439B8" w:rsidP="007B71A4">
                      <w:pPr>
                        <w:jc w:val="center"/>
                      </w:pPr>
                      <w:r w:rsidRPr="00732300">
                        <w:rPr>
                          <w:rFonts w:eastAsia="MS Gothic" w:hAnsi="MS Gothic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BDE116E" w14:textId="77777777" w:rsidR="009F2DFA" w:rsidRPr="00806C31" w:rsidRDefault="009F2DFA" w:rsidP="007B71A4">
                  <w:r w:rsidRPr="00806C31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60881918" w14:textId="77777777" w:rsidR="009F2DFA" w:rsidRPr="00806C31" w:rsidRDefault="009F2DFA" w:rsidP="007B71A4">
            <w:pPr>
              <w:rPr>
                <w:b/>
              </w:rPr>
            </w:pPr>
          </w:p>
        </w:tc>
      </w:tr>
      <w:tr w:rsidR="009F2DFA" w:rsidRPr="00806C31" w14:paraId="03BB8B39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4F973C3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.1 Dotknuté podnikateľské subjekty</w:t>
            </w:r>
          </w:p>
          <w:p w14:paraId="77EE157E" w14:textId="77777777" w:rsidR="009F2DFA" w:rsidRPr="00806C31" w:rsidRDefault="009F2DFA" w:rsidP="007B71A4">
            <w:pPr>
              <w:ind w:left="284"/>
              <w:rPr>
                <w:b/>
              </w:rPr>
            </w:pPr>
            <w:r w:rsidRPr="00806C31">
              <w:t xml:space="preserve">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48FAAD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4CD8B45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aké podnikateľské subjekty budú predkladaným návrhom ovplyvnené.</w:t>
            </w:r>
          </w:p>
          <w:p w14:paraId="308B550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je ich počet?</w:t>
            </w:r>
          </w:p>
        </w:tc>
      </w:tr>
      <w:tr w:rsidR="009F2DFA" w:rsidRPr="000635D0" w14:paraId="251AF365" w14:textId="77777777" w:rsidTr="007641EE">
        <w:trPr>
          <w:trHeight w:val="382"/>
        </w:trPr>
        <w:tc>
          <w:tcPr>
            <w:tcW w:w="9062" w:type="dxa"/>
            <w:tcBorders>
              <w:bottom w:val="single" w:sz="4" w:space="0" w:color="auto"/>
            </w:tcBorders>
          </w:tcPr>
          <w:p w14:paraId="52C6864C" w14:textId="60F10EEE" w:rsidR="0027499C" w:rsidRPr="00806C31" w:rsidRDefault="000635D0">
            <w:pPr>
              <w:jc w:val="both"/>
              <w:rPr>
                <w:bCs/>
              </w:rPr>
            </w:pPr>
            <w:r w:rsidRPr="000635D0">
              <w:rPr>
                <w:bCs/>
              </w:rPr>
              <w:t>Návrhom nariadenia budú dotknutí dodávatelia množiteľského materiálu.</w:t>
            </w:r>
          </w:p>
        </w:tc>
      </w:tr>
      <w:tr w:rsidR="009F2DFA" w:rsidRPr="00806C31" w14:paraId="6907E256" w14:textId="77777777" w:rsidTr="007641EE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81EBE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.2 Vyhodnotenie konzultácií</w:t>
            </w:r>
          </w:p>
          <w:p w14:paraId="6AC02993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CB94B0" w14:textId="77777777" w:rsidTr="007641EE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14:paraId="6E82F9B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akou formou (verejné alebo cielené konzultácie a prečo) a s kým bol návrh konzultovaný.</w:t>
            </w:r>
          </w:p>
          <w:p w14:paraId="31B2168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dlho trvali konzultácie?</w:t>
            </w:r>
          </w:p>
          <w:p w14:paraId="181806DA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06C31" w14:paraId="20FF5532" w14:textId="77777777" w:rsidTr="007641EE">
        <w:trPr>
          <w:trHeight w:val="292"/>
        </w:trPr>
        <w:tc>
          <w:tcPr>
            <w:tcW w:w="9062" w:type="dxa"/>
            <w:tcBorders>
              <w:bottom w:val="single" w:sz="4" w:space="0" w:color="auto"/>
            </w:tcBorders>
          </w:tcPr>
          <w:p w14:paraId="4BA8ACF0" w14:textId="6502E616" w:rsidR="00763D83" w:rsidRPr="00806C31" w:rsidRDefault="00EA5458" w:rsidP="000635D0">
            <w:pPr>
              <w:jc w:val="both"/>
            </w:pPr>
            <w:r w:rsidRPr="00EA5458">
              <w:rPr>
                <w:bCs/>
              </w:rPr>
              <w:t xml:space="preserve">Konzultácie </w:t>
            </w:r>
            <w:r w:rsidR="000635D0">
              <w:rPr>
                <w:bCs/>
              </w:rPr>
              <w:t>sa realizovali verejnou formou od 5.3. do 5.4.2020. Neboli vznesené žiadne pripomienky, návrhy, námety, podnety ani výhrady.</w:t>
            </w:r>
          </w:p>
        </w:tc>
      </w:tr>
      <w:tr w:rsidR="009F2DFA" w:rsidRPr="00806C31" w14:paraId="279A5AFD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7E74291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.3 Náklady regulácie</w:t>
            </w:r>
          </w:p>
          <w:p w14:paraId="495A4874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- </w:t>
            </w:r>
            <w:r w:rsidRPr="00806C31">
              <w:rPr>
                <w:b/>
              </w:rPr>
              <w:t>z toho MSP</w:t>
            </w:r>
          </w:p>
        </w:tc>
      </w:tr>
      <w:tr w:rsidR="00751655" w:rsidRPr="00806C31" w14:paraId="3820B912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67A1755F" w14:textId="77777777" w:rsidR="00751655" w:rsidRPr="009B1D37" w:rsidRDefault="00751655">
            <w:pPr>
              <w:jc w:val="both"/>
              <w:rPr>
                <w:b/>
                <w:i/>
              </w:rPr>
            </w:pPr>
            <w:r w:rsidRPr="009B1D37">
              <w:rPr>
                <w:b/>
                <w:i/>
              </w:rPr>
              <w:t>3.3.0 Opis a vyčíslenie pozitívnych vplyvov</w:t>
            </w:r>
          </w:p>
        </w:tc>
      </w:tr>
      <w:tr w:rsidR="0023699D" w:rsidRPr="00806C31" w14:paraId="7D14F755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5A68AF2B" w14:textId="638C7D14" w:rsidR="0023699D" w:rsidRPr="009B1D37" w:rsidRDefault="0023699D" w:rsidP="00DA3E4C">
            <w:pPr>
              <w:jc w:val="both"/>
            </w:pPr>
          </w:p>
        </w:tc>
      </w:tr>
      <w:tr w:rsidR="009F2DFA" w:rsidRPr="00806C31" w14:paraId="3FA186F7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28617B9B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.3.1 Priame finančné náklady</w:t>
            </w:r>
          </w:p>
          <w:p w14:paraId="3ECFA95F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06C31" w14:paraId="1277F598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32C38953" w14:textId="79EE2BFE" w:rsidR="009F2DFA" w:rsidRPr="00806C31" w:rsidRDefault="00A42E42" w:rsidP="00A42E42">
            <w:r>
              <w:t xml:space="preserve">Žiadne </w:t>
            </w:r>
            <w:r w:rsidRPr="00806C31">
              <w:t>priame náklady na strane podnikateľov sa nepredpokladajú.</w:t>
            </w:r>
            <w:r>
              <w:t xml:space="preserve"> </w:t>
            </w:r>
          </w:p>
        </w:tc>
      </w:tr>
      <w:tr w:rsidR="009F2DFA" w:rsidRPr="00806C31" w14:paraId="6387C1D2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1F1583CA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.3.2 Nepriame finančné náklady</w:t>
            </w:r>
          </w:p>
          <w:p w14:paraId="176D9F5F" w14:textId="77777777" w:rsidR="009F2DFA" w:rsidRPr="00806C31" w:rsidRDefault="009F2DFA" w:rsidP="00B31A8E">
            <w:pPr>
              <w:rPr>
                <w:i/>
              </w:rPr>
            </w:pPr>
            <w:r w:rsidRPr="00806C31">
              <w:rPr>
                <w:i/>
              </w:rPr>
              <w:t xml:space="preserve">Vyžaduje si predkladaný návrh dodatočné náklady na nákup tovarov alebo služieb? </w:t>
            </w:r>
            <w:r w:rsidR="00B31A8E" w:rsidRPr="00806C31">
              <w:rPr>
                <w:i/>
              </w:rPr>
              <w:t xml:space="preserve">Zvyšuje predkladaný návrh náklady súvisiace so zamestnávaním? </w:t>
            </w:r>
            <w:r w:rsidRPr="00806C31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806C31" w14:paraId="70BDC4DE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6A238BF9" w14:textId="411AAE34" w:rsidR="009F2DFA" w:rsidRPr="00806C31" w:rsidRDefault="008B4FAE" w:rsidP="00103DF8">
            <w:r>
              <w:t xml:space="preserve"> Je možný vznik nepriamych nákladov na strane podnikateľov v súvislosti s plnením požiadaviek, ktoré však nie je možné kvantifikovať. Podnikatelia budú realizovať opatrenia súvisiace s ochranou pred škodcami, ktoré však vykonávali i podľa doterajšej právnej úpravy. Nové povinnosti nepribudli, len sa príslušné postupy upravujú oveľa podrobnejšie a pribudli nové typy škodcov, v dôsledku čoho sa zvyšuje </w:t>
            </w:r>
            <w:proofErr w:type="spellStart"/>
            <w:r>
              <w:t>pracnosť</w:t>
            </w:r>
            <w:proofErr w:type="spellEnd"/>
            <w:r>
              <w:t xml:space="preserve"> a prípadné straty. Podrobnejšia úprava sa týka najmä zabezpečenia priestorov výroby množiteľského materiálu tak, aby boli splnené požiadavky na jeho výrobu, najmä vizuálne a iné kontroly a odstraňovanie množiteľského materiálu, ktorý má znaky napadnutia určenými škodcami</w:t>
            </w:r>
            <w:r w:rsidR="00A42E42">
              <w:t>.</w:t>
            </w:r>
          </w:p>
        </w:tc>
      </w:tr>
      <w:tr w:rsidR="009F2DFA" w:rsidRPr="00806C31" w14:paraId="0D81F473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3B366AB1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.3.3 Administratívne náklady</w:t>
            </w:r>
          </w:p>
          <w:p w14:paraId="31A7CD7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7641EE" w:rsidRPr="00806C31" w14:paraId="7C864E56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4D8B8551" w14:textId="5A684087" w:rsidR="007641EE" w:rsidRPr="00806C31" w:rsidRDefault="007641EE" w:rsidP="007641EE">
            <w:r w:rsidRPr="008A4B3C">
              <w:t xml:space="preserve">Je možný vznik </w:t>
            </w:r>
            <w:r>
              <w:t>administratívnych</w:t>
            </w:r>
            <w:r w:rsidRPr="008A4B3C">
              <w:t xml:space="preserve"> nákladov na strane podnikateľov v súvislosti s plnením požiadaviek, ktoré však nie je možné kvantifikovať.</w:t>
            </w:r>
          </w:p>
        </w:tc>
      </w:tr>
      <w:tr w:rsidR="009F2DFA" w:rsidRPr="00806C31" w14:paraId="71C5FADC" w14:textId="77777777" w:rsidTr="007641EE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14:paraId="4778383F" w14:textId="77777777" w:rsidR="009F2DFA" w:rsidRPr="00806C31" w:rsidRDefault="002B1108" w:rsidP="007B71A4">
            <w:pPr>
              <w:rPr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.3.4 Súhrnná tabuľka nákladov regulácie</w:t>
            </w:r>
          </w:p>
          <w:p w14:paraId="6A129E3A" w14:textId="77777777" w:rsidR="009F2DFA" w:rsidRPr="00806C31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806C31" w14:paraId="4F918469" w14:textId="77777777" w:rsidTr="00A42E42">
              <w:tc>
                <w:tcPr>
                  <w:tcW w:w="2949" w:type="dxa"/>
                </w:tcPr>
                <w:p w14:paraId="674D1300" w14:textId="77777777" w:rsidR="009F2DFA" w:rsidRPr="00806C31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41" w:type="dxa"/>
                </w:tcPr>
                <w:p w14:paraId="12DED17A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46" w:type="dxa"/>
                </w:tcPr>
                <w:p w14:paraId="0916ED12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A42E42" w:rsidRPr="00806C31" w14:paraId="3FF42F88" w14:textId="77777777" w:rsidTr="00A42E42">
              <w:tc>
                <w:tcPr>
                  <w:tcW w:w="2949" w:type="dxa"/>
                </w:tcPr>
                <w:p w14:paraId="1C9184D1" w14:textId="77777777" w:rsidR="00A42E42" w:rsidRPr="00806C31" w:rsidRDefault="00A42E42" w:rsidP="00A42E42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41" w:type="dxa"/>
                </w:tcPr>
                <w:p w14:paraId="15A10325" w14:textId="3799CF57" w:rsidR="00A42E42" w:rsidRPr="00A42E42" w:rsidRDefault="00A42E42" w:rsidP="00A42E42">
                  <w:pPr>
                    <w:jc w:val="center"/>
                    <w:rPr>
                      <w:i/>
                    </w:rPr>
                  </w:pPr>
                  <w:r w:rsidRPr="005023D6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46" w:type="dxa"/>
                </w:tcPr>
                <w:p w14:paraId="5D026547" w14:textId="22B41D44" w:rsidR="00A42E42" w:rsidRPr="00A42E42" w:rsidRDefault="00A42E42" w:rsidP="00A42E42">
                  <w:pPr>
                    <w:jc w:val="center"/>
                    <w:rPr>
                      <w:i/>
                    </w:rPr>
                  </w:pPr>
                  <w:r w:rsidRPr="005023D6">
                    <w:rPr>
                      <w:bCs/>
                    </w:rPr>
                    <w:t xml:space="preserve">N/A </w:t>
                  </w:r>
                </w:p>
              </w:tc>
            </w:tr>
            <w:tr w:rsidR="00A42E42" w:rsidRPr="00806C31" w14:paraId="3A3BA762" w14:textId="77777777" w:rsidTr="00A42E42">
              <w:tc>
                <w:tcPr>
                  <w:tcW w:w="2949" w:type="dxa"/>
                </w:tcPr>
                <w:p w14:paraId="15D04CF9" w14:textId="77777777" w:rsidR="00A42E42" w:rsidRPr="00806C31" w:rsidRDefault="00A42E42" w:rsidP="00A42E42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41" w:type="dxa"/>
                </w:tcPr>
                <w:p w14:paraId="7325BAC1" w14:textId="72D37951" w:rsidR="00A42E42" w:rsidRPr="00A42E42" w:rsidRDefault="00A42E42" w:rsidP="00A42E42">
                  <w:pPr>
                    <w:jc w:val="center"/>
                    <w:rPr>
                      <w:i/>
                    </w:rPr>
                  </w:pPr>
                  <w:r w:rsidRPr="005023D6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46" w:type="dxa"/>
                </w:tcPr>
                <w:p w14:paraId="097A7733" w14:textId="35E1FA6F" w:rsidR="00A42E42" w:rsidRPr="00A42E42" w:rsidRDefault="00A42E42" w:rsidP="00A42E42">
                  <w:pPr>
                    <w:jc w:val="center"/>
                    <w:rPr>
                      <w:i/>
                    </w:rPr>
                  </w:pPr>
                  <w:r w:rsidRPr="005023D6">
                    <w:rPr>
                      <w:bCs/>
                    </w:rPr>
                    <w:t xml:space="preserve">N/A </w:t>
                  </w:r>
                </w:p>
              </w:tc>
            </w:tr>
            <w:tr w:rsidR="00A42E42" w:rsidRPr="00806C31" w14:paraId="26A18DE2" w14:textId="77777777" w:rsidTr="00A42E42">
              <w:tc>
                <w:tcPr>
                  <w:tcW w:w="2949" w:type="dxa"/>
                </w:tcPr>
                <w:p w14:paraId="1D913BDC" w14:textId="77777777" w:rsidR="00A42E42" w:rsidRPr="00806C31" w:rsidRDefault="00A42E42" w:rsidP="00A42E42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41" w:type="dxa"/>
                </w:tcPr>
                <w:p w14:paraId="67B237EB" w14:textId="39513E47" w:rsidR="00A42E42" w:rsidRPr="00A42E42" w:rsidRDefault="00A42E42" w:rsidP="00A42E42">
                  <w:pPr>
                    <w:jc w:val="center"/>
                    <w:rPr>
                      <w:i/>
                    </w:rPr>
                  </w:pPr>
                  <w:r w:rsidRPr="005023D6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46" w:type="dxa"/>
                </w:tcPr>
                <w:p w14:paraId="3B1819C6" w14:textId="7CCF0E58" w:rsidR="00A42E42" w:rsidRPr="00A42E42" w:rsidRDefault="00A42E42" w:rsidP="00A42E42">
                  <w:pPr>
                    <w:jc w:val="center"/>
                    <w:rPr>
                      <w:i/>
                    </w:rPr>
                  </w:pPr>
                  <w:r w:rsidRPr="005023D6">
                    <w:rPr>
                      <w:bCs/>
                    </w:rPr>
                    <w:t xml:space="preserve">N/A </w:t>
                  </w:r>
                </w:p>
              </w:tc>
            </w:tr>
            <w:tr w:rsidR="00A42E42" w:rsidRPr="00806C31" w14:paraId="6E98390F" w14:textId="77777777" w:rsidTr="00A42E42">
              <w:tc>
                <w:tcPr>
                  <w:tcW w:w="2949" w:type="dxa"/>
                </w:tcPr>
                <w:p w14:paraId="1ECCDF7C" w14:textId="77777777" w:rsidR="00A42E42" w:rsidRPr="00806C31" w:rsidRDefault="00A42E42" w:rsidP="00A42E42">
                  <w:pPr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41" w:type="dxa"/>
                </w:tcPr>
                <w:p w14:paraId="34A65D5B" w14:textId="2E663D08" w:rsidR="00A42E42" w:rsidRPr="00A42E42" w:rsidRDefault="00A42E42" w:rsidP="00A42E42">
                  <w:pPr>
                    <w:jc w:val="center"/>
                    <w:rPr>
                      <w:b/>
                      <w:i/>
                    </w:rPr>
                  </w:pPr>
                  <w:r w:rsidRPr="005023D6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46" w:type="dxa"/>
                </w:tcPr>
                <w:p w14:paraId="6D584692" w14:textId="23402783" w:rsidR="00A42E42" w:rsidRPr="00A42E42" w:rsidRDefault="00A42E42" w:rsidP="00A42E42">
                  <w:pPr>
                    <w:jc w:val="center"/>
                    <w:rPr>
                      <w:b/>
                      <w:i/>
                    </w:rPr>
                  </w:pPr>
                  <w:r w:rsidRPr="005023D6">
                    <w:rPr>
                      <w:bCs/>
                    </w:rPr>
                    <w:t xml:space="preserve">N/A </w:t>
                  </w:r>
                </w:p>
              </w:tc>
            </w:tr>
          </w:tbl>
          <w:p w14:paraId="60D1F58D" w14:textId="77777777" w:rsidR="009F2DFA" w:rsidRPr="00806C31" w:rsidRDefault="009F2DFA" w:rsidP="007B71A4">
            <w:pPr>
              <w:rPr>
                <w:i/>
              </w:rPr>
            </w:pPr>
          </w:p>
        </w:tc>
        <w:bookmarkStart w:id="0" w:name="_GoBack"/>
        <w:bookmarkEnd w:id="0"/>
      </w:tr>
      <w:tr w:rsidR="009F2DFA" w:rsidRPr="00806C31" w14:paraId="0868646A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5335C58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.4 Konkurencieschopnosť a správanie sa podnikov na trhu</w:t>
            </w:r>
          </w:p>
          <w:p w14:paraId="50E8A756" w14:textId="77777777" w:rsidR="009F2DFA" w:rsidRPr="00806C31" w:rsidRDefault="009F2DFA" w:rsidP="007B71A4">
            <w:r w:rsidRPr="00806C31">
              <w:rPr>
                <w:b/>
              </w:rPr>
              <w:t xml:space="preserve">       </w:t>
            </w:r>
            <w:r w:rsidRPr="00806C31">
              <w:t xml:space="preserve">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0A29CDE8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27E0E5A4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lastRenderedPageBreak/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806C31">
              <w:rPr>
                <w:i/>
              </w:rPr>
              <w:t>mikro</w:t>
            </w:r>
            <w:proofErr w:type="spellEnd"/>
            <w:r w:rsidRPr="00806C31">
              <w:rPr>
                <w:i/>
              </w:rPr>
              <w:t>, malé a stredné podniky tzv. MSP)? Ak áno, popíšte.</w:t>
            </w:r>
          </w:p>
          <w:p w14:paraId="79D681B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353B5213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ovplyvní cenu alebo dostupnosť základných zdrojov (suroviny, mechanizmy, pracovná sila, energie atď.)?</w:t>
            </w:r>
          </w:p>
          <w:p w14:paraId="3FC881D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Ovplyvňuje prístup k financiám? Ak áno, ako?</w:t>
            </w:r>
          </w:p>
        </w:tc>
      </w:tr>
      <w:tr w:rsidR="009F2DFA" w:rsidRPr="00806C31" w14:paraId="4F6B6919" w14:textId="77777777" w:rsidTr="007641EE">
        <w:trPr>
          <w:trHeight w:val="425"/>
        </w:trPr>
        <w:tc>
          <w:tcPr>
            <w:tcW w:w="9062" w:type="dxa"/>
            <w:tcBorders>
              <w:bottom w:val="single" w:sz="4" w:space="0" w:color="auto"/>
            </w:tcBorders>
          </w:tcPr>
          <w:p w14:paraId="2FD95490" w14:textId="77777777" w:rsidR="009F2DFA" w:rsidRDefault="007E47A7" w:rsidP="007E47A7">
            <w:r w:rsidRPr="00806C31">
              <w:t xml:space="preserve">Žiadne negatívne ovplyvnenie konkurencieschopnosti sa nepredpokladá. </w:t>
            </w:r>
          </w:p>
          <w:p w14:paraId="00CCE49F" w14:textId="32ADB6B6" w:rsidR="000635D0" w:rsidRPr="00806C31" w:rsidRDefault="000635D0" w:rsidP="007E47A7">
            <w:r w:rsidRPr="000635D0">
              <w:rPr>
                <w:bCs/>
              </w:rPr>
              <w:t>Predloženým návrhom nariadenia vlády SR sa preberajú do právneho poriadku SR ustanovenia, ktorými sa ustanovujú dodatočné opatrenia, pokiaľ ide o regulovaných nekaranténnych škodcov.</w:t>
            </w:r>
          </w:p>
        </w:tc>
      </w:tr>
      <w:tr w:rsidR="009F2DFA" w:rsidRPr="00806C31" w14:paraId="35B26D84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66ABCCE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 xml:space="preserve">.5 Inovácie </w:t>
            </w:r>
          </w:p>
          <w:p w14:paraId="67E0CA01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84A36A5" w14:textId="77777777" w:rsidTr="007641EE">
        <w:tc>
          <w:tcPr>
            <w:tcW w:w="9062" w:type="dxa"/>
          </w:tcPr>
          <w:p w14:paraId="19204309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 podporuje navrhovaná zmena inovácie.</w:t>
            </w:r>
          </w:p>
          <w:p w14:paraId="05B8813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Zjednodušuje uvedenie alebo rozšírenie nových výrobných metód, technológií a výrobkov na trh?</w:t>
            </w:r>
          </w:p>
          <w:p w14:paraId="1241153D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Uveďte, ako vplýva navrhovaná zmena na </w:t>
            </w:r>
            <w:r w:rsidR="00904C9B" w:rsidRPr="00806C31">
              <w:rPr>
                <w:i/>
              </w:rPr>
              <w:t xml:space="preserve">jednotlivé </w:t>
            </w:r>
            <w:r w:rsidRPr="00806C31">
              <w:rPr>
                <w:i/>
              </w:rPr>
              <w:t>práva duševného vlastníctva (</w:t>
            </w:r>
            <w:r w:rsidR="00904C9B" w:rsidRPr="00806C31">
              <w:rPr>
                <w:i/>
              </w:rPr>
              <w:t xml:space="preserve">napr. </w:t>
            </w:r>
            <w:r w:rsidRPr="00806C31">
              <w:rPr>
                <w:i/>
              </w:rPr>
              <w:t xml:space="preserve">patenty, ochranné známky, </w:t>
            </w:r>
            <w:r w:rsidR="00904C9B" w:rsidRPr="00806C31">
              <w:rPr>
                <w:i/>
              </w:rPr>
              <w:t>autorské práva</w:t>
            </w:r>
            <w:r w:rsidRPr="00806C31">
              <w:rPr>
                <w:i/>
              </w:rPr>
              <w:t>, vlastníctvo know-how).</w:t>
            </w:r>
          </w:p>
          <w:p w14:paraId="65D86FD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Podporuje vyššiu efektivitu výroby/využívania zdrojov? Ak áno, ako?</w:t>
            </w:r>
          </w:p>
          <w:p w14:paraId="3B488605" w14:textId="77777777" w:rsidR="00837639" w:rsidRPr="00806C31" w:rsidRDefault="00837639" w:rsidP="007B71A4">
            <w:r w:rsidRPr="00806C31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806C31" w14:paraId="04F5F29A" w14:textId="77777777" w:rsidTr="007641EE">
        <w:trPr>
          <w:trHeight w:val="295"/>
        </w:trPr>
        <w:tc>
          <w:tcPr>
            <w:tcW w:w="9062" w:type="dxa"/>
          </w:tcPr>
          <w:p w14:paraId="021F4710" w14:textId="7DC3E9C4" w:rsidR="009F2DFA" w:rsidRPr="00806C31" w:rsidRDefault="007E47A7">
            <w:r w:rsidRPr="00806C31">
              <w:t>Navrhovan</w:t>
            </w:r>
            <w:r w:rsidR="003A4A69" w:rsidRPr="00806C31">
              <w:t>é</w:t>
            </w:r>
            <w:r w:rsidRPr="00806C31">
              <w:t xml:space="preserve"> </w:t>
            </w:r>
            <w:r w:rsidR="003A4A69" w:rsidRPr="00806C31">
              <w:t xml:space="preserve">nariadenie vlády </w:t>
            </w:r>
            <w:r w:rsidRPr="00806C31">
              <w:t>nebude mať priamy vplyv na inovácie.</w:t>
            </w:r>
          </w:p>
        </w:tc>
      </w:tr>
    </w:tbl>
    <w:p w14:paraId="6A68C3DA" w14:textId="77777777" w:rsidR="00CB3623" w:rsidRPr="00806C31" w:rsidRDefault="00CB3623" w:rsidP="00AA40D1"/>
    <w:sectPr w:rsidR="00CB3623" w:rsidRPr="00806C31" w:rsidSect="0084494F">
      <w:footerReference w:type="default" r:id="rId9"/>
      <w:pgSz w:w="11906" w:h="16838"/>
      <w:pgMar w:top="1417" w:right="1417" w:bottom="1417" w:left="1417" w:header="708" w:footer="56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FDB3C" w14:textId="77777777" w:rsidR="003A3CDB" w:rsidRDefault="003A3CDB" w:rsidP="009F2DFA">
      <w:r>
        <w:separator/>
      </w:r>
    </w:p>
  </w:endnote>
  <w:endnote w:type="continuationSeparator" w:id="0">
    <w:p w14:paraId="0C4EEC8F" w14:textId="77777777" w:rsidR="003A3CDB" w:rsidRDefault="003A3CDB" w:rsidP="009F2DFA">
      <w:r>
        <w:continuationSeparator/>
      </w:r>
    </w:p>
  </w:endnote>
  <w:endnote w:type="continuationNotice" w:id="1">
    <w:p w14:paraId="0A5FE77B" w14:textId="77777777" w:rsidR="003A3CDB" w:rsidRDefault="003A3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892875112"/>
      <w:docPartObj>
        <w:docPartGallery w:val="Page Numbers (Bottom of Page)"/>
        <w:docPartUnique/>
      </w:docPartObj>
    </w:sdtPr>
    <w:sdtContent>
      <w:p w14:paraId="23B47410" w14:textId="56BE1D22" w:rsidR="009F2DFA" w:rsidRPr="0084494F" w:rsidRDefault="0084494F" w:rsidP="0084494F">
        <w:pPr>
          <w:pStyle w:val="Pta"/>
          <w:jc w:val="center"/>
          <w:rPr>
            <w:sz w:val="24"/>
          </w:rPr>
        </w:pPr>
        <w:r w:rsidRPr="0084494F">
          <w:rPr>
            <w:sz w:val="24"/>
          </w:rPr>
          <w:fldChar w:fldCharType="begin"/>
        </w:r>
        <w:r w:rsidRPr="0084494F">
          <w:rPr>
            <w:sz w:val="24"/>
          </w:rPr>
          <w:instrText>PAGE   \* MERGEFORMAT</w:instrText>
        </w:r>
        <w:r w:rsidRPr="0084494F">
          <w:rPr>
            <w:sz w:val="24"/>
          </w:rPr>
          <w:fldChar w:fldCharType="separate"/>
        </w:r>
        <w:r>
          <w:rPr>
            <w:noProof/>
            <w:sz w:val="24"/>
          </w:rPr>
          <w:t>7</w:t>
        </w:r>
        <w:r w:rsidRPr="0084494F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1AD13" w14:textId="77777777" w:rsidR="003A3CDB" w:rsidRDefault="003A3CDB" w:rsidP="009F2DFA">
      <w:r>
        <w:separator/>
      </w:r>
    </w:p>
  </w:footnote>
  <w:footnote w:type="continuationSeparator" w:id="0">
    <w:p w14:paraId="40ED75C8" w14:textId="77777777" w:rsidR="003A3CDB" w:rsidRDefault="003A3CDB" w:rsidP="009F2DFA">
      <w:r>
        <w:continuationSeparator/>
      </w:r>
    </w:p>
  </w:footnote>
  <w:footnote w:type="continuationNotice" w:id="1">
    <w:p w14:paraId="667BA589" w14:textId="77777777" w:rsidR="003A3CDB" w:rsidRDefault="003A3C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B"/>
    <w:rsid w:val="0000033A"/>
    <w:rsid w:val="00003AE5"/>
    <w:rsid w:val="00030D41"/>
    <w:rsid w:val="000320AD"/>
    <w:rsid w:val="0003216F"/>
    <w:rsid w:val="00044119"/>
    <w:rsid w:val="00045972"/>
    <w:rsid w:val="00051C6C"/>
    <w:rsid w:val="0006236B"/>
    <w:rsid w:val="000635D0"/>
    <w:rsid w:val="00074468"/>
    <w:rsid w:val="000843FE"/>
    <w:rsid w:val="00086FB9"/>
    <w:rsid w:val="00092205"/>
    <w:rsid w:val="0009547F"/>
    <w:rsid w:val="000A4761"/>
    <w:rsid w:val="000B74CC"/>
    <w:rsid w:val="000E337C"/>
    <w:rsid w:val="00100269"/>
    <w:rsid w:val="001010DE"/>
    <w:rsid w:val="00103DF8"/>
    <w:rsid w:val="001056B9"/>
    <w:rsid w:val="00105DDE"/>
    <w:rsid w:val="00112350"/>
    <w:rsid w:val="0013228F"/>
    <w:rsid w:val="00132674"/>
    <w:rsid w:val="00142F9D"/>
    <w:rsid w:val="0014457E"/>
    <w:rsid w:val="00144CBF"/>
    <w:rsid w:val="001513DB"/>
    <w:rsid w:val="001526F8"/>
    <w:rsid w:val="001529AB"/>
    <w:rsid w:val="00154881"/>
    <w:rsid w:val="001655A6"/>
    <w:rsid w:val="00177268"/>
    <w:rsid w:val="001A1206"/>
    <w:rsid w:val="001A216B"/>
    <w:rsid w:val="001A2CF8"/>
    <w:rsid w:val="001A5E39"/>
    <w:rsid w:val="001C46D1"/>
    <w:rsid w:val="001D2977"/>
    <w:rsid w:val="001D6893"/>
    <w:rsid w:val="001E23FF"/>
    <w:rsid w:val="001F4AA9"/>
    <w:rsid w:val="001F674D"/>
    <w:rsid w:val="001F6CBB"/>
    <w:rsid w:val="00210B8C"/>
    <w:rsid w:val="00217121"/>
    <w:rsid w:val="0023498E"/>
    <w:rsid w:val="00235087"/>
    <w:rsid w:val="0023699D"/>
    <w:rsid w:val="002439B8"/>
    <w:rsid w:val="00255729"/>
    <w:rsid w:val="00270842"/>
    <w:rsid w:val="0027499C"/>
    <w:rsid w:val="00276CD7"/>
    <w:rsid w:val="00286342"/>
    <w:rsid w:val="002901DF"/>
    <w:rsid w:val="002938AD"/>
    <w:rsid w:val="00294F1C"/>
    <w:rsid w:val="00297201"/>
    <w:rsid w:val="00297BFB"/>
    <w:rsid w:val="002A3BED"/>
    <w:rsid w:val="002A7A50"/>
    <w:rsid w:val="002B1108"/>
    <w:rsid w:val="002B5A53"/>
    <w:rsid w:val="002B6BC8"/>
    <w:rsid w:val="002C1849"/>
    <w:rsid w:val="002D2372"/>
    <w:rsid w:val="002E25F1"/>
    <w:rsid w:val="002E2962"/>
    <w:rsid w:val="003039D0"/>
    <w:rsid w:val="00314FD7"/>
    <w:rsid w:val="003370B9"/>
    <w:rsid w:val="003432B7"/>
    <w:rsid w:val="003434B0"/>
    <w:rsid w:val="00346764"/>
    <w:rsid w:val="00366DE1"/>
    <w:rsid w:val="00374255"/>
    <w:rsid w:val="003747DC"/>
    <w:rsid w:val="00377F7B"/>
    <w:rsid w:val="00381CA0"/>
    <w:rsid w:val="0039055E"/>
    <w:rsid w:val="00392A55"/>
    <w:rsid w:val="003A11EC"/>
    <w:rsid w:val="003A3CDB"/>
    <w:rsid w:val="003A4A69"/>
    <w:rsid w:val="003B1DB6"/>
    <w:rsid w:val="003C0A96"/>
    <w:rsid w:val="003C5B8A"/>
    <w:rsid w:val="003E0184"/>
    <w:rsid w:val="003E42F0"/>
    <w:rsid w:val="003F2E08"/>
    <w:rsid w:val="003F5736"/>
    <w:rsid w:val="00407894"/>
    <w:rsid w:val="00412D0B"/>
    <w:rsid w:val="00413407"/>
    <w:rsid w:val="00427679"/>
    <w:rsid w:val="004301F4"/>
    <w:rsid w:val="00430533"/>
    <w:rsid w:val="00437D58"/>
    <w:rsid w:val="00442D1F"/>
    <w:rsid w:val="00450926"/>
    <w:rsid w:val="00484501"/>
    <w:rsid w:val="004A3BBC"/>
    <w:rsid w:val="004C1AD1"/>
    <w:rsid w:val="004C5960"/>
    <w:rsid w:val="004C7DA4"/>
    <w:rsid w:val="004D3491"/>
    <w:rsid w:val="004D6345"/>
    <w:rsid w:val="004F3D27"/>
    <w:rsid w:val="004F3F9B"/>
    <w:rsid w:val="005023D6"/>
    <w:rsid w:val="0052297F"/>
    <w:rsid w:val="0052481C"/>
    <w:rsid w:val="00524A0F"/>
    <w:rsid w:val="005266A1"/>
    <w:rsid w:val="00533AD8"/>
    <w:rsid w:val="00562976"/>
    <w:rsid w:val="005633F4"/>
    <w:rsid w:val="005805B5"/>
    <w:rsid w:val="005A0755"/>
    <w:rsid w:val="005B4EE0"/>
    <w:rsid w:val="005D6179"/>
    <w:rsid w:val="005D7DB8"/>
    <w:rsid w:val="005E1381"/>
    <w:rsid w:val="005F1DC2"/>
    <w:rsid w:val="005F20A4"/>
    <w:rsid w:val="005F5480"/>
    <w:rsid w:val="006001DF"/>
    <w:rsid w:val="0062736C"/>
    <w:rsid w:val="0064778C"/>
    <w:rsid w:val="00653F94"/>
    <w:rsid w:val="006715D8"/>
    <w:rsid w:val="006819DC"/>
    <w:rsid w:val="006904EE"/>
    <w:rsid w:val="006A568B"/>
    <w:rsid w:val="006B5FD0"/>
    <w:rsid w:val="006B782A"/>
    <w:rsid w:val="006E0F0D"/>
    <w:rsid w:val="006F06A6"/>
    <w:rsid w:val="006F527F"/>
    <w:rsid w:val="007162BD"/>
    <w:rsid w:val="00723084"/>
    <w:rsid w:val="007276ED"/>
    <w:rsid w:val="00732300"/>
    <w:rsid w:val="00751655"/>
    <w:rsid w:val="00752558"/>
    <w:rsid w:val="00763D83"/>
    <w:rsid w:val="007641EE"/>
    <w:rsid w:val="00780BA6"/>
    <w:rsid w:val="007855FB"/>
    <w:rsid w:val="00793FF2"/>
    <w:rsid w:val="00797D6E"/>
    <w:rsid w:val="007B0403"/>
    <w:rsid w:val="007B04C9"/>
    <w:rsid w:val="007B0982"/>
    <w:rsid w:val="007D5DC4"/>
    <w:rsid w:val="007E47A7"/>
    <w:rsid w:val="007F3E37"/>
    <w:rsid w:val="007F5E5B"/>
    <w:rsid w:val="00806C31"/>
    <w:rsid w:val="0081028D"/>
    <w:rsid w:val="00812280"/>
    <w:rsid w:val="0082129E"/>
    <w:rsid w:val="00821D6B"/>
    <w:rsid w:val="00830B36"/>
    <w:rsid w:val="00837639"/>
    <w:rsid w:val="00843753"/>
    <w:rsid w:val="0084494F"/>
    <w:rsid w:val="0085440F"/>
    <w:rsid w:val="00862CCF"/>
    <w:rsid w:val="00870EA7"/>
    <w:rsid w:val="00871E68"/>
    <w:rsid w:val="008A1252"/>
    <w:rsid w:val="008A236F"/>
    <w:rsid w:val="008A5197"/>
    <w:rsid w:val="008B4C64"/>
    <w:rsid w:val="008B4FAE"/>
    <w:rsid w:val="008B6090"/>
    <w:rsid w:val="008E39AB"/>
    <w:rsid w:val="008E73D7"/>
    <w:rsid w:val="008F1C1B"/>
    <w:rsid w:val="0090198C"/>
    <w:rsid w:val="00904C9B"/>
    <w:rsid w:val="0091083B"/>
    <w:rsid w:val="00913999"/>
    <w:rsid w:val="00913F52"/>
    <w:rsid w:val="00916A7D"/>
    <w:rsid w:val="00922693"/>
    <w:rsid w:val="00923B78"/>
    <w:rsid w:val="0092761A"/>
    <w:rsid w:val="009310AD"/>
    <w:rsid w:val="009319C7"/>
    <w:rsid w:val="00937E01"/>
    <w:rsid w:val="00952BC7"/>
    <w:rsid w:val="00954DE2"/>
    <w:rsid w:val="00967BE6"/>
    <w:rsid w:val="00971201"/>
    <w:rsid w:val="00982CBF"/>
    <w:rsid w:val="00994711"/>
    <w:rsid w:val="009B1D37"/>
    <w:rsid w:val="009C65AE"/>
    <w:rsid w:val="009D61D2"/>
    <w:rsid w:val="009F2DFA"/>
    <w:rsid w:val="00A0548A"/>
    <w:rsid w:val="00A15BB1"/>
    <w:rsid w:val="00A257EB"/>
    <w:rsid w:val="00A31396"/>
    <w:rsid w:val="00A3265F"/>
    <w:rsid w:val="00A37882"/>
    <w:rsid w:val="00A42E42"/>
    <w:rsid w:val="00A44396"/>
    <w:rsid w:val="00A45469"/>
    <w:rsid w:val="00A47D5E"/>
    <w:rsid w:val="00A50DB2"/>
    <w:rsid w:val="00A7771A"/>
    <w:rsid w:val="00A92ED8"/>
    <w:rsid w:val="00AA40D1"/>
    <w:rsid w:val="00AA6076"/>
    <w:rsid w:val="00AC302B"/>
    <w:rsid w:val="00AD135A"/>
    <w:rsid w:val="00AD221D"/>
    <w:rsid w:val="00AD64B2"/>
    <w:rsid w:val="00AE6B61"/>
    <w:rsid w:val="00AF73FD"/>
    <w:rsid w:val="00B00840"/>
    <w:rsid w:val="00B071CF"/>
    <w:rsid w:val="00B16E47"/>
    <w:rsid w:val="00B31A8E"/>
    <w:rsid w:val="00B340F9"/>
    <w:rsid w:val="00B35A76"/>
    <w:rsid w:val="00B4316F"/>
    <w:rsid w:val="00B503C6"/>
    <w:rsid w:val="00B532CA"/>
    <w:rsid w:val="00B55934"/>
    <w:rsid w:val="00B64BF5"/>
    <w:rsid w:val="00B71084"/>
    <w:rsid w:val="00B9175A"/>
    <w:rsid w:val="00BA073A"/>
    <w:rsid w:val="00BB264F"/>
    <w:rsid w:val="00BB6322"/>
    <w:rsid w:val="00BB6F73"/>
    <w:rsid w:val="00BD19A9"/>
    <w:rsid w:val="00BD5EAC"/>
    <w:rsid w:val="00BD5EC5"/>
    <w:rsid w:val="00BD7262"/>
    <w:rsid w:val="00BE7142"/>
    <w:rsid w:val="00BE7693"/>
    <w:rsid w:val="00BF0684"/>
    <w:rsid w:val="00C05A94"/>
    <w:rsid w:val="00C1489E"/>
    <w:rsid w:val="00C148EE"/>
    <w:rsid w:val="00C236D7"/>
    <w:rsid w:val="00C42E9B"/>
    <w:rsid w:val="00C52A4A"/>
    <w:rsid w:val="00C75C86"/>
    <w:rsid w:val="00C82234"/>
    <w:rsid w:val="00C9087A"/>
    <w:rsid w:val="00CA34BB"/>
    <w:rsid w:val="00CB3623"/>
    <w:rsid w:val="00CC3A56"/>
    <w:rsid w:val="00CD57C3"/>
    <w:rsid w:val="00CD6CEB"/>
    <w:rsid w:val="00CE4BA9"/>
    <w:rsid w:val="00CE6554"/>
    <w:rsid w:val="00CF2E2D"/>
    <w:rsid w:val="00CF41C9"/>
    <w:rsid w:val="00D05431"/>
    <w:rsid w:val="00D10161"/>
    <w:rsid w:val="00D10235"/>
    <w:rsid w:val="00D213C5"/>
    <w:rsid w:val="00D2727D"/>
    <w:rsid w:val="00D30D3D"/>
    <w:rsid w:val="00D30DFD"/>
    <w:rsid w:val="00D312B8"/>
    <w:rsid w:val="00D36725"/>
    <w:rsid w:val="00D54E39"/>
    <w:rsid w:val="00D83B3C"/>
    <w:rsid w:val="00DA3E4C"/>
    <w:rsid w:val="00DB1DA9"/>
    <w:rsid w:val="00DC3EE3"/>
    <w:rsid w:val="00DC7A39"/>
    <w:rsid w:val="00DE535E"/>
    <w:rsid w:val="00DF2164"/>
    <w:rsid w:val="00DF703E"/>
    <w:rsid w:val="00E020C6"/>
    <w:rsid w:val="00E045AF"/>
    <w:rsid w:val="00E0555E"/>
    <w:rsid w:val="00E349BF"/>
    <w:rsid w:val="00E45864"/>
    <w:rsid w:val="00E52664"/>
    <w:rsid w:val="00E5428E"/>
    <w:rsid w:val="00E8400C"/>
    <w:rsid w:val="00E86AD1"/>
    <w:rsid w:val="00EA3427"/>
    <w:rsid w:val="00EA5458"/>
    <w:rsid w:val="00EA5696"/>
    <w:rsid w:val="00EB36F1"/>
    <w:rsid w:val="00EB45CB"/>
    <w:rsid w:val="00ED0EEF"/>
    <w:rsid w:val="00ED2723"/>
    <w:rsid w:val="00ED4BD3"/>
    <w:rsid w:val="00EF264C"/>
    <w:rsid w:val="00EF374A"/>
    <w:rsid w:val="00F01011"/>
    <w:rsid w:val="00F11838"/>
    <w:rsid w:val="00F20FB8"/>
    <w:rsid w:val="00F3158A"/>
    <w:rsid w:val="00F31F78"/>
    <w:rsid w:val="00F334D3"/>
    <w:rsid w:val="00F40E10"/>
    <w:rsid w:val="00F41620"/>
    <w:rsid w:val="00F43B7D"/>
    <w:rsid w:val="00F7627E"/>
    <w:rsid w:val="00F80685"/>
    <w:rsid w:val="00F90306"/>
    <w:rsid w:val="00F94910"/>
    <w:rsid w:val="00FA036A"/>
    <w:rsid w:val="00FA6A97"/>
    <w:rsid w:val="00FB5C13"/>
    <w:rsid w:val="00FC30FE"/>
    <w:rsid w:val="00FD1448"/>
    <w:rsid w:val="00FD4DF0"/>
    <w:rsid w:val="00FD7D7D"/>
    <w:rsid w:val="00FE411D"/>
    <w:rsid w:val="00FE74AE"/>
    <w:rsid w:val="00FF1F2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716A"/>
  <w15:docId w15:val="{6054D585-5F72-4669-A992-0C0E0AB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499C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A4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Illáš, Martin, Mgr."/>
    <f:field ref="objcreatedat" par="" text="10.6.2018 18:09:38"/>
    <f:field ref="objchangedby" par="" text="Administrator, System"/>
    <f:field ref="objmodifiedat" par="" text="10.6.2018 18:0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CF26D7-F11F-4C8D-A808-9653EB14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49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11</cp:revision>
  <dcterms:created xsi:type="dcterms:W3CDTF">2020-06-08T05:06:00Z</dcterms:created>
  <dcterms:modified xsi:type="dcterms:W3CDTF">2020-06-22T06:30:00Z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2262/2018-410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LP/2018/374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 Zmluvy o založení Európskeho spoločenstva</vt:lpwstr>
  </property>
  <property fmtid="{D5CDD505-2E9C-101B-9397-08002B2CF9AE}" pid="47" name="FSC#SKEDITIONSLOVLEX@103.510:AttrStrListDocPropSekundarneLegPravoPO">
    <vt:lpwstr>-	Nariadenie Rady (EÚ) č. 1370/2013 zo 16. decembra 2013, ktorým sa určujú opatrenia týkajúce sa stanovovania niektorých druhov pomoci a náhrad súvisiacich so spoločnou organizáciou trhov s poľnohospodárskymi výrobkami (Ú. v. ES L 347 20.12.2013) v platno</vt:lpwstr>
  </property>
  <property fmtid="{D5CDD505-2E9C-101B-9397-08002B2CF9AE}" pid="48" name="FSC#SKEDITIONSLOVLEX@103.510:AttrStrListDocPropSekundarneNelegPravoPO">
    <vt:lpwstr>-	Delegované nariadenie Komisie (EÚ) 2017/40 z 3. novembra 2016, ktorým sa dopĺňa nariadenie Európskeho parlamentu a Rady (EÚ) č. 1308/2013 v súvislosti s pomocou Únie na dodávanie ovocia a zeleniny, banánov a mlieka vo vzdelávacích zariadeniach a ktorým 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neboli začaté uvedené konania proti Slovenskej republike.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5. 6. 2018</vt:lpwstr>
  </property>
  <property fmtid="{D5CDD505-2E9C-101B-9397-08002B2CF9AE}" pid="59" name="FSC#SKEDITIONSLOVLEX@103.510:AttrDateDocPropUkonceniePKK">
    <vt:lpwstr>8. 6. 2018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 podporu zvýšenia spotreby ovocia, zeleniny, mlieka a mliečnych výrobkov u detí a žiakov vo vzdelávacích zariadeniach je potrebné efektívnejšie a cielenejšie nastaviť podmienky na nasledujúce obdobie. Ak by nedošlo k prijatiu návrhu nariadenia, Slovens</vt:lpwstr>
  </property>
  <property fmtid="{D5CDD505-2E9C-101B-9397-08002B2CF9AE}" pid="67" name="FSC#SKEDITIONSLOVLEX@103.510:AttrStrListDocPropStanoviskoGest">
    <vt:lpwstr>I. Úvod: Ministerstvo pôdohospodárstva a rozvoja vidieka Slovenskej republiky dňa 4. júna 2018 predložilo Stálej pracovnej komisii na posudzovanie vybraných vplyvov (ďalej len „Komisia“) na predbežné pripomienkové konanie materiál „Návrh nariadenia vlády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č.&amp;nbsp;189/2017 Z.&amp;nbsp;z. o&amp;nbsp;poskytovaní pomoci na</vt:lpwstr>
  </property>
  <property fmtid="{D5CDD505-2E9C-101B-9397-08002B2CF9AE}" pid="150" name="FSC#SKEDITIONSLOVLEX@103.510:vytvorenedna">
    <vt:lpwstr>10. 6. 2018</vt:lpwstr>
  </property>
  <property fmtid="{D5CDD505-2E9C-101B-9397-08002B2CF9AE}" pid="151" name="FSC#COOSYSTEM@1.1:Container">
    <vt:lpwstr>COO.2145.1000.3.2753275</vt:lpwstr>
  </property>
  <property fmtid="{D5CDD505-2E9C-101B-9397-08002B2CF9AE}" pid="152" name="FSC#FSCFOLIO@1.1001:docpropproject">
    <vt:lpwstr/>
  </property>
</Properties>
</file>