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6E" w:rsidRDefault="002C3A66" w:rsidP="009167CA">
      <w:pPr>
        <w:suppressAutoHyphens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:rsidR="007E7D6E" w:rsidRDefault="002C3A66" w:rsidP="009167CA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:rsidR="007E7D6E" w:rsidRDefault="007E7D6E">
      <w:pPr>
        <w:suppressAutoHyphens/>
        <w:adjustRightInd/>
        <w:ind w:firstLine="567"/>
        <w:jc w:val="both"/>
      </w:pPr>
    </w:p>
    <w:p w:rsidR="007E7D6E" w:rsidRDefault="00F2544B" w:rsidP="002E7212">
      <w:pPr>
        <w:suppressAutoHyphens/>
        <w:adjustRightInd/>
        <w:ind w:firstLine="567"/>
        <w:jc w:val="both"/>
      </w:pPr>
      <w:r>
        <w:t xml:space="preserve">Ministerstvo pôdohospodárstva a rozvoja vidieka Slovenskej republiky </w:t>
      </w:r>
      <w:r w:rsidR="00691882">
        <w:t xml:space="preserve">predkladá </w:t>
      </w:r>
      <w:r>
        <w:t>návrh nariadenia vlády Slovenskej republiky</w:t>
      </w:r>
      <w:r w:rsidR="00D03749">
        <w:t>,</w:t>
      </w:r>
      <w:r w:rsidR="00E939EB" w:rsidRPr="00C779B8">
        <w:rPr>
          <w:rFonts w:eastAsia="Calibri"/>
          <w:bCs/>
        </w:rPr>
        <w:t xml:space="preserve"> </w:t>
      </w:r>
      <w:r w:rsidR="00E939EB" w:rsidRPr="009F7BFC">
        <w:rPr>
          <w:color w:val="000000"/>
        </w:rPr>
        <w:t xml:space="preserve">ktorým sa mení a dopĺňa </w:t>
      </w:r>
      <w:r w:rsidR="00025EF7" w:rsidRPr="00025EF7">
        <w:rPr>
          <w:color w:val="000000"/>
        </w:rPr>
        <w:t>nariadenie vlády Slovenskej republiky č. 58/2007 Z. z.,</w:t>
      </w:r>
      <w:r w:rsidR="00025EF7">
        <w:rPr>
          <w:color w:val="000000"/>
        </w:rPr>
        <w:t xml:space="preserve"> </w:t>
      </w:r>
      <w:r w:rsidR="00025EF7" w:rsidRPr="00025EF7">
        <w:rPr>
          <w:color w:val="000000"/>
        </w:rPr>
        <w:t>ktorým sa ustanovujú požiadavky na uvádzanie osiva zelenín na trh v znení neskorších predpisov</w:t>
      </w:r>
      <w:r w:rsidR="00710810" w:rsidRPr="00710810">
        <w:t xml:space="preserve"> </w:t>
      </w:r>
      <w:r w:rsidR="00710810">
        <w:t>(ďalej l</w:t>
      </w:r>
      <w:bookmarkStart w:id="0" w:name="_GoBack"/>
      <w:bookmarkEnd w:id="0"/>
      <w:r w:rsidR="00710810">
        <w:t>en „návrh nariadenia vlády“)</w:t>
      </w:r>
      <w:r w:rsidR="00691882">
        <w:t xml:space="preserve"> podľa</w:t>
      </w:r>
      <w:r w:rsidRPr="002F6ABE">
        <w:t xml:space="preserve"> § 2 ods. 1 písm. k) zákona č. 19/2002 Z. z., ktorým sa ustanovujú podmienky vydávania aproximačných nariadení vlády Slovenskej republiky v </w:t>
      </w:r>
      <w:r w:rsidR="00993BD9">
        <w:t xml:space="preserve">znení zákona č. 207/2002 Z. z. </w:t>
      </w:r>
      <w:r w:rsidR="00710810">
        <w:t>ako iniciatívny návrh.</w:t>
      </w:r>
    </w:p>
    <w:p w:rsidR="007E7D6E" w:rsidRDefault="00710810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nariadenia vlády sa predkladá z dôvodu potreby prevzatia vykonávacej smernice Komisie (EÚ) </w:t>
      </w:r>
      <w:r w:rsidR="003807AC">
        <w:rPr>
          <w:bCs/>
          <w:iCs/>
        </w:rPr>
        <w:t xml:space="preserve">2020/177 z </w:t>
      </w:r>
      <w:r w:rsidR="003807AC">
        <w:t>11</w:t>
      </w:r>
      <w:r w:rsidR="003807AC" w:rsidRPr="0069052D">
        <w:t>. februára 2020</w:t>
      </w:r>
      <w:r w:rsidR="003807AC" w:rsidRPr="0069052D">
        <w:rPr>
          <w:bCs/>
          <w:iCs/>
        </w:rPr>
        <w:t xml:space="preserve">, </w:t>
      </w:r>
      <w:r w:rsidR="003807AC" w:rsidRPr="0069052D">
        <w:rPr>
          <w:bCs/>
        </w:rPr>
        <w:t xml:space="preserve">ktorou </w:t>
      </w:r>
      <w:r w:rsidR="003807AC" w:rsidRPr="0069052D">
        <w:rPr>
          <w:bCs/>
          <w:iCs/>
        </w:rPr>
        <w:t>sa menia smernice Rady 66/401/EHS, 66/402/EHS, 68/193/EHS, 2002/55/ES, 2002/56/ES a 2002/57/ES, smernice Komisie 93/49/EHS a 93/61/EHS a vykonávacie smernice 2014/21/EÚ a 2014/98/EÚ, pokiaľ ide o škodcov rastlín na osivách a inom rastlinnom reprodukčnom materiá</w:t>
      </w:r>
      <w:r>
        <w:rPr>
          <w:bCs/>
          <w:iCs/>
        </w:rPr>
        <w:t xml:space="preserve">li (Ú. v. EÚ L 41, 13.2.2020) </w:t>
      </w:r>
      <w:r w:rsidR="00961D20">
        <w:rPr>
          <w:bCs/>
          <w:iCs/>
        </w:rPr>
        <w:t>[</w:t>
      </w:r>
      <w:r w:rsidRPr="00710810">
        <w:rPr>
          <w:bCs/>
          <w:iCs/>
        </w:rPr>
        <w:t>ďalej len „vykonávacia smernica</w:t>
      </w:r>
      <w:r w:rsidR="00961D20">
        <w:rPr>
          <w:bCs/>
          <w:iCs/>
        </w:rPr>
        <w:t xml:space="preserve"> (EÚ)</w:t>
      </w:r>
      <w:r w:rsidRPr="00710810">
        <w:rPr>
          <w:bCs/>
          <w:iCs/>
        </w:rPr>
        <w:t xml:space="preserve"> 20</w:t>
      </w:r>
      <w:r>
        <w:rPr>
          <w:bCs/>
          <w:iCs/>
        </w:rPr>
        <w:t>20</w:t>
      </w:r>
      <w:r w:rsidRPr="00710810">
        <w:rPr>
          <w:bCs/>
          <w:iCs/>
        </w:rPr>
        <w:t>/</w:t>
      </w:r>
      <w:r>
        <w:rPr>
          <w:bCs/>
          <w:iCs/>
        </w:rPr>
        <w:t>177</w:t>
      </w:r>
      <w:r w:rsidR="00961D20">
        <w:rPr>
          <w:bCs/>
          <w:iCs/>
        </w:rPr>
        <w:t>“]</w:t>
      </w:r>
      <w:r w:rsidRPr="00710810">
        <w:rPr>
          <w:bCs/>
          <w:iCs/>
        </w:rPr>
        <w:t>.</w:t>
      </w:r>
      <w:r w:rsidR="00691882">
        <w:t xml:space="preserve"> Ide o ustanovenia, ktorými sa upravujú</w:t>
      </w:r>
      <w:r w:rsidR="00512E00">
        <w:t xml:space="preserve"> podmienky týkajúce sa </w:t>
      </w:r>
      <w:r w:rsidR="00961D20">
        <w:t>osiva zelenín</w:t>
      </w:r>
      <w:r w:rsidR="00512E00">
        <w:t>.</w:t>
      </w:r>
    </w:p>
    <w:p w:rsidR="007E7D6E" w:rsidRDefault="00512E00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89601F">
        <w:t xml:space="preserve">Návrh nariadenia vlády </w:t>
      </w:r>
      <w:r>
        <w:t>nemá</w:t>
      </w:r>
      <w:r w:rsidRPr="0089601F">
        <w:t xml:space="preserve"> vplyvy na rozpočet verejnej správy,</w:t>
      </w:r>
      <w:r w:rsidR="00DA7F99">
        <w:t xml:space="preserve"> má negatívny vplyv</w:t>
      </w:r>
      <w:r w:rsidR="00691882">
        <w:t xml:space="preserve"> </w:t>
      </w:r>
      <w:r w:rsidRPr="0089601F">
        <w:t>na podnikateľské prostredie,</w:t>
      </w:r>
      <w:r w:rsidR="00DA7F99">
        <w:t xml:space="preserve"> nemá</w:t>
      </w:r>
      <w:r w:rsidR="00691882">
        <w:t xml:space="preserve"> </w:t>
      </w:r>
      <w:r w:rsidRPr="0089601F">
        <w:t>sociálne vplyvy, vplyvy na životné prostredie, vplyvy na informatizáciu spoločnosti, vplyvy na služby verejnej správy pre občana a ani vplyvy na manželstvo, rodičovstvo a rodinu.</w:t>
      </w:r>
    </w:p>
    <w:p w:rsidR="007E7D6E" w:rsidRDefault="00512E00" w:rsidP="002E7212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pacing w:val="30"/>
        </w:rPr>
      </w:pPr>
      <w:r>
        <w:t>Návrh</w:t>
      </w:r>
      <w:r w:rsidRPr="00A00FB9">
        <w:t xml:space="preserve"> nariadeni</w:t>
      </w:r>
      <w:r>
        <w:t>a</w:t>
      </w:r>
      <w:r w:rsidRPr="00A00FB9">
        <w:t xml:space="preserve"> vlády je v súlade s Ústavou Slovenskej republiky, ústavnými zákonmi, nálezmi </w:t>
      </w:r>
      <w:r w:rsidR="001614AF">
        <w:t>Ú</w:t>
      </w:r>
      <w:r w:rsidRPr="00A00FB9">
        <w:t>stavného súdu S</w:t>
      </w:r>
      <w:r w:rsidR="0075571D">
        <w:t>lovenskej republiky</w:t>
      </w:r>
      <w:r w:rsidRPr="00A00FB9">
        <w:t>, zákonmi a ostatnými všeobecne záväznými právnymi predpismi, medzinárodnými zmluvami a inými medzin</w:t>
      </w:r>
      <w:r>
        <w:t>árodnými dokumentmi, ktorými je </w:t>
      </w:r>
      <w:r w:rsidRPr="00A00FB9">
        <w:t>Slovenská republika viazaná, ako aj s právne záväznými aktmi Európskej únie.</w:t>
      </w:r>
    </w:p>
    <w:sectPr w:rsidR="007E7D6E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84" w:rsidRDefault="00671284">
      <w:r>
        <w:separator/>
      </w:r>
    </w:p>
  </w:endnote>
  <w:endnote w:type="continuationSeparator" w:id="0">
    <w:p w:rsidR="00671284" w:rsidRDefault="006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2744D6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F535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4186"/>
      <w:docPartObj>
        <w:docPartGallery w:val="Page Numbers (Bottom of Page)"/>
        <w:docPartUnique/>
      </w:docPartObj>
    </w:sdtPr>
    <w:sdtEndPr/>
    <w:sdtContent>
      <w:p w:rsidR="009F535F" w:rsidRDefault="007710BD" w:rsidP="009167C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5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84" w:rsidRDefault="00671284">
      <w:r>
        <w:separator/>
      </w:r>
    </w:p>
  </w:footnote>
  <w:footnote w:type="continuationSeparator" w:id="0">
    <w:p w:rsidR="00671284" w:rsidRDefault="0067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689B"/>
    <w:rsid w:val="00025EF7"/>
    <w:rsid w:val="000921FF"/>
    <w:rsid w:val="0009588D"/>
    <w:rsid w:val="000B623C"/>
    <w:rsid w:val="000B6EFD"/>
    <w:rsid w:val="000C55A8"/>
    <w:rsid w:val="001169EB"/>
    <w:rsid w:val="0013003D"/>
    <w:rsid w:val="00145593"/>
    <w:rsid w:val="001520AE"/>
    <w:rsid w:val="00154290"/>
    <w:rsid w:val="001614AF"/>
    <w:rsid w:val="00187730"/>
    <w:rsid w:val="002217E1"/>
    <w:rsid w:val="00224D2F"/>
    <w:rsid w:val="00234395"/>
    <w:rsid w:val="00243D23"/>
    <w:rsid w:val="00262312"/>
    <w:rsid w:val="002744D6"/>
    <w:rsid w:val="0029728A"/>
    <w:rsid w:val="002A5202"/>
    <w:rsid w:val="002C3A66"/>
    <w:rsid w:val="002C6535"/>
    <w:rsid w:val="002D06D7"/>
    <w:rsid w:val="002E7212"/>
    <w:rsid w:val="002F16E9"/>
    <w:rsid w:val="002F6ABE"/>
    <w:rsid w:val="003112D5"/>
    <w:rsid w:val="003178CF"/>
    <w:rsid w:val="00346291"/>
    <w:rsid w:val="003807AC"/>
    <w:rsid w:val="003B726A"/>
    <w:rsid w:val="003E1667"/>
    <w:rsid w:val="003F0698"/>
    <w:rsid w:val="003F4542"/>
    <w:rsid w:val="004463D5"/>
    <w:rsid w:val="00450D7E"/>
    <w:rsid w:val="00467F4F"/>
    <w:rsid w:val="00494368"/>
    <w:rsid w:val="004A3BEE"/>
    <w:rsid w:val="004E2AE3"/>
    <w:rsid w:val="004F6C4A"/>
    <w:rsid w:val="004F74E3"/>
    <w:rsid w:val="00500FB5"/>
    <w:rsid w:val="00504B07"/>
    <w:rsid w:val="00512E00"/>
    <w:rsid w:val="00523CF9"/>
    <w:rsid w:val="00527F2C"/>
    <w:rsid w:val="00556EA2"/>
    <w:rsid w:val="00561CC1"/>
    <w:rsid w:val="005719FC"/>
    <w:rsid w:val="00593F7D"/>
    <w:rsid w:val="005D6FFD"/>
    <w:rsid w:val="005F4F41"/>
    <w:rsid w:val="0060164A"/>
    <w:rsid w:val="0061498E"/>
    <w:rsid w:val="00644767"/>
    <w:rsid w:val="0066408E"/>
    <w:rsid w:val="00671284"/>
    <w:rsid w:val="00687400"/>
    <w:rsid w:val="00691882"/>
    <w:rsid w:val="006B0EDE"/>
    <w:rsid w:val="006B390C"/>
    <w:rsid w:val="006B714F"/>
    <w:rsid w:val="006B7279"/>
    <w:rsid w:val="006D1114"/>
    <w:rsid w:val="006D38A8"/>
    <w:rsid w:val="006E43CD"/>
    <w:rsid w:val="006E79F9"/>
    <w:rsid w:val="006F1728"/>
    <w:rsid w:val="00703546"/>
    <w:rsid w:val="00710810"/>
    <w:rsid w:val="00714D7A"/>
    <w:rsid w:val="00737810"/>
    <w:rsid w:val="0075571D"/>
    <w:rsid w:val="007710BD"/>
    <w:rsid w:val="007B5CFF"/>
    <w:rsid w:val="007B7950"/>
    <w:rsid w:val="007E7D6E"/>
    <w:rsid w:val="007F36CC"/>
    <w:rsid w:val="0081118D"/>
    <w:rsid w:val="008464DF"/>
    <w:rsid w:val="008512F6"/>
    <w:rsid w:val="008520F1"/>
    <w:rsid w:val="0087383C"/>
    <w:rsid w:val="008A0DAB"/>
    <w:rsid w:val="008A6CDA"/>
    <w:rsid w:val="008B25A6"/>
    <w:rsid w:val="009167CA"/>
    <w:rsid w:val="0091734C"/>
    <w:rsid w:val="00935586"/>
    <w:rsid w:val="00935FFB"/>
    <w:rsid w:val="009552DE"/>
    <w:rsid w:val="00960757"/>
    <w:rsid w:val="00961D20"/>
    <w:rsid w:val="009637AF"/>
    <w:rsid w:val="0097331C"/>
    <w:rsid w:val="009918BF"/>
    <w:rsid w:val="00993BD9"/>
    <w:rsid w:val="009A27AA"/>
    <w:rsid w:val="009B138C"/>
    <w:rsid w:val="009D5D8D"/>
    <w:rsid w:val="009E39B2"/>
    <w:rsid w:val="009F535F"/>
    <w:rsid w:val="00A05B18"/>
    <w:rsid w:val="00A31FA5"/>
    <w:rsid w:val="00A45E67"/>
    <w:rsid w:val="00A51961"/>
    <w:rsid w:val="00A55B8E"/>
    <w:rsid w:val="00A56882"/>
    <w:rsid w:val="00A64D2D"/>
    <w:rsid w:val="00A95B66"/>
    <w:rsid w:val="00AB7256"/>
    <w:rsid w:val="00AC50E7"/>
    <w:rsid w:val="00B26DB8"/>
    <w:rsid w:val="00B57F3A"/>
    <w:rsid w:val="00B62B34"/>
    <w:rsid w:val="00B70B34"/>
    <w:rsid w:val="00B75A1F"/>
    <w:rsid w:val="00B85168"/>
    <w:rsid w:val="00BA2F0B"/>
    <w:rsid w:val="00BE5227"/>
    <w:rsid w:val="00C0489E"/>
    <w:rsid w:val="00C15C2C"/>
    <w:rsid w:val="00C17851"/>
    <w:rsid w:val="00C265CA"/>
    <w:rsid w:val="00C307A8"/>
    <w:rsid w:val="00C60B4E"/>
    <w:rsid w:val="00C62D8E"/>
    <w:rsid w:val="00C638D6"/>
    <w:rsid w:val="00CA4EA2"/>
    <w:rsid w:val="00CB566D"/>
    <w:rsid w:val="00CC4E7F"/>
    <w:rsid w:val="00D03749"/>
    <w:rsid w:val="00D232C5"/>
    <w:rsid w:val="00D30CAA"/>
    <w:rsid w:val="00D44A56"/>
    <w:rsid w:val="00D5225A"/>
    <w:rsid w:val="00D540CD"/>
    <w:rsid w:val="00D5592B"/>
    <w:rsid w:val="00D64533"/>
    <w:rsid w:val="00D85441"/>
    <w:rsid w:val="00D86B3D"/>
    <w:rsid w:val="00DA7F99"/>
    <w:rsid w:val="00DE26D1"/>
    <w:rsid w:val="00E10502"/>
    <w:rsid w:val="00E330C4"/>
    <w:rsid w:val="00E46734"/>
    <w:rsid w:val="00E82492"/>
    <w:rsid w:val="00E939EB"/>
    <w:rsid w:val="00E94080"/>
    <w:rsid w:val="00EA217E"/>
    <w:rsid w:val="00F04B76"/>
    <w:rsid w:val="00F2544B"/>
    <w:rsid w:val="00F30BFE"/>
    <w:rsid w:val="00F350E8"/>
    <w:rsid w:val="00F61C86"/>
    <w:rsid w:val="00F6465B"/>
    <w:rsid w:val="00F763A8"/>
    <w:rsid w:val="00F77673"/>
    <w:rsid w:val="00F84211"/>
    <w:rsid w:val="00F84730"/>
    <w:rsid w:val="00F953C3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3FA583-8E0B-487E-82E0-ADD8640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tavecseseznamem1">
    <w:name w:val="Odstavec se seznamem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8512F6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4E2A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12E00"/>
    <w:pPr>
      <w:widowControl/>
      <w:adjustRightInd/>
      <w:spacing w:before="100" w:beforeAutospacing="1" w:after="100" w:afterAutospacing="1"/>
    </w:pPr>
  </w:style>
  <w:style w:type="character" w:customStyle="1" w:styleId="PtaChar">
    <w:name w:val="Päta Char"/>
    <w:basedOn w:val="Predvolenpsmoodseku"/>
    <w:link w:val="Pta"/>
    <w:uiPriority w:val="99"/>
    <w:rsid w:val="007710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--všeobecná-58"/>
    <f:field ref="objsubject" par="" edit="true" text=""/>
    <f:field ref="objcreatedby" par="" text="Nemec, Roman, Mgr."/>
    <f:field ref="objcreatedat" par="" text="29.5.2020 10:57:48"/>
    <f:field ref="objchangedby" par="" text="Administrator, System"/>
    <f:field ref="objmodifiedat" par="" text="29.5.2020 10:57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Abyss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Illáš Martin</cp:lastModifiedBy>
  <cp:revision>5</cp:revision>
  <dcterms:created xsi:type="dcterms:W3CDTF">2020-06-17T05:23:00Z</dcterms:created>
  <dcterms:modified xsi:type="dcterms:W3CDTF">2020-06-22T07:34:00Z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58/2007 Z. z., ktorým sa ustanovujú požiadavky na uvádzanie osiva zelenín na trh v znení neskorších predpisov.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58/2007 Z. z., ktorým sa ustanovujú požiadavky na uvádzanie osiva zelenín na trh v znení neskorších predpisov.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7362/2020-410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LP/2020/167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29. 5. 2020</vt:lpwstr>
  </property>
  <property fmtid="{D5CDD505-2E9C-101B-9397-08002B2CF9AE}" pid="151" name="FSC#COOSYSTEM@1.1:Container">
    <vt:lpwstr>COO.2145.1000.3.3881076</vt:lpwstr>
  </property>
  <property fmtid="{D5CDD505-2E9C-101B-9397-08002B2CF9AE}" pid="152" name="FSC#FSCFOLIO@1.1001:docpropproject">
    <vt:lpwstr/>
  </property>
</Properties>
</file>