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4701" w14:textId="77777777" w:rsidR="00AD6FD7" w:rsidRPr="00C36300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C36300">
        <w:rPr>
          <w:b/>
          <w:caps/>
          <w:spacing w:val="30"/>
          <w:lang w:val="sk-SK"/>
        </w:rPr>
        <w:t>Doložka zlučiteľnosti</w:t>
      </w:r>
    </w:p>
    <w:p w14:paraId="5BA3D94A" w14:textId="77777777" w:rsidR="00AD6FD7" w:rsidRPr="00C36300" w:rsidRDefault="00F4593D" w:rsidP="00AD6FD7">
      <w:pPr>
        <w:ind w:right="143"/>
        <w:jc w:val="center"/>
        <w:rPr>
          <w:b/>
          <w:lang w:val="sk-SK"/>
        </w:rPr>
      </w:pPr>
      <w:r w:rsidRPr="00C36300">
        <w:rPr>
          <w:b/>
          <w:lang w:val="sk-SK"/>
        </w:rPr>
        <w:t xml:space="preserve">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 xml:space="preserve"> s právom Európskej únie </w:t>
      </w:r>
    </w:p>
    <w:p w14:paraId="37D3C340" w14:textId="77777777" w:rsidR="00AD6FD7" w:rsidRPr="00C36300" w:rsidRDefault="00AD6FD7" w:rsidP="00AD6FD7">
      <w:pPr>
        <w:ind w:right="143"/>
        <w:rPr>
          <w:lang w:val="sk-SK"/>
        </w:rPr>
      </w:pPr>
    </w:p>
    <w:p w14:paraId="51F64025" w14:textId="77777777" w:rsidR="00AD6FD7" w:rsidRPr="00C36300" w:rsidRDefault="00F50C2F" w:rsidP="00AD6FD7">
      <w:pPr>
        <w:ind w:right="143"/>
        <w:rPr>
          <w:lang w:val="sk-SK"/>
        </w:rPr>
      </w:pPr>
      <w:r w:rsidRPr="00C36300">
        <w:rPr>
          <w:lang w:val="sk-SK"/>
        </w:rPr>
        <w:t xml:space="preserve">    </w:t>
      </w:r>
    </w:p>
    <w:p w14:paraId="6F07B9BC" w14:textId="77777777" w:rsidR="007616CC" w:rsidRPr="00C36300" w:rsidRDefault="00F4593D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C36300">
        <w:rPr>
          <w:b/>
          <w:lang w:val="sk-SK"/>
        </w:rPr>
        <w:t xml:space="preserve">Navrhovateľ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14:paraId="166D4986" w14:textId="77777777" w:rsidR="00AD6FD7" w:rsidRPr="00C36300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 w:rsidRPr="00C36300">
        <w:rPr>
          <w:lang w:val="sk-SK"/>
        </w:rPr>
        <w:tab/>
      </w:r>
      <w:r w:rsidR="00880CCE" w:rsidRPr="00C36300">
        <w:rPr>
          <w:lang w:val="sk-SK"/>
        </w:rPr>
        <w:t xml:space="preserve">Ministerstvo dopravy a </w:t>
      </w:r>
      <w:r w:rsidR="00323F9E" w:rsidRPr="00C36300">
        <w:rPr>
          <w:lang w:val="sk-SK"/>
        </w:rPr>
        <w:t>výstavby Slovenskej republiky</w:t>
      </w:r>
      <w:r w:rsidR="00323F9E" w:rsidRPr="00C36300">
        <w:rPr>
          <w:b/>
          <w:lang w:val="sk-SK"/>
        </w:rPr>
        <w:t xml:space="preserve"> </w:t>
      </w:r>
    </w:p>
    <w:p w14:paraId="79AA66A1" w14:textId="77777777" w:rsidR="00AD6FD7" w:rsidRPr="00C36300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C36300">
        <w:rPr>
          <w:lang w:val="sk-SK"/>
        </w:rPr>
        <w:t xml:space="preserve"> </w:t>
      </w:r>
    </w:p>
    <w:p w14:paraId="19301D3C" w14:textId="77777777" w:rsidR="00AD6FD7" w:rsidRPr="00C36300" w:rsidRDefault="00F4593D" w:rsidP="00AD6FD7">
      <w:pPr>
        <w:ind w:left="360" w:right="143" w:hanging="360"/>
        <w:rPr>
          <w:lang w:val="sk-SK"/>
        </w:rPr>
      </w:pPr>
      <w:r w:rsidRPr="00C36300">
        <w:rPr>
          <w:b/>
          <w:lang w:val="sk-SK"/>
        </w:rPr>
        <w:t xml:space="preserve">2. </w:t>
      </w:r>
      <w:r w:rsidR="0011096B" w:rsidRPr="00C36300">
        <w:rPr>
          <w:b/>
          <w:lang w:val="sk-SK"/>
        </w:rPr>
        <w:t xml:space="preserve"> </w:t>
      </w:r>
      <w:r w:rsidR="00AD6FD7" w:rsidRPr="00C36300">
        <w:rPr>
          <w:b/>
          <w:lang w:val="sk-SK"/>
        </w:rPr>
        <w:t xml:space="preserve">Názov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14:paraId="1C204211" w14:textId="2399B802" w:rsidR="00AD6FD7" w:rsidRPr="00701716" w:rsidRDefault="0052797B" w:rsidP="00E14C44">
      <w:pPr>
        <w:spacing w:before="120"/>
        <w:ind w:left="357" w:right="142"/>
        <w:jc w:val="both"/>
        <w:rPr>
          <w:bCs/>
          <w:lang w:val="sk-SK"/>
        </w:rPr>
      </w:pPr>
      <w:r>
        <w:rPr>
          <w:lang w:val="sk-SK"/>
        </w:rPr>
        <w:t>Z</w:t>
      </w:r>
      <w:r w:rsidRPr="00140194">
        <w:rPr>
          <w:lang w:val="sk-SK"/>
        </w:rPr>
        <w:t>ákon</w:t>
      </w:r>
      <w:r w:rsidR="00717E77">
        <w:rPr>
          <w:lang w:val="sk-SK"/>
        </w:rPr>
        <w:t>,</w:t>
      </w:r>
      <w:r w:rsidRPr="00140194">
        <w:rPr>
          <w:lang w:val="sk-SK"/>
        </w:rPr>
        <w:t xml:space="preserve"> </w:t>
      </w:r>
      <w:r w:rsidR="00717E77" w:rsidRPr="00717E77">
        <w:rPr>
          <w:bCs/>
          <w:lang w:val="x-none"/>
        </w:rPr>
        <w:t xml:space="preserve">ktorým sa mení a dopĺňa zákon č. </w:t>
      </w:r>
      <w:r w:rsidR="00E14C44">
        <w:rPr>
          <w:bCs/>
          <w:lang w:val="sk-SK"/>
        </w:rPr>
        <w:t>150</w:t>
      </w:r>
      <w:r w:rsidR="00717E77" w:rsidRPr="00717E77">
        <w:rPr>
          <w:bCs/>
          <w:lang w:val="x-none"/>
        </w:rPr>
        <w:t>/2013 Z. z. o</w:t>
      </w:r>
      <w:r w:rsidR="00E14C44">
        <w:rPr>
          <w:bCs/>
          <w:lang w:val="x-none"/>
        </w:rPr>
        <w:t> </w:t>
      </w:r>
      <w:r w:rsidR="00E14C44">
        <w:rPr>
          <w:bCs/>
          <w:lang w:val="sk-SK"/>
        </w:rPr>
        <w:t>Štátnom fonde rozvoja bývania</w:t>
      </w:r>
      <w:r w:rsidR="00717E77" w:rsidRPr="00717E77">
        <w:rPr>
          <w:bCs/>
          <w:lang w:val="x-none"/>
        </w:rPr>
        <w:t xml:space="preserve"> v znení neskorších predpisov </w:t>
      </w:r>
      <w:r w:rsidR="00701716">
        <w:rPr>
          <w:bCs/>
          <w:lang w:val="sk-SK"/>
        </w:rPr>
        <w:t>a ktorým sa mení zákon č. 583/2004 Z. z. o rozpočtových pravidlách územnej samosprávy a o zmene a doplnení niektorých zákonov v znení neskorších predpisov</w:t>
      </w:r>
    </w:p>
    <w:p w14:paraId="7ED23A43" w14:textId="77777777" w:rsidR="00E14C44" w:rsidRPr="00C36300" w:rsidRDefault="00E14C44" w:rsidP="00E14C44">
      <w:pPr>
        <w:spacing w:before="120"/>
        <w:ind w:left="357" w:right="142"/>
        <w:jc w:val="both"/>
        <w:rPr>
          <w:lang w:val="sk-SK"/>
        </w:rPr>
      </w:pPr>
    </w:p>
    <w:p w14:paraId="1C934199" w14:textId="77777777" w:rsidR="00F4593D" w:rsidRPr="00C36300" w:rsidRDefault="004A42FB" w:rsidP="00F4593D">
      <w:pPr>
        <w:ind w:left="360" w:right="143" w:hanging="360"/>
        <w:rPr>
          <w:b/>
          <w:lang w:val="sk-SK"/>
        </w:rPr>
      </w:pPr>
      <w:r w:rsidRPr="00C36300">
        <w:rPr>
          <w:b/>
          <w:lang w:val="sk-SK"/>
        </w:rPr>
        <w:t xml:space="preserve">3. </w:t>
      </w:r>
      <w:r w:rsidR="00F4593D" w:rsidRPr="00C36300">
        <w:rPr>
          <w:b/>
          <w:lang w:val="sk-SK"/>
        </w:rPr>
        <w:t xml:space="preserve">Predmet návrhu </w:t>
      </w:r>
      <w:r w:rsidRPr="00C36300">
        <w:rPr>
          <w:b/>
          <w:lang w:val="sk-SK"/>
        </w:rPr>
        <w:t>zákona</w:t>
      </w:r>
      <w:r w:rsidR="00F4593D" w:rsidRPr="00C36300">
        <w:rPr>
          <w:b/>
          <w:lang w:val="sk-SK"/>
        </w:rPr>
        <w:t xml:space="preserve"> je upravený v práve Európskej únie:</w:t>
      </w:r>
    </w:p>
    <w:p w14:paraId="58483FA1" w14:textId="77777777" w:rsidR="00F4593D" w:rsidRPr="00C36300" w:rsidRDefault="00F4593D" w:rsidP="00F4593D">
      <w:pPr>
        <w:ind w:right="143" w:firstLine="360"/>
        <w:rPr>
          <w:lang w:val="sk-SK"/>
        </w:rPr>
      </w:pPr>
    </w:p>
    <w:p w14:paraId="66BDF467" w14:textId="77777777" w:rsidR="00F4593D" w:rsidRPr="00C36300" w:rsidRDefault="00F4593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 w:rsidRPr="00C36300">
        <w:rPr>
          <w:lang w:val="sk-SK"/>
        </w:rPr>
        <w:t>v primárnom práve,</w:t>
      </w:r>
    </w:p>
    <w:p w14:paraId="2056095B" w14:textId="3ED5CC58" w:rsidR="0052797B" w:rsidRPr="005F12DA" w:rsidRDefault="0052797B" w:rsidP="00DA5AE1">
      <w:pPr>
        <w:numPr>
          <w:ilvl w:val="0"/>
          <w:numId w:val="8"/>
        </w:numPr>
        <w:ind w:left="1134" w:hanging="283"/>
        <w:rPr>
          <w:lang w:val="sk-SK"/>
        </w:rPr>
      </w:pPr>
      <w:r w:rsidRPr="005F12DA">
        <w:rPr>
          <w:lang w:val="sk-SK"/>
        </w:rPr>
        <w:t>čl. 18, 107 až 109 a 174 až 178 Zmluvy o fungovaní Európskej únie (</w:t>
      </w:r>
      <w:r w:rsidR="00BD28DE" w:rsidRPr="005F12DA">
        <w:rPr>
          <w:lang w:val="sk-SK"/>
        </w:rPr>
        <w:t>Ú. v. ES C 202, 7.6.2016</w:t>
      </w:r>
      <w:r w:rsidR="005F12DA" w:rsidRPr="005F12DA">
        <w:rPr>
          <w:lang w:val="sk-SK"/>
        </w:rPr>
        <w:t>)</w:t>
      </w:r>
      <w:r w:rsidRPr="005F12DA">
        <w:rPr>
          <w:lang w:val="sk-SK"/>
        </w:rPr>
        <w:t>,</w:t>
      </w:r>
    </w:p>
    <w:p w14:paraId="1FB1BE27" w14:textId="2FAD27B0" w:rsidR="0052797B" w:rsidRPr="005F12DA" w:rsidRDefault="0052797B" w:rsidP="00DA5AE1">
      <w:pPr>
        <w:numPr>
          <w:ilvl w:val="0"/>
          <w:numId w:val="8"/>
        </w:numPr>
        <w:ind w:left="1134" w:right="143" w:hanging="283"/>
        <w:rPr>
          <w:lang w:val="sk-SK"/>
        </w:rPr>
      </w:pPr>
      <w:r w:rsidRPr="005F12DA">
        <w:rPr>
          <w:lang w:val="sk-SK"/>
        </w:rPr>
        <w:t>čl. 2, 6 a 9 Zmluvy o Európskej únii (</w:t>
      </w:r>
      <w:r w:rsidR="00BD28DE" w:rsidRPr="005F12DA">
        <w:rPr>
          <w:lang w:val="sk-SK"/>
        </w:rPr>
        <w:t xml:space="preserve">Ú. v. ES C 202, 7.6.2016 </w:t>
      </w:r>
      <w:r w:rsidR="005F12DA" w:rsidRPr="005F12DA">
        <w:rPr>
          <w:lang w:val="sk-SK"/>
        </w:rPr>
        <w:t>),</w:t>
      </w:r>
    </w:p>
    <w:p w14:paraId="00D8ACB2" w14:textId="20D84E4D" w:rsidR="0052797B" w:rsidRPr="005F12DA" w:rsidRDefault="0052797B" w:rsidP="00DA5AE1">
      <w:pPr>
        <w:numPr>
          <w:ilvl w:val="0"/>
          <w:numId w:val="8"/>
        </w:numPr>
        <w:ind w:left="1134" w:right="143" w:hanging="283"/>
        <w:rPr>
          <w:lang w:val="sk-SK"/>
        </w:rPr>
      </w:pPr>
      <w:r w:rsidRPr="005F12DA">
        <w:rPr>
          <w:lang w:val="sk-SK"/>
        </w:rPr>
        <w:t>čl. 20 a 21 Charty základných práv Európskej únie (</w:t>
      </w:r>
      <w:r w:rsidR="00BD28DE" w:rsidRPr="005F12DA">
        <w:rPr>
          <w:lang w:val="sk-SK"/>
        </w:rPr>
        <w:t>Ú. v. ES C 202, 7.6.2016</w:t>
      </w:r>
      <w:r w:rsidRPr="005F12DA">
        <w:rPr>
          <w:lang w:val="sk-SK"/>
        </w:rPr>
        <w:t>)</w:t>
      </w:r>
    </w:p>
    <w:p w14:paraId="1365E9EE" w14:textId="77777777" w:rsidR="00F4593D" w:rsidRPr="00C36300" w:rsidRDefault="00F4593D" w:rsidP="00E14C44">
      <w:pPr>
        <w:pStyle w:val="Odsekzoznamu"/>
        <w:numPr>
          <w:ilvl w:val="0"/>
          <w:numId w:val="3"/>
        </w:numPr>
        <w:spacing w:before="120"/>
        <w:ind w:right="144"/>
        <w:rPr>
          <w:lang w:val="sk-SK"/>
        </w:rPr>
      </w:pPr>
      <w:r w:rsidRPr="00C36300">
        <w:rPr>
          <w:lang w:val="sk-SK"/>
        </w:rPr>
        <w:t>v sekundárnom práve,</w:t>
      </w:r>
    </w:p>
    <w:p w14:paraId="2CEADA77" w14:textId="77777777" w:rsidR="006060B2" w:rsidRPr="005F12DA" w:rsidRDefault="006060B2" w:rsidP="006060B2">
      <w:pPr>
        <w:pStyle w:val="Odsekzoznamu"/>
        <w:numPr>
          <w:ilvl w:val="0"/>
          <w:numId w:val="4"/>
        </w:numPr>
        <w:ind w:right="143"/>
        <w:jc w:val="both"/>
        <w:rPr>
          <w:lang w:val="sk-SK"/>
        </w:rPr>
      </w:pPr>
      <w:r w:rsidRPr="006D0502">
        <w:rPr>
          <w:lang w:val="sk-SK"/>
        </w:rPr>
        <w:t xml:space="preserve">Nariadenie Európskeho parlamentu a Rady (EÚ) č. 1301/2013 zo 17. decembra 2013 </w:t>
      </w:r>
      <w:r w:rsidRPr="005F12DA">
        <w:rPr>
          <w:lang w:val="sk-SK"/>
        </w:rPr>
        <w:t>o Európskom fonde regionálneho rozvoja a o osobitných ustanoveniach týkajúcich sa cieľa Investovanie do rastu a zamestnanosti, a ktorým sa zrušuje nariadenie (ES) č. 1080/2006 (Ú. v. EÚ L 347, 20.12.2013) v platnom znení (Gestori ÚV SR, MDVRR SR, MŠVVŠ SR, MZ SR, MV SR, MPSVR SR, MH SR, MŽP SR, MF SR),</w:t>
      </w:r>
    </w:p>
    <w:p w14:paraId="48CBD5FB" w14:textId="77777777" w:rsidR="006060B2" w:rsidRPr="005F12DA" w:rsidRDefault="006060B2" w:rsidP="006060B2">
      <w:pPr>
        <w:pStyle w:val="Odsekzoznamu"/>
        <w:numPr>
          <w:ilvl w:val="0"/>
          <w:numId w:val="4"/>
        </w:numPr>
        <w:ind w:right="143"/>
        <w:jc w:val="both"/>
        <w:rPr>
          <w:lang w:val="sk-SK"/>
        </w:rPr>
      </w:pPr>
      <w:r w:rsidRPr="005F12DA">
        <w: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</w:t>
      </w:r>
      <w:r w:rsidRPr="005F12DA">
        <w:rPr>
          <w:lang w:val="sk-SK"/>
        </w:rPr>
        <w:t> </w:t>
      </w:r>
      <w:r w:rsidRPr="005F12DA">
        <w:t>1083/2006</w:t>
      </w:r>
      <w:r w:rsidRPr="005F12DA">
        <w:rPr>
          <w:lang w:val="sk-SK"/>
        </w:rPr>
        <w:t xml:space="preserve"> (Ú. v. EÚ L 347, 20.12.2013) v platnom znení (Gestori ÚV SR, MDVRR SR, MŠVVŠ SR, MZ SR, MV SR, MPSVR SR, MPRV SR, MH SR, MŽP SR, MF SR),</w:t>
      </w:r>
    </w:p>
    <w:p w14:paraId="5B6C362C" w14:textId="23406827" w:rsidR="00BD28DE" w:rsidRPr="005F12DA" w:rsidRDefault="0061655F" w:rsidP="002416D8">
      <w:pPr>
        <w:pStyle w:val="Odsekzoznamu"/>
        <w:numPr>
          <w:ilvl w:val="0"/>
          <w:numId w:val="4"/>
        </w:numPr>
        <w:ind w:right="143"/>
        <w:jc w:val="both"/>
      </w:pPr>
      <w:r>
        <w:rPr>
          <w:lang w:val="sk-SK"/>
        </w:rPr>
        <w:t>N</w:t>
      </w:r>
      <w:bookmarkStart w:id="0" w:name="_GoBack"/>
      <w:bookmarkEnd w:id="0"/>
      <w:r w:rsidR="00BD28DE" w:rsidRPr="005F12DA">
        <w:t>ariadenie Európskeho parlamentu a Rady (EÚ) 2020/558 z 23. apríla 2020, ktorým sa menia nariadenia (EÚ) č. 1301/2013 a (EÚ) č. 1303/2013, pokiaľ ide o špecifické opatrenia na zabezpečenie mimoriadnej flexibility pri využívaní európskych štrukturálnych a investičných fondov v reakcii na výskyt ochorenia COVID-19 (Ú. v. EÚ L 130, 24.4.2020</w:t>
      </w:r>
      <w:r w:rsidR="006060B2" w:rsidRPr="005F12DA">
        <w:rPr>
          <w:lang w:val="sk-SK"/>
        </w:rPr>
        <w:t>)</w:t>
      </w:r>
    </w:p>
    <w:p w14:paraId="5FB09530" w14:textId="77777777" w:rsidR="00F4593D" w:rsidRPr="00C36300" w:rsidRDefault="00F4593D" w:rsidP="00E14C44">
      <w:pPr>
        <w:pStyle w:val="Odsekzoznamu"/>
        <w:numPr>
          <w:ilvl w:val="0"/>
          <w:numId w:val="3"/>
        </w:numPr>
        <w:spacing w:before="120"/>
        <w:ind w:right="144"/>
        <w:contextualSpacing w:val="0"/>
        <w:rPr>
          <w:lang w:val="sk-SK"/>
        </w:rPr>
      </w:pPr>
      <w:r w:rsidRPr="00C36300">
        <w:rPr>
          <w:lang w:val="sk-SK"/>
        </w:rPr>
        <w:t>v judikatúre Súdneho dvora Európskej únie.</w:t>
      </w:r>
    </w:p>
    <w:p w14:paraId="14582F6D" w14:textId="77777777" w:rsidR="00C36300" w:rsidRPr="00C36300" w:rsidRDefault="00C36300" w:rsidP="00C36300">
      <w:pPr>
        <w:pStyle w:val="Odsekzoznamu"/>
        <w:ind w:right="143"/>
        <w:rPr>
          <w:lang w:val="sk-SK"/>
        </w:rPr>
      </w:pPr>
      <w:r>
        <w:rPr>
          <w:lang w:val="sk-SK"/>
        </w:rPr>
        <w:t>Problematika návrhu zákona nie je v judikatúre Súdneho dvora Európskej únie obsiahnutá.</w:t>
      </w:r>
    </w:p>
    <w:p w14:paraId="3B1780EC" w14:textId="77777777" w:rsidR="005F12DA" w:rsidRDefault="005F12DA" w:rsidP="007616CC">
      <w:pPr>
        <w:ind w:left="709" w:right="143" w:hanging="349"/>
        <w:rPr>
          <w:lang w:val="sk-SK"/>
        </w:rPr>
      </w:pPr>
    </w:p>
    <w:p w14:paraId="5245F257" w14:textId="77777777" w:rsidR="00DA5AE1" w:rsidRDefault="00DA5AE1" w:rsidP="007616CC">
      <w:pPr>
        <w:ind w:left="709" w:right="143" w:hanging="349"/>
        <w:rPr>
          <w:lang w:val="sk-SK"/>
        </w:rPr>
      </w:pPr>
    </w:p>
    <w:p w14:paraId="606ECECB" w14:textId="77777777" w:rsidR="00DA5AE1" w:rsidRPr="00C36300" w:rsidRDefault="00DA5AE1" w:rsidP="007616CC">
      <w:pPr>
        <w:ind w:left="709" w:right="143" w:hanging="349"/>
        <w:rPr>
          <w:lang w:val="sk-SK"/>
        </w:rPr>
      </w:pPr>
    </w:p>
    <w:p w14:paraId="6B461B07" w14:textId="77777777" w:rsidR="00662A60" w:rsidRPr="00940053" w:rsidRDefault="00662A60" w:rsidP="00662A60">
      <w:pPr>
        <w:jc w:val="both"/>
        <w:rPr>
          <w:b/>
        </w:rPr>
      </w:pPr>
      <w:r w:rsidRPr="00940053">
        <w:rPr>
          <w:b/>
        </w:rPr>
        <w:lastRenderedPageBreak/>
        <w:t>4. Záväzky Slovenskej republiky vo vzťahu k Európskej únii:</w:t>
      </w:r>
    </w:p>
    <w:p w14:paraId="7B87B980" w14:textId="77777777" w:rsidR="00662A60" w:rsidRDefault="00317592" w:rsidP="00662A60">
      <w:pPr>
        <w:pStyle w:val="ListParagraph1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uviesť lehotu na prebratie príslušného právneho aktu Európskej únie, príp. aj osobitnú lehotu účinnosti jeho ustanovení</w:t>
      </w:r>
      <w:r w:rsidR="00662A60" w:rsidRPr="00641B33">
        <w:rPr>
          <w:lang w:val="sk-SK"/>
        </w:rPr>
        <w:t>,</w:t>
      </w:r>
    </w:p>
    <w:p w14:paraId="20E45B50" w14:textId="77777777" w:rsidR="00662A60" w:rsidRDefault="0052797B" w:rsidP="0052797B">
      <w:pPr>
        <w:pStyle w:val="Odsekzoznamu"/>
        <w:spacing w:before="120"/>
        <w:ind w:left="1440" w:hanging="731"/>
        <w:jc w:val="both"/>
        <w:rPr>
          <w:lang w:val="sk-SK"/>
        </w:rPr>
      </w:pPr>
      <w:r>
        <w:rPr>
          <w:lang w:val="sk-SK"/>
        </w:rPr>
        <w:t>Bezpredmetné</w:t>
      </w:r>
    </w:p>
    <w:p w14:paraId="738FD09E" w14:textId="77777777" w:rsidR="00662A60" w:rsidRDefault="00317592" w:rsidP="00662A60">
      <w:pPr>
        <w:pStyle w:val="ListParagraph1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lang w:val="sk-SK"/>
        </w:rPr>
      </w:pPr>
      <w:r>
        <w:rPr>
          <w:lang w:val="sk-SK"/>
        </w:rPr>
        <w:t>uviesť informáciu o začatí konania v rámci „EÚ Pilot“ alebo o začatí postupu Európskej komisie, alebo o konaní Súdneho dvora Európskej únie proti Slovenskej republike podľa čl. 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 Komisie,</w:t>
      </w:r>
    </w:p>
    <w:p w14:paraId="6F434551" w14:textId="77777777" w:rsidR="00662A60" w:rsidRDefault="0052797B" w:rsidP="0052797B">
      <w:pPr>
        <w:pStyle w:val="ListParagraph1"/>
        <w:autoSpaceDE w:val="0"/>
        <w:autoSpaceDN w:val="0"/>
        <w:adjustRightInd w:val="0"/>
        <w:spacing w:before="120"/>
        <w:contextualSpacing w:val="0"/>
        <w:jc w:val="both"/>
        <w:rPr>
          <w:lang w:val="sk-SK"/>
        </w:rPr>
      </w:pPr>
      <w:r>
        <w:rPr>
          <w:lang w:val="sk-SK"/>
        </w:rPr>
        <w:t>B</w:t>
      </w:r>
      <w:r w:rsidR="00662A60" w:rsidRPr="00641B33">
        <w:rPr>
          <w:lang w:val="sk-SK"/>
        </w:rPr>
        <w:t>ezpredmetné</w:t>
      </w:r>
    </w:p>
    <w:p w14:paraId="02C72173" w14:textId="77777777" w:rsidR="00C849E4" w:rsidRPr="00641B33" w:rsidRDefault="00C849E4" w:rsidP="00662A60">
      <w:pPr>
        <w:pStyle w:val="ListParagraph1"/>
        <w:autoSpaceDE w:val="0"/>
        <w:autoSpaceDN w:val="0"/>
        <w:adjustRightInd w:val="0"/>
        <w:jc w:val="both"/>
        <w:rPr>
          <w:lang w:val="sk-SK"/>
        </w:rPr>
      </w:pPr>
    </w:p>
    <w:p w14:paraId="2C5AF758" w14:textId="77777777" w:rsidR="00662A60" w:rsidRPr="00641B33" w:rsidRDefault="00317592" w:rsidP="00662A60">
      <w:pPr>
        <w:pStyle w:val="ListParagraph1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uviesť informáciu o právnych predpisoch, v ktorých sú uvádzané právne akty Európskej únie už prebrané, spolu s uvedením rozsahu ich prebrania, príp. potreby prijatia ďalších úprav.</w:t>
      </w:r>
    </w:p>
    <w:p w14:paraId="38CFB826" w14:textId="77777777" w:rsidR="00662A60" w:rsidRPr="00391852" w:rsidRDefault="00662A60" w:rsidP="00662A60">
      <w:pPr>
        <w:pStyle w:val="ListParagraph1"/>
        <w:autoSpaceDE w:val="0"/>
        <w:autoSpaceDN w:val="0"/>
        <w:adjustRightInd w:val="0"/>
        <w:ind w:left="1080"/>
        <w:jc w:val="both"/>
        <w:rPr>
          <w:lang w:val="sk-SK"/>
        </w:rPr>
      </w:pPr>
    </w:p>
    <w:p w14:paraId="13D857BC" w14:textId="77777777" w:rsidR="00662A60" w:rsidRPr="00662A60" w:rsidRDefault="00662A60" w:rsidP="00662A60">
      <w:pPr>
        <w:ind w:left="284" w:hanging="284"/>
        <w:jc w:val="both"/>
        <w:rPr>
          <w:b/>
          <w:lang w:val="sk-SK"/>
        </w:rPr>
      </w:pPr>
      <w:r w:rsidRPr="00940053">
        <w:rPr>
          <w:b/>
        </w:rPr>
        <w:t xml:space="preserve">5. </w:t>
      </w:r>
      <w:r>
        <w:rPr>
          <w:b/>
          <w:lang w:val="sk-SK"/>
        </w:rPr>
        <w:t>Návrh zákona je zlučiteľný s právom Európskej únie:</w:t>
      </w:r>
    </w:p>
    <w:p w14:paraId="6DAA772C" w14:textId="77777777" w:rsidR="00662A60" w:rsidRDefault="00C849E4" w:rsidP="00662A60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>
        <w:t>úplne</w:t>
      </w:r>
      <w:proofErr w:type="spellEnd"/>
    </w:p>
    <w:p w14:paraId="3FAAD5CF" w14:textId="77777777" w:rsidR="00AD6FD7" w:rsidRPr="00C36300" w:rsidRDefault="00AD6FD7" w:rsidP="007616CC">
      <w:pPr>
        <w:ind w:right="143"/>
        <w:rPr>
          <w:lang w:val="sk-SK"/>
        </w:rPr>
      </w:pPr>
    </w:p>
    <w:sectPr w:rsidR="00AD6FD7" w:rsidRPr="00C36300" w:rsidSect="008605A2">
      <w:headerReference w:type="default" r:id="rId7"/>
      <w:pgSz w:w="12240" w:h="15840"/>
      <w:pgMar w:top="1418" w:right="1183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9090B" w14:textId="77777777" w:rsidR="004523FA" w:rsidRDefault="004523FA" w:rsidP="000E0E90">
      <w:r>
        <w:separator/>
      </w:r>
    </w:p>
  </w:endnote>
  <w:endnote w:type="continuationSeparator" w:id="0">
    <w:p w14:paraId="7C2C5DC4" w14:textId="77777777" w:rsidR="004523FA" w:rsidRDefault="004523FA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AC18" w14:textId="77777777" w:rsidR="004523FA" w:rsidRDefault="004523FA" w:rsidP="000E0E90">
      <w:r>
        <w:separator/>
      </w:r>
    </w:p>
  </w:footnote>
  <w:footnote w:type="continuationSeparator" w:id="0">
    <w:p w14:paraId="4CD744BC" w14:textId="77777777" w:rsidR="004523FA" w:rsidRDefault="004523FA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8721" w14:textId="77777777" w:rsidR="002D3E4D" w:rsidRDefault="0061655F">
    <w:pPr>
      <w:pStyle w:val="Hlavika"/>
      <w:jc w:val="center"/>
    </w:pPr>
  </w:p>
  <w:p w14:paraId="7EFFDE18" w14:textId="77777777" w:rsidR="002D3E4D" w:rsidRDefault="006165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E36"/>
    <w:multiLevelType w:val="hybridMultilevel"/>
    <w:tmpl w:val="471C6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3266420B"/>
    <w:multiLevelType w:val="hybridMultilevel"/>
    <w:tmpl w:val="E820AF5A"/>
    <w:lvl w:ilvl="0" w:tplc="FDD442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F7A17"/>
    <w:multiLevelType w:val="hybridMultilevel"/>
    <w:tmpl w:val="AAF058D0"/>
    <w:lvl w:ilvl="0" w:tplc="4246F1FA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5" w15:restartNumberingAfterBreak="0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AB4CBC"/>
    <w:multiLevelType w:val="hybridMultilevel"/>
    <w:tmpl w:val="9D9C05A8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7"/>
    <w:rsid w:val="000057FB"/>
    <w:rsid w:val="000E0E90"/>
    <w:rsid w:val="00102E77"/>
    <w:rsid w:val="0011096B"/>
    <w:rsid w:val="00116922"/>
    <w:rsid w:val="00125411"/>
    <w:rsid w:val="001506CD"/>
    <w:rsid w:val="00175FA1"/>
    <w:rsid w:val="001C081D"/>
    <w:rsid w:val="00207271"/>
    <w:rsid w:val="002416D8"/>
    <w:rsid w:val="002475F1"/>
    <w:rsid w:val="00281094"/>
    <w:rsid w:val="0029426C"/>
    <w:rsid w:val="00317592"/>
    <w:rsid w:val="00323F9E"/>
    <w:rsid w:val="00331DAC"/>
    <w:rsid w:val="0033380B"/>
    <w:rsid w:val="0034131B"/>
    <w:rsid w:val="00344B2C"/>
    <w:rsid w:val="00350E7C"/>
    <w:rsid w:val="003A5BBA"/>
    <w:rsid w:val="003A75F9"/>
    <w:rsid w:val="003B19A6"/>
    <w:rsid w:val="003F140B"/>
    <w:rsid w:val="003F26D1"/>
    <w:rsid w:val="004122A0"/>
    <w:rsid w:val="00432355"/>
    <w:rsid w:val="004523FA"/>
    <w:rsid w:val="00486BA3"/>
    <w:rsid w:val="004A42FB"/>
    <w:rsid w:val="004E2C1B"/>
    <w:rsid w:val="004F7191"/>
    <w:rsid w:val="00516D62"/>
    <w:rsid w:val="005266C1"/>
    <w:rsid w:val="0052797B"/>
    <w:rsid w:val="00540B86"/>
    <w:rsid w:val="00592A71"/>
    <w:rsid w:val="005F12DA"/>
    <w:rsid w:val="005F2E20"/>
    <w:rsid w:val="00604B23"/>
    <w:rsid w:val="006060B2"/>
    <w:rsid w:val="00607400"/>
    <w:rsid w:val="0061527B"/>
    <w:rsid w:val="0061655F"/>
    <w:rsid w:val="00662A60"/>
    <w:rsid w:val="006D0AA5"/>
    <w:rsid w:val="006E4632"/>
    <w:rsid w:val="00701716"/>
    <w:rsid w:val="00717E77"/>
    <w:rsid w:val="00721927"/>
    <w:rsid w:val="007616CC"/>
    <w:rsid w:val="00782ADA"/>
    <w:rsid w:val="007859BF"/>
    <w:rsid w:val="007C2CDA"/>
    <w:rsid w:val="008605A2"/>
    <w:rsid w:val="00880CCE"/>
    <w:rsid w:val="00887F84"/>
    <w:rsid w:val="008B5DF7"/>
    <w:rsid w:val="008C2976"/>
    <w:rsid w:val="00904F34"/>
    <w:rsid w:val="00933C73"/>
    <w:rsid w:val="00936C08"/>
    <w:rsid w:val="009F134D"/>
    <w:rsid w:val="00A10CED"/>
    <w:rsid w:val="00AD6FD7"/>
    <w:rsid w:val="00B35C66"/>
    <w:rsid w:val="00B43393"/>
    <w:rsid w:val="00B71445"/>
    <w:rsid w:val="00BD28DE"/>
    <w:rsid w:val="00BD5C49"/>
    <w:rsid w:val="00BF0E9F"/>
    <w:rsid w:val="00BF43C5"/>
    <w:rsid w:val="00C36300"/>
    <w:rsid w:val="00C849E4"/>
    <w:rsid w:val="00CD7AD1"/>
    <w:rsid w:val="00D11E8A"/>
    <w:rsid w:val="00D126E5"/>
    <w:rsid w:val="00D27749"/>
    <w:rsid w:val="00DA278C"/>
    <w:rsid w:val="00DA5AE1"/>
    <w:rsid w:val="00DE6620"/>
    <w:rsid w:val="00E00ED4"/>
    <w:rsid w:val="00E14C44"/>
    <w:rsid w:val="00E834C9"/>
    <w:rsid w:val="00E84B8C"/>
    <w:rsid w:val="00F4593D"/>
    <w:rsid w:val="00F50C2F"/>
    <w:rsid w:val="00F72483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275"/>
  <w15:docId w15:val="{EB52F323-11D0-4B85-9000-AB6F453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7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  <w:style w:type="paragraph" w:customStyle="1" w:styleId="ListParagraph1">
    <w:name w:val="List Paragraph1"/>
    <w:basedOn w:val="Normlny"/>
    <w:rsid w:val="00662A60"/>
    <w:pPr>
      <w:widowControl/>
      <w:autoSpaceDE/>
      <w:autoSpaceDN/>
      <w:adjustRightInd/>
      <w:ind w:left="720"/>
      <w:contextualSpacing/>
    </w:pPr>
    <w:rPr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7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Majzún</dc:creator>
  <cp:lastModifiedBy>Čerňanská, Jana</cp:lastModifiedBy>
  <cp:revision>9</cp:revision>
  <cp:lastPrinted>2020-08-24T12:16:00Z</cp:lastPrinted>
  <dcterms:created xsi:type="dcterms:W3CDTF">2020-08-24T12:19:00Z</dcterms:created>
  <dcterms:modified xsi:type="dcterms:W3CDTF">2020-09-08T06:15:00Z</dcterms:modified>
</cp:coreProperties>
</file>