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F4" w:rsidRPr="00214EE2" w:rsidRDefault="002740F4" w:rsidP="002740F4">
      <w:pPr>
        <w:pStyle w:val="paragraph"/>
        <w:spacing w:before="120" w:beforeAutospacing="0" w:after="0" w:afterAutospacing="0"/>
        <w:jc w:val="center"/>
        <w:textAlignment w:val="baseline"/>
        <w:rPr>
          <w:rStyle w:val="normaltextrun"/>
          <w:b/>
        </w:rPr>
      </w:pPr>
      <w:r w:rsidRPr="00214EE2">
        <w:rPr>
          <w:rStyle w:val="normaltextrun"/>
          <w:b/>
        </w:rPr>
        <w:t>Dôvodová správa</w:t>
      </w:r>
    </w:p>
    <w:p w:rsidR="002740F4" w:rsidRPr="00214EE2" w:rsidRDefault="002740F4" w:rsidP="002740F4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</w:p>
    <w:p w:rsidR="002740F4" w:rsidRPr="00214EE2" w:rsidRDefault="002740F4" w:rsidP="00DE53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E2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2740F4" w:rsidRPr="00214EE2" w:rsidRDefault="002740F4" w:rsidP="002740F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E2">
        <w:rPr>
          <w:rFonts w:ascii="Times New Roman" w:hAnsi="Times New Roman" w:cs="Times New Roman"/>
          <w:b/>
          <w:sz w:val="24"/>
          <w:szCs w:val="24"/>
        </w:rPr>
        <w:t>K Čl. I (zákon č. 57/2018 Z. z.)</w:t>
      </w:r>
    </w:p>
    <w:p w:rsidR="002740F4" w:rsidRPr="00214EE2" w:rsidRDefault="00FF1A5F" w:rsidP="0027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2">
        <w:rPr>
          <w:rFonts w:ascii="Times New Roman" w:hAnsi="Times New Roman" w:cs="Times New Roman"/>
          <w:sz w:val="24"/>
          <w:szCs w:val="24"/>
        </w:rPr>
        <w:t xml:space="preserve">K </w:t>
      </w:r>
      <w:r w:rsidR="00A808E0" w:rsidRPr="00214EE2">
        <w:rPr>
          <w:rFonts w:ascii="Times New Roman" w:hAnsi="Times New Roman" w:cs="Times New Roman"/>
          <w:sz w:val="24"/>
          <w:szCs w:val="24"/>
        </w:rPr>
        <w:t xml:space="preserve">bodu </w:t>
      </w:r>
      <w:r w:rsidR="002740F4" w:rsidRPr="00214EE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740F4" w:rsidRPr="00214EE2" w:rsidRDefault="002740F4" w:rsidP="00FF1A5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Legislatívna úprava z dôvodu presnejšej špecifikácie parametrov na vyhodnocovanie dodržiavania predmetných podmienok. </w:t>
      </w:r>
    </w:p>
    <w:p w:rsidR="00A808E0" w:rsidRPr="00214EE2" w:rsidRDefault="00214EE2" w:rsidP="00214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lang w:eastAsia="en-US"/>
        </w:rPr>
      </w:pPr>
      <w:r>
        <w:rPr>
          <w:rStyle w:val="normaltextrun"/>
          <w:rFonts w:eastAsiaTheme="minorHAnsi"/>
          <w:lang w:eastAsia="en-US"/>
        </w:rPr>
        <w:t xml:space="preserve">K bodom 2 až </w:t>
      </w:r>
      <w:r w:rsidR="00A808E0" w:rsidRPr="00214EE2">
        <w:rPr>
          <w:rStyle w:val="normaltextrun"/>
          <w:rFonts w:eastAsiaTheme="minorHAnsi"/>
          <w:lang w:eastAsia="en-US"/>
        </w:rPr>
        <w:t>4</w:t>
      </w:r>
    </w:p>
    <w:p w:rsidR="00A808E0" w:rsidRPr="00214EE2" w:rsidRDefault="00A808E0" w:rsidP="00A808E0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Legislatívna úprava z dôvodu presnejšej špecifikácie parametrov na vyhodnocovanie dodržiavania predmetných podmienok. </w:t>
      </w:r>
    </w:p>
    <w:p w:rsidR="00A808E0" w:rsidRPr="00214EE2" w:rsidRDefault="00A808E0" w:rsidP="00214EE2">
      <w:pPr>
        <w:pStyle w:val="paragraph"/>
        <w:spacing w:after="120"/>
        <w:jc w:val="both"/>
        <w:textAlignment w:val="baseline"/>
        <w:rPr>
          <w:rStyle w:val="normaltextrun"/>
          <w:rFonts w:eastAsiaTheme="minorHAnsi"/>
          <w:lang w:eastAsia="en-US"/>
        </w:rPr>
      </w:pPr>
      <w:r w:rsidRPr="00214EE2">
        <w:rPr>
          <w:rStyle w:val="normaltextrun"/>
          <w:rFonts w:eastAsiaTheme="minorHAnsi"/>
          <w:lang w:eastAsia="en-US"/>
        </w:rPr>
        <w:t xml:space="preserve">Údaje zisťovania </w:t>
      </w:r>
      <w:proofErr w:type="spellStart"/>
      <w:r w:rsidRPr="00214EE2">
        <w:rPr>
          <w:rStyle w:val="normaltextrun"/>
          <w:rFonts w:eastAsiaTheme="minorHAnsi"/>
          <w:lang w:eastAsia="en-US"/>
        </w:rPr>
        <w:t>pracoviskovou</w:t>
      </w:r>
      <w:proofErr w:type="spellEnd"/>
      <w:r w:rsidRPr="00214EE2">
        <w:rPr>
          <w:rStyle w:val="normaltextrun"/>
          <w:rFonts w:eastAsiaTheme="minorHAnsi"/>
          <w:lang w:eastAsia="en-US"/>
        </w:rPr>
        <w:t xml:space="preserve"> metódou sú spracované zo štvrťročného výkazu o cene práce ISCP (MPSVR SR) 1-04, t.j. zamestnanci sú zaradení do toho okresu, kde majú svoje skutočné pracovisko.</w:t>
      </w:r>
      <w:r w:rsidR="00214EE2">
        <w:rPr>
          <w:rStyle w:val="normaltextrun"/>
          <w:rFonts w:eastAsiaTheme="minorHAnsi"/>
          <w:lang w:eastAsia="en-US"/>
        </w:rPr>
        <w:t xml:space="preserve"> Údaje sú zverejňované Štatistickým úradom Slovenskej republiky</w:t>
      </w:r>
      <w:r w:rsidRPr="00214EE2">
        <w:rPr>
          <w:rStyle w:val="normaltextrun"/>
          <w:rFonts w:eastAsiaTheme="minorHAnsi"/>
          <w:lang w:eastAsia="en-US"/>
        </w:rPr>
        <w:t xml:space="preserve">. 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bodu 5</w:t>
      </w:r>
    </w:p>
    <w:p w:rsidR="002740F4" w:rsidRPr="00214EE2" w:rsidRDefault="00214EE2" w:rsidP="00FF1A5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Legislatívno-technická</w:t>
      </w:r>
      <w:r w:rsidR="002740F4" w:rsidRPr="00214EE2">
        <w:rPr>
          <w:rStyle w:val="normaltextrun"/>
        </w:rPr>
        <w:t xml:space="preserve"> úprava z dôvodu aktualizácie vnútorných odkazov po predchádzajúcej novelizácii zákona.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bodu 6</w:t>
      </w:r>
    </w:p>
    <w:p w:rsidR="002740F4" w:rsidRPr="00214EE2" w:rsidRDefault="002740F4" w:rsidP="00FF1A5F">
      <w:pPr>
        <w:pStyle w:val="paragraph"/>
        <w:spacing w:before="0" w:beforeAutospacing="0" w:after="120" w:afterAutospacing="0"/>
        <w:jc w:val="both"/>
        <w:textAlignment w:val="baseline"/>
      </w:pPr>
      <w:r w:rsidRPr="00214EE2">
        <w:rPr>
          <w:rStyle w:val="normaltextrun"/>
        </w:rPr>
        <w:t xml:space="preserve">Úprava </w:t>
      </w:r>
      <w:r w:rsidR="0005693E">
        <w:rPr>
          <w:rStyle w:val="normaltextrun"/>
        </w:rPr>
        <w:t>umožňujúca M</w:t>
      </w:r>
      <w:r w:rsidRPr="00214EE2">
        <w:rPr>
          <w:rStyle w:val="normaltextrun"/>
        </w:rPr>
        <w:t>inisterstvu hospodárstva</w:t>
      </w:r>
      <w:r w:rsidR="0005693E">
        <w:rPr>
          <w:rStyle w:val="normaltextrun"/>
        </w:rPr>
        <w:t xml:space="preserve"> Slovenskej republiky</w:t>
      </w:r>
      <w:r w:rsidRPr="00214EE2">
        <w:rPr>
          <w:rStyle w:val="normaltextrun"/>
        </w:rPr>
        <w:t xml:space="preserve"> posúdiť a prípadne odsúhlasiť zmenu v investičnom zámere súvisiacu s charakterom finálnych výrobkov a služieb. Doterajšia úprava posúdenie neumožňovala a takáto zmena bola automaticky zakázaná. Nové znenie umožňuje väčšiu flexibilitu v prípade potreby reakcie prijímateľa pomoci na nepredvídateľné zmeny.</w:t>
      </w:r>
    </w:p>
    <w:p w:rsidR="002740F4" w:rsidRPr="00214EE2" w:rsidRDefault="00DE53F5" w:rsidP="0027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2">
        <w:rPr>
          <w:rFonts w:ascii="Times New Roman" w:hAnsi="Times New Roman" w:cs="Times New Roman"/>
          <w:sz w:val="24"/>
          <w:szCs w:val="24"/>
        </w:rPr>
        <w:t>K bodom</w:t>
      </w:r>
      <w:r w:rsidR="002740F4" w:rsidRPr="00214EE2">
        <w:rPr>
          <w:rFonts w:ascii="Times New Roman" w:hAnsi="Times New Roman" w:cs="Times New Roman"/>
          <w:sz w:val="24"/>
          <w:szCs w:val="24"/>
        </w:rPr>
        <w:t xml:space="preserve"> </w:t>
      </w:r>
      <w:r w:rsidRPr="00214EE2">
        <w:rPr>
          <w:rFonts w:ascii="Times New Roman" w:hAnsi="Times New Roman" w:cs="Times New Roman"/>
          <w:sz w:val="24"/>
          <w:szCs w:val="24"/>
        </w:rPr>
        <w:t>7 a</w:t>
      </w:r>
      <w:r w:rsidR="002740F4" w:rsidRPr="00214EE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740F4" w:rsidRPr="00214EE2" w:rsidRDefault="002740F4" w:rsidP="00FF1A5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eastAsiaTheme="minorHAnsi"/>
          <w:lang w:eastAsia="en-US"/>
        </w:rPr>
      </w:pPr>
      <w:r w:rsidRPr="00214EE2">
        <w:rPr>
          <w:rStyle w:val="normaltextrun"/>
        </w:rPr>
        <w:t xml:space="preserve">Legislatívna úprava z dôvodu presnejšej špecifikácie parametrov na vyhodnocovanie dodržiavania predmetných podmienok. </w:t>
      </w:r>
    </w:p>
    <w:p w:rsidR="002740F4" w:rsidRPr="00214EE2" w:rsidRDefault="002740F4" w:rsidP="0027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2">
        <w:rPr>
          <w:rFonts w:ascii="Times New Roman" w:hAnsi="Times New Roman" w:cs="Times New Roman"/>
          <w:sz w:val="24"/>
          <w:szCs w:val="24"/>
        </w:rPr>
        <w:t>K bodu 9</w:t>
      </w:r>
    </w:p>
    <w:p w:rsidR="002740F4" w:rsidRPr="00214EE2" w:rsidRDefault="002740F4" w:rsidP="00FF1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2">
        <w:rPr>
          <w:rFonts w:ascii="Times New Roman" w:hAnsi="Times New Roman" w:cs="Times New Roman"/>
          <w:sz w:val="24"/>
          <w:szCs w:val="24"/>
        </w:rPr>
        <w:t>Legislatívna úprava reflektujúca na predchádzajúcu prax, v rámci ktorej dochádza k dodatočným úpravám alebo doplneniu správ podľa § 22 ods. 17 zákona č. 57/2018 Z. z.</w:t>
      </w:r>
    </w:p>
    <w:p w:rsidR="002740F4" w:rsidRPr="00214EE2" w:rsidRDefault="002740F4" w:rsidP="002740F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bodu 10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§ 30 a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Legislatívna úprava spresňuje aplikáciu súčasnej a predchádzajúcej právnej úpravy v oblasti poskytovania regionálnej investičnej pomoci.</w:t>
      </w:r>
    </w:p>
    <w:p w:rsidR="002740F4" w:rsidRPr="00214EE2" w:rsidRDefault="002740F4" w:rsidP="00DF61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Rozhodnutia o investičných stimuloch a investičnej pomoci, ktoré boli schválené                                 do 31. decembra 2020, zostávajú v platnosti za podmienok a v rozsahu tak, ako boli uvedené v rozhodnutí o poskytnutí investičných stimulov alebo v rozhodnutí o schválení investičnej pomoci</w:t>
      </w:r>
      <w:r w:rsidR="00E35F6F" w:rsidRPr="00214EE2">
        <w:rPr>
          <w:rStyle w:val="normaltextrun"/>
        </w:rPr>
        <w:t xml:space="preserve"> s výnimkou podmienok a povinností uvedených v odseku 2.</w:t>
      </w:r>
      <w:r w:rsidR="00DF6188" w:rsidRPr="00214EE2">
        <w:rPr>
          <w:rStyle w:val="normaltextrun"/>
        </w:rPr>
        <w:t xml:space="preserve"> </w:t>
      </w:r>
      <w:r w:rsidRPr="00214EE2">
        <w:rPr>
          <w:rStyle w:val="normaltextrun"/>
        </w:rPr>
        <w:t>Konania o schvál</w:t>
      </w:r>
      <w:r w:rsidR="00DE53F5" w:rsidRPr="00214EE2">
        <w:rPr>
          <w:rStyle w:val="normaltextrun"/>
        </w:rPr>
        <w:t>ení investičnej pomoci začaté a</w:t>
      </w:r>
      <w:r w:rsidRPr="00214EE2">
        <w:rPr>
          <w:rStyle w:val="normaltextrun"/>
        </w:rPr>
        <w:t xml:space="preserve"> neukončené do 31. decembra </w:t>
      </w:r>
      <w:r w:rsidR="00E35F6F" w:rsidRPr="00214EE2">
        <w:rPr>
          <w:rStyle w:val="normaltextrun"/>
        </w:rPr>
        <w:t xml:space="preserve">2020  </w:t>
      </w:r>
      <w:r w:rsidRPr="00214EE2">
        <w:rPr>
          <w:rStyle w:val="normaltextrun"/>
        </w:rPr>
        <w:t>sa dokončia podľa predpisov účinných od 1. januára 2021.</w:t>
      </w:r>
    </w:p>
    <w:p w:rsidR="00DF6188" w:rsidRPr="00214EE2" w:rsidRDefault="00DF6188" w:rsidP="00DF61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740F4" w:rsidRPr="00214EE2" w:rsidRDefault="002740F4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§ 30 b</w:t>
      </w:r>
    </w:p>
    <w:p w:rsidR="003F4F2C" w:rsidRPr="00214EE2" w:rsidRDefault="00DF6188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Prechodné ustanovenie v odseku 1 sa týka </w:t>
      </w:r>
      <w:r w:rsidR="003F4F2C" w:rsidRPr="00214EE2">
        <w:rPr>
          <w:rStyle w:val="normaltextrun"/>
        </w:rPr>
        <w:t>konaní o schválení investičnej</w:t>
      </w:r>
      <w:r w:rsidR="009B2FD8">
        <w:rPr>
          <w:rStyle w:val="normaltextrun"/>
        </w:rPr>
        <w:t xml:space="preserve"> pomoci, ktoré boli začaté a neu</w:t>
      </w:r>
      <w:r w:rsidR="003F4F2C" w:rsidRPr="00214EE2">
        <w:rPr>
          <w:rStyle w:val="normaltextrun"/>
        </w:rPr>
        <w:t xml:space="preserve">končené do 31. decembra 2020 a rozhodnutí o schválení investičnej pomoci vydaných do 31. decembra 2020 </w:t>
      </w:r>
      <w:r w:rsidRPr="00214EE2">
        <w:rPr>
          <w:rStyle w:val="normaltextrun"/>
        </w:rPr>
        <w:t>podľa zákona č. 561/2007 Z. z. o investičnej pomoci a o zmene a doplnení niektorých zákon</w:t>
      </w:r>
      <w:bookmarkStart w:id="0" w:name="_GoBack"/>
      <w:bookmarkEnd w:id="0"/>
      <w:r w:rsidRPr="00214EE2">
        <w:rPr>
          <w:rStyle w:val="normaltextrun"/>
        </w:rPr>
        <w:t>ov v znení neskorších predpisov</w:t>
      </w:r>
      <w:r w:rsidR="003F4F2C" w:rsidRPr="00214EE2">
        <w:rPr>
          <w:rStyle w:val="normaltextrun"/>
        </w:rPr>
        <w:t xml:space="preserve">. </w:t>
      </w:r>
      <w:r w:rsidRPr="00214EE2">
        <w:rPr>
          <w:rStyle w:val="normaltextrun"/>
        </w:rPr>
        <w:t xml:space="preserve">Prechodné </w:t>
      </w:r>
      <w:r w:rsidRPr="00214EE2">
        <w:rPr>
          <w:rStyle w:val="normaltextrun"/>
        </w:rPr>
        <w:lastRenderedPageBreak/>
        <w:t>ustanovenia sa aplikujú na konkrétne podmienky a</w:t>
      </w:r>
      <w:r w:rsidR="003F4F2C" w:rsidRPr="00214EE2">
        <w:rPr>
          <w:rStyle w:val="normaltextrun"/>
        </w:rPr>
        <w:t> </w:t>
      </w:r>
      <w:r w:rsidRPr="00214EE2">
        <w:rPr>
          <w:rStyle w:val="normaltextrun"/>
        </w:rPr>
        <w:t>povinnosti</w:t>
      </w:r>
      <w:r w:rsidR="003F4F2C" w:rsidRPr="00214EE2">
        <w:rPr>
          <w:rStyle w:val="normaltextrun"/>
        </w:rPr>
        <w:t>,</w:t>
      </w:r>
      <w:r w:rsidRPr="00214EE2">
        <w:rPr>
          <w:rStyle w:val="normaltextrun"/>
        </w:rPr>
        <w:t xml:space="preserve"> ak tieto nebol prijímateľ povinný splniť do 12. marca 2020.</w:t>
      </w:r>
    </w:p>
    <w:p w:rsidR="00DF6188" w:rsidRPr="00214EE2" w:rsidRDefault="00DF6188" w:rsidP="0005693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Podmienka krytia oprávnených nákladov vlastným imaním sa považuje za splnenú. Podmienka sa týka prijímateľov investičnej pomoci, ktorým bola investičná pomoc </w:t>
      </w:r>
      <w:r w:rsidR="002740F4" w:rsidRPr="00214EE2">
        <w:rPr>
          <w:rStyle w:val="normaltextrun"/>
        </w:rPr>
        <w:t>schválená na základe zákona č. 561/2007 Z.</w:t>
      </w:r>
      <w:r w:rsidR="00DE53F5" w:rsidRPr="00214EE2">
        <w:rPr>
          <w:rStyle w:val="normaltextrun"/>
        </w:rPr>
        <w:t xml:space="preserve"> </w:t>
      </w:r>
      <w:r w:rsidR="002740F4" w:rsidRPr="00214EE2">
        <w:rPr>
          <w:rStyle w:val="normaltextrun"/>
        </w:rPr>
        <w:t xml:space="preserve">z. o investičnej pomoci a o zmene a doplnení niektorých zákonov v znení účinnom v rozhodnom čase. V novej legislatíve prijatej v roku 2018, sa táto podmienka už nevyskytuje. Navyše, vzhľadom na </w:t>
      </w:r>
      <w:r w:rsidR="00DE53F5" w:rsidRPr="00214EE2">
        <w:rPr>
          <w:rStyle w:val="normaltextrun"/>
        </w:rPr>
        <w:t xml:space="preserve">vplyv </w:t>
      </w:r>
      <w:r w:rsidR="002740F4" w:rsidRPr="00214EE2">
        <w:rPr>
          <w:rStyle w:val="normaltextrun"/>
        </w:rPr>
        <w:t>aktuálne</w:t>
      </w:r>
      <w:r w:rsidR="00DE53F5" w:rsidRPr="00214EE2">
        <w:rPr>
          <w:rStyle w:val="normaltextrun"/>
        </w:rPr>
        <w:t>j</w:t>
      </w:r>
      <w:r w:rsidR="002740F4" w:rsidRPr="00214EE2">
        <w:rPr>
          <w:rStyle w:val="normaltextrun"/>
        </w:rPr>
        <w:t xml:space="preserve"> situácie na podniky, môže byť táto podmienka problematicky naplniteľná, avšak bez zjavného vplyvu na kvalitu investície ako takej.</w:t>
      </w:r>
    </w:p>
    <w:p w:rsidR="002740F4" w:rsidRPr="00214EE2" w:rsidRDefault="002740F4" w:rsidP="0005693E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Podmienka dosiahnutia minimálneho percentuálneho podielu nových strojov, prístrojov a zariadení sa znižuje o 10%. Ekonomický </w:t>
      </w:r>
      <w:r w:rsidR="00DE53F5" w:rsidRPr="00214EE2">
        <w:rPr>
          <w:rStyle w:val="normaltextrun"/>
        </w:rPr>
        <w:t xml:space="preserve">vplyv </w:t>
      </w:r>
      <w:r w:rsidRPr="00214EE2">
        <w:rPr>
          <w:rStyle w:val="normaltextrun"/>
        </w:rPr>
        <w:t xml:space="preserve">aktuálnej situácie môže viesť k zníženiu predpokladaných objemov produkcie, prípadne k zníženiu cien technológií. Uvedená zmena pomôže investorom </w:t>
      </w:r>
      <w:proofErr w:type="spellStart"/>
      <w:r w:rsidRPr="00214EE2">
        <w:rPr>
          <w:rStyle w:val="normaltextrun"/>
        </w:rPr>
        <w:t>vysporiadať</w:t>
      </w:r>
      <w:proofErr w:type="spellEnd"/>
      <w:r w:rsidRPr="00214EE2">
        <w:rPr>
          <w:rStyle w:val="normaltextrun"/>
        </w:rPr>
        <w:t xml:space="preserve"> </w:t>
      </w:r>
      <w:r w:rsidR="00DF6188" w:rsidRPr="00214EE2">
        <w:rPr>
          <w:rStyle w:val="normaltextrun"/>
        </w:rPr>
        <w:t xml:space="preserve">sa s danou situáciou </w:t>
      </w:r>
      <w:r w:rsidRPr="00214EE2">
        <w:rPr>
          <w:rStyle w:val="normaltextrun"/>
        </w:rPr>
        <w:t>vo vzťahu k investičnej pomoci efektívnejšie.</w:t>
      </w:r>
    </w:p>
    <w:p w:rsidR="002740F4" w:rsidRPr="00214EE2" w:rsidRDefault="002740F4" w:rsidP="0005693E">
      <w:pPr>
        <w:pStyle w:val="paragraph"/>
        <w:numPr>
          <w:ilvl w:val="0"/>
          <w:numId w:val="3"/>
        </w:numPr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Podmienky minimálneho podielu vysokoškolsky vzdelaných zamestnancov </w:t>
      </w:r>
      <w:r w:rsidR="00B07B3D" w:rsidRPr="00214EE2">
        <w:rPr>
          <w:rStyle w:val="normaltextrun"/>
        </w:rPr>
        <w:t xml:space="preserve">                          </w:t>
      </w:r>
      <w:r w:rsidRPr="00214EE2">
        <w:rPr>
          <w:rStyle w:val="normaltextrun"/>
        </w:rPr>
        <w:t xml:space="preserve">sa považuje za splnenú. Podmienka sa týka iba prijímateľov investičnej pomoci, ktorým bola investičná pomoc schválená podľa zákona č. 561/2007 Z. z. o investičnej pomoci a o zmene a doplnení niektorých zákonov v znení účinnom v rozhodnom čase. </w:t>
      </w:r>
    </w:p>
    <w:p w:rsidR="00DF6188" w:rsidRPr="00214EE2" w:rsidRDefault="00DF6188" w:rsidP="00DF6188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Prechodné ustanovenie v odseku 2 sa týka</w:t>
      </w:r>
      <w:r w:rsidR="003F4F2C" w:rsidRPr="00214EE2">
        <w:t xml:space="preserve"> </w:t>
      </w:r>
      <w:r w:rsidR="003F4F2C" w:rsidRPr="00214EE2">
        <w:rPr>
          <w:rStyle w:val="normaltextrun"/>
        </w:rPr>
        <w:t xml:space="preserve">konaní o schválení investičnej pomoci začatých                         a neukončených do 31. decembra 2020, konaní o schválení investičnej pomoci začatých                             od 1. januára 2021 a neukončených do 31. decembra 2021 a o rozhodnutí o poskytnutí investičnej pomoci vydaných do 31. decembra 2020. </w:t>
      </w:r>
      <w:r w:rsidRPr="00214EE2">
        <w:rPr>
          <w:rStyle w:val="normaltextrun"/>
        </w:rPr>
        <w:t xml:space="preserve"> Prechodné ustanovenia sa aplikujú na konkrétne podmienky a povinnosti ak tieto nebol prijímateľ povinný splniť do 12. marca 2020.</w:t>
      </w:r>
    </w:p>
    <w:p w:rsidR="002740F4" w:rsidRPr="00214EE2" w:rsidRDefault="002740F4" w:rsidP="005E4DBE">
      <w:pPr>
        <w:pStyle w:val="paragraph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Povinnosť začatia obstarávania dlhodobého hmotného a dlhodobého nehmotného majetku sa predlžuje na 24 mesiacov. Zmena poskytuje prijímateľom investičnej pomoci väčší priestor na splnenie danej povinnosti s ohľadom na nepredvídateľné okolnosti spôsobené pandémiou, ktoré mohli spôsobilosť prijímateľov splniť danú povinnosť podľa pôvodných plánov a podmienok zásadne ovplyvniť.</w:t>
      </w:r>
    </w:p>
    <w:p w:rsidR="002740F4" w:rsidRPr="00214EE2" w:rsidRDefault="002740F4" w:rsidP="005E4DBE">
      <w:pPr>
        <w:pStyle w:val="paragraph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  <w:rFonts w:eastAsiaTheme="minorHAnsi"/>
          <w:lang w:eastAsia="en-US"/>
        </w:rPr>
      </w:pPr>
      <w:r w:rsidRPr="00214EE2">
        <w:rPr>
          <w:rStyle w:val="normaltextrun"/>
        </w:rPr>
        <w:t>Povinnosť ukončenia prác na investičnom zámere najneskôr v maximálnej ustanovenej lehote podľa § 22 ods. 13 zákona č.</w:t>
      </w:r>
      <w:r w:rsidR="00E80E00">
        <w:rPr>
          <w:rStyle w:val="normaltextrun"/>
        </w:rPr>
        <w:t xml:space="preserve"> 57/2018 Z. z. sa predlžuje na päť</w:t>
      </w:r>
      <w:r w:rsidRPr="00214EE2">
        <w:rPr>
          <w:rStyle w:val="normaltextrun"/>
        </w:rPr>
        <w:t xml:space="preserve"> rokov, pri veľk</w:t>
      </w:r>
      <w:r w:rsidR="00E80E00">
        <w:rPr>
          <w:rStyle w:val="normaltextrun"/>
        </w:rPr>
        <w:t>ých investičných projektoch na sedem</w:t>
      </w:r>
      <w:r w:rsidRPr="00214EE2">
        <w:rPr>
          <w:rStyle w:val="normaltextrun"/>
        </w:rPr>
        <w:t xml:space="preserve"> rokov. Zmena poskytuje prijímateľom investičnej pomoci väčší časový priestor na splnenie podmienky s ohľadom na nepredvídateľné okolnosti spôsobené pandémiou, ktoré mohli jej splnenie podľa pôvodných plánov </w:t>
      </w:r>
      <w:r w:rsidR="00E80E00">
        <w:rPr>
          <w:rStyle w:val="normaltextrun"/>
        </w:rPr>
        <w:t xml:space="preserve">                          </w:t>
      </w:r>
      <w:r w:rsidRPr="00214EE2">
        <w:rPr>
          <w:rStyle w:val="normaltextrun"/>
        </w:rPr>
        <w:t>a podmienok zásadne ovplyvniť.</w:t>
      </w:r>
      <w:r w:rsidR="003F4F2C" w:rsidRPr="00214EE2">
        <w:rPr>
          <w:rStyle w:val="normaltextrun"/>
          <w:rFonts w:eastAsiaTheme="minorHAnsi"/>
          <w:lang w:eastAsia="en-US"/>
        </w:rPr>
        <w:t xml:space="preserve"> </w:t>
      </w:r>
      <w:r w:rsidRPr="00214EE2">
        <w:rPr>
          <w:rStyle w:val="normaltextrun"/>
          <w:color w:val="000000"/>
          <w:shd w:val="clear" w:color="auto" w:fill="FFFFFF"/>
        </w:rPr>
        <w:t>Povinnosť začať vykonávať podnikateľskú činnosť uvedenú v inve</w:t>
      </w:r>
      <w:r w:rsidR="00E80E00">
        <w:rPr>
          <w:rStyle w:val="normaltextrun"/>
          <w:color w:val="000000"/>
          <w:shd w:val="clear" w:color="auto" w:fill="FFFFFF"/>
        </w:rPr>
        <w:t>stičnom zámere sa predlžuje na päť</w:t>
      </w:r>
      <w:r w:rsidRPr="00214EE2">
        <w:rPr>
          <w:rStyle w:val="normaltextrun"/>
          <w:color w:val="000000"/>
          <w:shd w:val="clear" w:color="auto" w:fill="FFFFFF"/>
        </w:rPr>
        <w:t xml:space="preserve"> rokov, a pri </w:t>
      </w:r>
      <w:r w:rsidR="00E80E00">
        <w:rPr>
          <w:rStyle w:val="normaltextrun"/>
          <w:color w:val="000000"/>
          <w:shd w:val="clear" w:color="auto" w:fill="FFFFFF"/>
        </w:rPr>
        <w:t>veľkých investičných projektoch na sedem</w:t>
      </w:r>
      <w:r w:rsidRPr="00214EE2">
        <w:rPr>
          <w:rStyle w:val="normaltextrun"/>
          <w:color w:val="000000"/>
          <w:shd w:val="clear" w:color="auto" w:fill="FFFFFF"/>
        </w:rPr>
        <w:t xml:space="preserve"> rokov</w:t>
      </w:r>
      <w:r w:rsidRPr="00214EE2">
        <w:rPr>
          <w:rStyle w:val="normaltextrun"/>
        </w:rPr>
        <w:t>. Zmena poskytuje prijímateľom investičnej pomoci väčší časový priestor na splnenie podmienky s ohľadom na nepredvídateľné okolnosti spôsobené pandémiou, ktoré mohli jej splnenie podľa pôvodných plánov a podmienok zásadne ovplyvniť.</w:t>
      </w:r>
    </w:p>
    <w:p w:rsidR="002740F4" w:rsidRPr="00214EE2" w:rsidRDefault="002740F4" w:rsidP="005E4DBE">
      <w:pPr>
        <w:pStyle w:val="paragraph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Povinnosť dosiahnutia percentuálneho nárastu výroby alebo služieb v prípade investičnej pomoci poskytnutej na rozšírenie kapacity existujúcej prevádzkarne sa znižuje na 5 %. Zmena poskytuje prijímateľom investičnej pomoci väčší priestor na splnenie podmienky s ohľadom na nepredvídateľné okolnosti spôsobené pandémiou, ktoré mohli jej splnenie podľa pôvodných plánov podmienok zásadne ovplyvniť.</w:t>
      </w:r>
    </w:p>
    <w:p w:rsidR="002740F4" w:rsidRPr="00214EE2" w:rsidRDefault="002740F4" w:rsidP="005E4DBE">
      <w:pPr>
        <w:pStyle w:val="paragraph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Ustanovenie § 22 ods. 19 písm. a) zákona č. 57/2018 Z. z. doposiaľ vymedzovalo ako tzv. neoprávnenú, či nedovolenú zmenu investičného zámeru vynaloženie oprávnených nákladov investičného zámeru v hodnote nižšej ako je 85 % oprávnených nákladov uvedených v rozhodnutí o poskytnutí investičnej pomoci. Zmenou predmetného </w:t>
      </w:r>
      <w:r w:rsidRPr="00214EE2">
        <w:rPr>
          <w:rStyle w:val="normaltextrun"/>
        </w:rPr>
        <w:lastRenderedPageBreak/>
        <w:t>ustanovenia sa hodnota 85 % oprávnených nákladov uvedených v rozhodnutí o poskytnutí investičnej pomoci znižuje na 70 %. Zmena umožňuje prijímateľom investičnej pomoci reagovať na nepriaznivú situáciu väčšou korekciou investičného zámeru v tomto parametri. Prípadné zníženie oprávnených nákladov</w:t>
      </w:r>
      <w:r w:rsidR="005E4DBE" w:rsidRPr="00214EE2">
        <w:rPr>
          <w:rStyle w:val="normaltextrun"/>
        </w:rPr>
        <w:t xml:space="preserve"> </w:t>
      </w:r>
      <w:r w:rsidRPr="00214EE2">
        <w:rPr>
          <w:rStyle w:val="normaltextrun"/>
        </w:rPr>
        <w:t>sa odzrkadlí na výške investičnej pomoci, a to jej znížením prostredníctvom rozhodnutia o zmene rozhodnutia o poskytnutí investičnej pomoci alebo rozhodnutia o zmene rozhodnutia o schválení investičnej pomoci.</w:t>
      </w:r>
    </w:p>
    <w:p w:rsidR="002740F4" w:rsidRPr="00214EE2" w:rsidRDefault="002740F4" w:rsidP="005E4DBE">
      <w:pPr>
        <w:pStyle w:val="paragraph"/>
        <w:numPr>
          <w:ilvl w:val="0"/>
          <w:numId w:val="1"/>
        </w:numPr>
        <w:spacing w:before="120" w:beforeAutospacing="0" w:after="12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Ustanovenie § 22 ods. 19 písm. d) doposiaľ vymedzovalo ako nedovolenú zmenu investičného zámeru dosiahnutie nižšieho čistého nárastu pracovných miest ako je 90 % čistého nárastu uvedeného v rozhodnutí o poskytnutí investičnej pomoci. Zmenou predmetného ustanovenia sa hodnota 90 % čistého nárastu pracovných miest uvedeného v rozhodnutí o poskytnutí investičnej pomoci znižuje na 80 %. Zmena umožňuje prijímateľom investičnej pomoci reagovať na nepriaznivú situáciu väčšou korekciou investičného zámeru v tomto parametre. Prípadné zníženie čistého nárastu pracovných miest sa odzrkadlí na znížení výšky investičnej pomoci v rozhodnutí o zmene rozhodnutia o poskytnutí, alebo schválení investičnej pomoci.</w:t>
      </w:r>
    </w:p>
    <w:p w:rsidR="002740F4" w:rsidRPr="00214EE2" w:rsidRDefault="003F4F2C" w:rsidP="005E4DBE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f) </w:t>
      </w:r>
      <w:r w:rsidR="002740F4" w:rsidRPr="00214EE2">
        <w:rPr>
          <w:rStyle w:val="normaltextrun"/>
        </w:rPr>
        <w:t xml:space="preserve">Podmienka vyplácania minimálneho násobku priemernej mesačnej mzdy zamestnancom prevádzkarne v prípade Technologických centier a Centier strategických služieb </w:t>
      </w:r>
      <w:r w:rsidR="00DE53F5" w:rsidRPr="00214EE2">
        <w:rPr>
          <w:rStyle w:val="normaltextrun"/>
        </w:rPr>
        <w:t xml:space="preserve">                                 </w:t>
      </w:r>
      <w:r w:rsidR="002740F4" w:rsidRPr="00214EE2">
        <w:rPr>
          <w:rStyle w:val="normaltextrun"/>
        </w:rPr>
        <w:t xml:space="preserve">sa v kalendárnych rokoch 2021 až 2022 považuje za splnenú. Prijímatelia tak dočasne získajú priestor na </w:t>
      </w:r>
      <w:proofErr w:type="spellStart"/>
      <w:r w:rsidR="002740F4" w:rsidRPr="00214EE2">
        <w:rPr>
          <w:rStyle w:val="normaltextrun"/>
        </w:rPr>
        <w:t>vyspor</w:t>
      </w:r>
      <w:r w:rsidR="00DE53F5" w:rsidRPr="00214EE2">
        <w:rPr>
          <w:rStyle w:val="normaltextrun"/>
        </w:rPr>
        <w:t>iadanie</w:t>
      </w:r>
      <w:proofErr w:type="spellEnd"/>
      <w:r w:rsidR="00DE53F5" w:rsidRPr="00214EE2">
        <w:rPr>
          <w:rStyle w:val="normaltextrun"/>
        </w:rPr>
        <w:t xml:space="preserve"> sa s ekonomickým vplyvom</w:t>
      </w:r>
      <w:r w:rsidR="002740F4" w:rsidRPr="00214EE2">
        <w:rPr>
          <w:rStyle w:val="normaltextrun"/>
        </w:rPr>
        <w:t xml:space="preserve"> krízy. </w:t>
      </w:r>
    </w:p>
    <w:p w:rsidR="003F4F2C" w:rsidRPr="00214EE2" w:rsidRDefault="003F4F2C" w:rsidP="005E4DBE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g) </w:t>
      </w:r>
      <w:r w:rsidR="002740F4" w:rsidRPr="00214EE2">
        <w:rPr>
          <w:rStyle w:val="normaltextrun"/>
        </w:rPr>
        <w:t xml:space="preserve">Podmienka vyplácania mzdy uvedenej v investičnom zámere sa účtovných obdobiach zasahujúcich do rokov 2021 až 2022 považuje za splnené. Prijímatelia tak získajú dočasný priestor na </w:t>
      </w:r>
      <w:proofErr w:type="spellStart"/>
      <w:r w:rsidR="002740F4" w:rsidRPr="00214EE2">
        <w:rPr>
          <w:rStyle w:val="normaltextrun"/>
        </w:rPr>
        <w:t>vysporiadanie</w:t>
      </w:r>
      <w:proofErr w:type="spellEnd"/>
      <w:r w:rsidR="002740F4" w:rsidRPr="00214EE2">
        <w:rPr>
          <w:rStyle w:val="normaltextrun"/>
        </w:rPr>
        <w:t xml:space="preserve"> sa s ekonomickým krízy.</w:t>
      </w:r>
    </w:p>
    <w:p w:rsidR="002740F4" w:rsidRPr="00214EE2" w:rsidRDefault="003F4F2C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 odseku 3</w:t>
      </w:r>
    </w:p>
    <w:p w:rsidR="003F4F2C" w:rsidRPr="00214EE2" w:rsidRDefault="003F4F2C" w:rsidP="003F4F2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Odsek 2 sa primerane použije aj na investičné zámery, ktorým bola investičná pomoci schválená podľa zákona č. 561/2007 Z. z. o investičnej pomoci a o zmene a doplnení niektorých zákonov v znení účinnom v rozhodnom čase.</w:t>
      </w:r>
    </w:p>
    <w:p w:rsidR="003F4F2C" w:rsidRPr="00214EE2" w:rsidRDefault="003F4F2C" w:rsidP="002740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K</w:t>
      </w:r>
      <w:r w:rsidR="004256FF">
        <w:rPr>
          <w:rStyle w:val="normaltextrun"/>
        </w:rPr>
        <w:t> </w:t>
      </w:r>
      <w:r w:rsidRPr="00214EE2">
        <w:rPr>
          <w:rStyle w:val="normaltextrun"/>
        </w:rPr>
        <w:t>odseku</w:t>
      </w:r>
      <w:r w:rsidR="004256FF">
        <w:rPr>
          <w:rStyle w:val="normaltextrun"/>
        </w:rPr>
        <w:t xml:space="preserve"> </w:t>
      </w:r>
      <w:r w:rsidRPr="00214EE2">
        <w:rPr>
          <w:rStyle w:val="normaltextrun"/>
        </w:rPr>
        <w:t>4</w:t>
      </w:r>
    </w:p>
    <w:p w:rsidR="002740F4" w:rsidRPr="00214EE2" w:rsidRDefault="005E4DBE" w:rsidP="005E4DB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P</w:t>
      </w:r>
      <w:r w:rsidR="002740F4" w:rsidRPr="00214EE2">
        <w:rPr>
          <w:rStyle w:val="normaltextrun"/>
        </w:rPr>
        <w:t xml:space="preserve">rijímateľ </w:t>
      </w:r>
      <w:r w:rsidRPr="00214EE2">
        <w:rPr>
          <w:rStyle w:val="normaltextrun"/>
        </w:rPr>
        <w:t xml:space="preserve">je </w:t>
      </w:r>
      <w:r w:rsidR="002740F4" w:rsidRPr="00214EE2">
        <w:rPr>
          <w:rStyle w:val="normaltextrun"/>
        </w:rPr>
        <w:t>oprávnený uskutočniť zmeny v podmienkach rozhodnutia o schválení investičnej pomoci alebo rozhodnutia o poskytnutí investičnej pomoci aj v tom prípade, ak tieto už boli zmenené, čím neporuší § 23 ods. 14 zákona č. 57/2018 Z. z. Prijímatelia investičnej pomoci tak majú k dispozícii možnosť reagovať</w:t>
      </w:r>
      <w:r w:rsidRPr="00214EE2">
        <w:rPr>
          <w:rStyle w:val="normaltextrun"/>
        </w:rPr>
        <w:t xml:space="preserve"> </w:t>
      </w:r>
      <w:r w:rsidR="002740F4" w:rsidRPr="00214EE2">
        <w:rPr>
          <w:rStyle w:val="normaltextrun"/>
        </w:rPr>
        <w:t xml:space="preserve">na </w:t>
      </w:r>
      <w:proofErr w:type="spellStart"/>
      <w:r w:rsidR="00DE53F5" w:rsidRPr="00214EE2">
        <w:rPr>
          <w:rStyle w:val="normaltextrun"/>
        </w:rPr>
        <w:t>korona</w:t>
      </w:r>
      <w:proofErr w:type="spellEnd"/>
      <w:r w:rsidR="00DE53F5" w:rsidRPr="00214EE2">
        <w:rPr>
          <w:rStyle w:val="normaltextrun"/>
        </w:rPr>
        <w:t xml:space="preserve"> krízu</w:t>
      </w:r>
      <w:r w:rsidR="002740F4" w:rsidRPr="00214EE2">
        <w:rPr>
          <w:rStyle w:val="normaltextrun"/>
        </w:rPr>
        <w:t xml:space="preserve"> aj prostredníctvom uskutočnenia zmien v investičných zámeroch, a to aj v tých podmienkach na poskytnutie investičnej pomoci, ktoré už boli v minulosti raz menené a vzhľadom na to</w:t>
      </w:r>
      <w:r w:rsidR="00DE53F5" w:rsidRPr="00214EE2">
        <w:rPr>
          <w:rStyle w:val="normaltextrun"/>
        </w:rPr>
        <w:t>,</w:t>
      </w:r>
      <w:r w:rsidR="002740F4" w:rsidRPr="00214EE2">
        <w:rPr>
          <w:rStyle w:val="normaltextrun"/>
        </w:rPr>
        <w:t xml:space="preserve"> by ich ďalšia zmena už inak prípustná nebola. </w:t>
      </w:r>
    </w:p>
    <w:p w:rsidR="002740F4" w:rsidRPr="00214EE2" w:rsidRDefault="002740F4" w:rsidP="002740F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eastAsiaTheme="minorHAnsi"/>
          <w:b/>
          <w:lang w:eastAsia="en-US"/>
        </w:rPr>
      </w:pPr>
      <w:r w:rsidRPr="00214EE2">
        <w:rPr>
          <w:rStyle w:val="normaltextrun"/>
          <w:b/>
        </w:rPr>
        <w:t xml:space="preserve">K Čl. II (zákon č. 595/2003 Z. z.) 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 xml:space="preserve">Pre investičné zámery, ktoré boli podporené rozhodnutím o schválení investičnej pomoci alebo rozhodnutím o poskytnutí investičnej </w:t>
      </w:r>
      <w:r w:rsidR="00D7538E">
        <w:rPr>
          <w:rStyle w:val="normaltextrun"/>
        </w:rPr>
        <w:t>pomoci vydaným v období od 1. januára</w:t>
      </w:r>
      <w:r w:rsidRPr="00214EE2">
        <w:rPr>
          <w:rStyle w:val="normaltextrun"/>
        </w:rPr>
        <w:t xml:space="preserve"> 201</w:t>
      </w:r>
      <w:r w:rsidR="00D7538E">
        <w:rPr>
          <w:rStyle w:val="normaltextrun"/>
        </w:rPr>
        <w:t>7 do 31. decembra</w:t>
      </w:r>
      <w:r w:rsidRPr="00214EE2">
        <w:rPr>
          <w:rStyle w:val="normaltextrun"/>
        </w:rPr>
        <w:t xml:space="preserve"> 2020, ktoré obsahuje úľavu na dani, ktorú by si prijímateľ investičnej pomoci mohol zač</w:t>
      </w:r>
      <w:r w:rsidR="00D7538E">
        <w:rPr>
          <w:rStyle w:val="normaltextrun"/>
        </w:rPr>
        <w:t xml:space="preserve">ať uplatňovať aj po 31. </w:t>
      </w:r>
      <w:r w:rsidR="00102F13">
        <w:rPr>
          <w:rStyle w:val="normaltextrun"/>
        </w:rPr>
        <w:t>decembri</w:t>
      </w:r>
      <w:r w:rsidRPr="00214EE2">
        <w:rPr>
          <w:rStyle w:val="normaltextrun"/>
        </w:rPr>
        <w:t xml:space="preserve"> 2019, sa do lehoty na začatie uplatňovania  úľavy na dani nezapočítava obdobie rokov 2020 až 2022. Napríklad daňovník, ktorému bolo vydané rozhodnutie Ministerstva hospodárstva Slovenskej republiky o schválení investičnej pomoci v roku 2018, bude môcť začať s uplatnením úľavy na dani najneskôr za zdaňovacie obdobie roku 2024 (2019, 2023, 2024), nakoľko roky 2020 - 2022 sa do lehoty na začatie uplatňovania úľavy na dani nezapočítavajú. </w:t>
      </w:r>
    </w:p>
    <w:p w:rsidR="002740F4" w:rsidRPr="00214EE2" w:rsidRDefault="002740F4" w:rsidP="002740F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Pre investičné zámery, ktoré boli podporené rozhodnutím o schválení investičnej pomoci alebo rozhodnutím o poskytnutí inve</w:t>
      </w:r>
      <w:r w:rsidR="00102F13">
        <w:rPr>
          <w:rStyle w:val="normaltextrun"/>
        </w:rPr>
        <w:t xml:space="preserve">stičnej pomoci vydaným do 31. decembra </w:t>
      </w:r>
      <w:r w:rsidRPr="00214EE2">
        <w:rPr>
          <w:rStyle w:val="normaltextrun"/>
        </w:rPr>
        <w:t>2020, ktoré obsahuje aj úľavu na dani, ktorú by si prijímateľ investičnej pomoci mohol  uplatňovať aj</w:t>
      </w:r>
      <w:r w:rsidR="00D7538E">
        <w:rPr>
          <w:rStyle w:val="normaltextrun"/>
        </w:rPr>
        <w:t xml:space="preserve"> po 31. </w:t>
      </w:r>
      <w:r w:rsidR="00102F13">
        <w:rPr>
          <w:rStyle w:val="normaltextrun"/>
        </w:rPr>
        <w:t>decembri</w:t>
      </w:r>
      <w:r w:rsidRPr="00214EE2">
        <w:rPr>
          <w:rStyle w:val="normaltextrun"/>
        </w:rPr>
        <w:t xml:space="preserve"> 2019, sa do lehoty na uplatnenie úľavy na dani podľa § 30c ods. 4 nezapočítavajú tri bezprostredne nasledujúce zdaňovacie obdobia, pričom v roku 2020 začalo </w:t>
      </w:r>
      <w:r w:rsidRPr="00214EE2">
        <w:rPr>
          <w:rStyle w:val="normaltextrun"/>
        </w:rPr>
        <w:lastRenderedPageBreak/>
        <w:t xml:space="preserve">plynúť prvé obdobie. Napríklad daňovník, ktorému bolo vydané rozhodnutie o  schválení investičnej pomoci v roku 2018 a ktorý začal s uplatňovaním úľavy na dani za zdaňovacie obdobie roku 2019, môže pokračovať s uplatňovaním úľavy na dani až do roku  2031 (2019, 2023, 2024, 2025, 2026, 2027, 2028, 2029, 2030, 2031), nakoľko tri bezprostredne nasledujúce zdaňovacie obdobia, z ktorých prvé začalo plynúť v roku 2020 (2020, 2021, 2022), sa do lehoty na uplatňovanie úľavy na dani nezapočítavajú.  </w:t>
      </w:r>
    </w:p>
    <w:p w:rsidR="002740F4" w:rsidRPr="00214EE2" w:rsidRDefault="00DE53F5" w:rsidP="002740F4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214EE2">
        <w:rPr>
          <w:rStyle w:val="normaltextrun"/>
        </w:rPr>
        <w:t>Zmeny reflektujú na vplyvy</w:t>
      </w:r>
      <w:r w:rsidR="002740F4" w:rsidRPr="00214EE2">
        <w:rPr>
          <w:rStyle w:val="normaltextrun"/>
        </w:rPr>
        <w:t xml:space="preserve"> pandémie </w:t>
      </w:r>
      <w:proofErr w:type="spellStart"/>
      <w:r w:rsidR="002740F4" w:rsidRPr="00214EE2">
        <w:rPr>
          <w:rStyle w:val="normaltextrun"/>
        </w:rPr>
        <w:t>koronavírusu</w:t>
      </w:r>
      <w:proofErr w:type="spellEnd"/>
      <w:r w:rsidR="002740F4" w:rsidRPr="00214EE2">
        <w:rPr>
          <w:rStyle w:val="normaltextrun"/>
        </w:rPr>
        <w:t xml:space="preserve"> na ekonomiku v Slovenskej republike.</w:t>
      </w:r>
    </w:p>
    <w:p w:rsidR="002740F4" w:rsidRPr="00214EE2" w:rsidRDefault="002740F4" w:rsidP="002740F4">
      <w:pPr>
        <w:pStyle w:val="paragraph"/>
        <w:spacing w:before="6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5E4DBE" w:rsidRPr="00214EE2" w:rsidRDefault="005E4DBE" w:rsidP="002740F4">
      <w:pPr>
        <w:pStyle w:val="paragraph"/>
        <w:spacing w:before="6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2740F4" w:rsidRPr="00214EE2" w:rsidRDefault="002740F4" w:rsidP="00274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4E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Čl. III </w:t>
      </w:r>
    </w:p>
    <w:p w:rsidR="002740F4" w:rsidRPr="00214EE2" w:rsidRDefault="002740F4" w:rsidP="005E4DBE">
      <w:pPr>
        <w:pStyle w:val="paragraph"/>
        <w:spacing w:before="60" w:beforeAutospacing="0" w:after="0" w:afterAutospacing="0"/>
        <w:ind w:left="720"/>
        <w:jc w:val="both"/>
        <w:textAlignment w:val="baseline"/>
      </w:pPr>
      <w:r w:rsidRPr="00214EE2">
        <w:t xml:space="preserve">Účinnosť zákona sa navrhuje 1. januára 2021. </w:t>
      </w:r>
    </w:p>
    <w:p w:rsidR="005E4DBE" w:rsidRPr="00214EE2" w:rsidRDefault="005E4DBE" w:rsidP="005E4DBE">
      <w:pPr>
        <w:pStyle w:val="paragraph"/>
        <w:spacing w:before="60" w:beforeAutospacing="0" w:after="0" w:afterAutospacing="0"/>
        <w:ind w:left="720"/>
        <w:jc w:val="both"/>
        <w:textAlignment w:val="baseline"/>
        <w:rPr>
          <w:rStyle w:val="normaltextrun"/>
        </w:rPr>
        <w:sectPr w:rsidR="005E4DBE" w:rsidRPr="00214EE2" w:rsidSect="008656C6">
          <w:footerReference w:type="default" r:id="rId8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:rsidR="007C4AE0" w:rsidRPr="00214EE2" w:rsidRDefault="007C4AE0">
      <w:pPr>
        <w:rPr>
          <w:rFonts w:ascii="Times New Roman" w:hAnsi="Times New Roman" w:cs="Times New Roman"/>
          <w:sz w:val="24"/>
          <w:szCs w:val="24"/>
        </w:rPr>
      </w:pPr>
    </w:p>
    <w:sectPr w:rsidR="007C4AE0" w:rsidRPr="0021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1E" w:rsidRDefault="00DC5A1E" w:rsidP="002740F4">
      <w:pPr>
        <w:spacing w:after="0" w:line="240" w:lineRule="auto"/>
      </w:pPr>
      <w:r>
        <w:separator/>
      </w:r>
    </w:p>
  </w:endnote>
  <w:endnote w:type="continuationSeparator" w:id="0">
    <w:p w:rsidR="00DC5A1E" w:rsidRDefault="00DC5A1E" w:rsidP="002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42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40F4" w:rsidRPr="002740F4" w:rsidRDefault="002740F4">
        <w:pPr>
          <w:pStyle w:val="Pta"/>
          <w:jc w:val="center"/>
          <w:rPr>
            <w:rFonts w:ascii="Times New Roman" w:hAnsi="Times New Roman" w:cs="Times New Roman"/>
          </w:rPr>
        </w:pPr>
        <w:r w:rsidRPr="002740F4">
          <w:rPr>
            <w:rFonts w:ascii="Times New Roman" w:hAnsi="Times New Roman" w:cs="Times New Roman"/>
          </w:rPr>
          <w:fldChar w:fldCharType="begin"/>
        </w:r>
        <w:r w:rsidRPr="002740F4">
          <w:rPr>
            <w:rFonts w:ascii="Times New Roman" w:hAnsi="Times New Roman" w:cs="Times New Roman"/>
          </w:rPr>
          <w:instrText>PAGE   \* MERGEFORMAT</w:instrText>
        </w:r>
        <w:r w:rsidRPr="002740F4">
          <w:rPr>
            <w:rFonts w:ascii="Times New Roman" w:hAnsi="Times New Roman" w:cs="Times New Roman"/>
          </w:rPr>
          <w:fldChar w:fldCharType="separate"/>
        </w:r>
        <w:r w:rsidR="009B2FD8">
          <w:rPr>
            <w:rFonts w:ascii="Times New Roman" w:hAnsi="Times New Roman" w:cs="Times New Roman"/>
            <w:noProof/>
          </w:rPr>
          <w:t>1</w:t>
        </w:r>
        <w:r w:rsidRPr="002740F4">
          <w:rPr>
            <w:rFonts w:ascii="Times New Roman" w:hAnsi="Times New Roman" w:cs="Times New Roman"/>
          </w:rPr>
          <w:fldChar w:fldCharType="end"/>
        </w:r>
      </w:p>
    </w:sdtContent>
  </w:sdt>
  <w:p w:rsidR="002740F4" w:rsidRDefault="002740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1E" w:rsidRDefault="00DC5A1E" w:rsidP="002740F4">
      <w:pPr>
        <w:spacing w:after="0" w:line="240" w:lineRule="auto"/>
      </w:pPr>
      <w:r>
        <w:separator/>
      </w:r>
    </w:p>
  </w:footnote>
  <w:footnote w:type="continuationSeparator" w:id="0">
    <w:p w:rsidR="00DC5A1E" w:rsidRDefault="00DC5A1E" w:rsidP="0027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57"/>
    <w:multiLevelType w:val="hybridMultilevel"/>
    <w:tmpl w:val="9EE08D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BA9"/>
    <w:multiLevelType w:val="hybridMultilevel"/>
    <w:tmpl w:val="50C2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4F9A"/>
    <w:multiLevelType w:val="hybridMultilevel"/>
    <w:tmpl w:val="82E2BA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da Boris">
    <w15:presenceInfo w15:providerId="AD" w15:userId="S-1-5-21-1888568140-785396268-922709458-29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4"/>
    <w:rsid w:val="0005693E"/>
    <w:rsid w:val="00102F13"/>
    <w:rsid w:val="001E62F6"/>
    <w:rsid w:val="00214EE2"/>
    <w:rsid w:val="002740F4"/>
    <w:rsid w:val="002F49E3"/>
    <w:rsid w:val="003F4F2C"/>
    <w:rsid w:val="004256FF"/>
    <w:rsid w:val="00576513"/>
    <w:rsid w:val="005E4DBE"/>
    <w:rsid w:val="00787BDD"/>
    <w:rsid w:val="007C4AE0"/>
    <w:rsid w:val="009B2FD8"/>
    <w:rsid w:val="00A808E0"/>
    <w:rsid w:val="00B07B3D"/>
    <w:rsid w:val="00D7538E"/>
    <w:rsid w:val="00DC5A1E"/>
    <w:rsid w:val="00DE53F5"/>
    <w:rsid w:val="00DF6188"/>
    <w:rsid w:val="00E35F6F"/>
    <w:rsid w:val="00E80E00"/>
    <w:rsid w:val="00FD4C8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0F4"/>
    <w:pPr>
      <w:ind w:left="720"/>
      <w:contextualSpacing/>
    </w:pPr>
  </w:style>
  <w:style w:type="paragraph" w:customStyle="1" w:styleId="paragraph">
    <w:name w:val="paragraph"/>
    <w:basedOn w:val="Normlny"/>
    <w:rsid w:val="0027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740F4"/>
  </w:style>
  <w:style w:type="paragraph" w:styleId="Hlavika">
    <w:name w:val="header"/>
    <w:basedOn w:val="Normlny"/>
    <w:link w:val="HlavikaChar"/>
    <w:uiPriority w:val="99"/>
    <w:unhideWhenUsed/>
    <w:rsid w:val="002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40F4"/>
  </w:style>
  <w:style w:type="paragraph" w:styleId="Pta">
    <w:name w:val="footer"/>
    <w:basedOn w:val="Normlny"/>
    <w:link w:val="PtaChar"/>
    <w:uiPriority w:val="99"/>
    <w:unhideWhenUsed/>
    <w:rsid w:val="002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40F4"/>
  </w:style>
  <w:style w:type="character" w:styleId="Odkaznakomentr">
    <w:name w:val="annotation reference"/>
    <w:basedOn w:val="Predvolenpsmoodseku"/>
    <w:uiPriority w:val="99"/>
    <w:semiHidden/>
    <w:unhideWhenUsed/>
    <w:rsid w:val="00A808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08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08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8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8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0F4"/>
    <w:pPr>
      <w:ind w:left="720"/>
      <w:contextualSpacing/>
    </w:pPr>
  </w:style>
  <w:style w:type="paragraph" w:customStyle="1" w:styleId="paragraph">
    <w:name w:val="paragraph"/>
    <w:basedOn w:val="Normlny"/>
    <w:rsid w:val="0027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740F4"/>
  </w:style>
  <w:style w:type="paragraph" w:styleId="Hlavika">
    <w:name w:val="header"/>
    <w:basedOn w:val="Normlny"/>
    <w:link w:val="HlavikaChar"/>
    <w:uiPriority w:val="99"/>
    <w:unhideWhenUsed/>
    <w:rsid w:val="002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40F4"/>
  </w:style>
  <w:style w:type="paragraph" w:styleId="Pta">
    <w:name w:val="footer"/>
    <w:basedOn w:val="Normlny"/>
    <w:link w:val="PtaChar"/>
    <w:uiPriority w:val="99"/>
    <w:unhideWhenUsed/>
    <w:rsid w:val="0027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40F4"/>
  </w:style>
  <w:style w:type="character" w:styleId="Odkaznakomentr">
    <w:name w:val="annotation reference"/>
    <w:basedOn w:val="Predvolenpsmoodseku"/>
    <w:uiPriority w:val="99"/>
    <w:semiHidden/>
    <w:unhideWhenUsed/>
    <w:rsid w:val="00A808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08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08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8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8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2020-09-17T07:08:00Z</dcterms:created>
  <dcterms:modified xsi:type="dcterms:W3CDTF">2020-09-17T09:27:00Z</dcterms:modified>
</cp:coreProperties>
</file>