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54579731" w:rsidR="000C2162" w:rsidRDefault="00477773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 xml:space="preserve">MINISTERSTVO </w:t>
            </w:r>
            <w:r w:rsidR="009D561F"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OBRANY</w:t>
            </w: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 xml:space="preserve"> SLOVENSKEJ REPUBLIKY</w:t>
            </w:r>
          </w:p>
          <w:p w14:paraId="7DA5F24F" w14:textId="0659C2E0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9D561F">
              <w:rPr>
                <w:sz w:val="25"/>
                <w:szCs w:val="25"/>
              </w:rPr>
              <w:t>SELP</w:t>
            </w:r>
            <w:r w:rsidR="00BC3C56">
              <w:rPr>
                <w:sz w:val="25"/>
                <w:szCs w:val="25"/>
              </w:rPr>
              <w:t>OdL</w:t>
            </w:r>
            <w:r w:rsidR="007F70E1">
              <w:rPr>
                <w:sz w:val="25"/>
                <w:szCs w:val="25"/>
              </w:rPr>
              <w:t>-234-</w:t>
            </w:r>
            <w:r w:rsidR="003650E4">
              <w:rPr>
                <w:sz w:val="25"/>
                <w:szCs w:val="25"/>
              </w:rPr>
              <w:t>2</w:t>
            </w:r>
            <w:r w:rsidR="009D561F">
              <w:rPr>
                <w:sz w:val="25"/>
                <w:szCs w:val="25"/>
              </w:rPr>
              <w:t>/20</w:t>
            </w:r>
            <w:r w:rsidR="00BC3C56">
              <w:rPr>
                <w:sz w:val="25"/>
                <w:szCs w:val="25"/>
              </w:rPr>
              <w:t>20</w:t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A407A3C" w14:textId="5623D5BF" w:rsidR="001E0CFD" w:rsidRPr="008E4F14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3650E4">
        <w:rPr>
          <w:sz w:val="25"/>
          <w:szCs w:val="25"/>
        </w:rPr>
        <w:t>rokovanie Legislatívnej rady</w:t>
      </w:r>
    </w:p>
    <w:p w14:paraId="54184237" w14:textId="102D7C85" w:rsidR="001E0CFD" w:rsidRDefault="003650E4" w:rsidP="004D4B30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vlády Slovenskej republiky</w:t>
      </w:r>
    </w:p>
    <w:p w14:paraId="1752CDF6" w14:textId="77777777" w:rsidR="00F83EDB" w:rsidRDefault="00F83EDB" w:rsidP="004D4B30">
      <w:pPr>
        <w:pStyle w:val="Zkladntext2"/>
        <w:jc w:val="both"/>
        <w:rPr>
          <w:sz w:val="25"/>
          <w:szCs w:val="25"/>
        </w:rPr>
      </w:pPr>
    </w:p>
    <w:p w14:paraId="5EB42138" w14:textId="77777777" w:rsidR="00F83EDB" w:rsidRDefault="00F83EDB" w:rsidP="004D4B30">
      <w:pPr>
        <w:pStyle w:val="Zkladntext2"/>
        <w:jc w:val="both"/>
        <w:rPr>
          <w:sz w:val="25"/>
          <w:szCs w:val="25"/>
        </w:rPr>
      </w:pPr>
    </w:p>
    <w:p w14:paraId="3F6B4CCB" w14:textId="77777777" w:rsidR="00F83EDB" w:rsidRPr="008E4F14" w:rsidRDefault="00F83EDB" w:rsidP="004D4B30">
      <w:pPr>
        <w:pStyle w:val="Zkladntext2"/>
        <w:jc w:val="both"/>
        <w:rPr>
          <w:sz w:val="25"/>
          <w:szCs w:val="25"/>
        </w:rPr>
      </w:pPr>
    </w:p>
    <w:p w14:paraId="5F08BD7B" w14:textId="2FBA6822" w:rsidR="00BC3C56" w:rsidRDefault="00477773" w:rsidP="003650E4">
      <w:pPr>
        <w:pStyle w:val="Zkladntext2"/>
        <w:spacing w:after="240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poslanc</w:t>
      </w:r>
      <w:r w:rsidR="00BC3C56">
        <w:rPr>
          <w:rFonts w:ascii="Times" w:hAnsi="Times" w:cs="Times"/>
          <w:b/>
          <w:bCs/>
          <w:sz w:val="25"/>
          <w:szCs w:val="25"/>
        </w:rPr>
        <w:t>a</w:t>
      </w:r>
      <w:r>
        <w:rPr>
          <w:rFonts w:ascii="Times" w:hAnsi="Times" w:cs="Times"/>
          <w:b/>
          <w:bCs/>
          <w:sz w:val="25"/>
          <w:szCs w:val="25"/>
        </w:rPr>
        <w:t xml:space="preserve"> </w:t>
      </w:r>
      <w:r w:rsidR="009D561F">
        <w:rPr>
          <w:rFonts w:ascii="Times" w:hAnsi="Times" w:cs="Times"/>
          <w:b/>
          <w:bCs/>
          <w:sz w:val="25"/>
          <w:szCs w:val="25"/>
        </w:rPr>
        <w:t>Národnej rady Slovenskej republiky</w:t>
      </w:r>
      <w:r>
        <w:rPr>
          <w:rFonts w:ascii="Times" w:hAnsi="Times" w:cs="Times"/>
          <w:b/>
          <w:bCs/>
          <w:sz w:val="25"/>
          <w:szCs w:val="25"/>
        </w:rPr>
        <w:t xml:space="preserve"> </w:t>
      </w:r>
      <w:r w:rsidR="00BC3C56">
        <w:rPr>
          <w:rFonts w:ascii="Times" w:hAnsi="Times" w:cs="Times"/>
          <w:b/>
          <w:bCs/>
          <w:sz w:val="25"/>
          <w:szCs w:val="25"/>
        </w:rPr>
        <w:t>Juraja Krúpu</w:t>
      </w:r>
    </w:p>
    <w:p w14:paraId="1D39C01D" w14:textId="08688D43" w:rsidR="003650E4" w:rsidRDefault="003650E4" w:rsidP="003650E4">
      <w:pPr>
        <w:pStyle w:val="Zkladntext2"/>
        <w:spacing w:after="240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 xml:space="preserve">n </w:t>
      </w:r>
      <w:r>
        <w:rPr>
          <w:rFonts w:ascii="Times" w:hAnsi="Times" w:cs="Times"/>
          <w:b/>
          <w:bCs/>
          <w:sz w:val="25"/>
          <w:szCs w:val="25"/>
        </w:rPr>
        <w:t>a</w:t>
      </w:r>
      <w:r>
        <w:rPr>
          <w:rFonts w:ascii="Times" w:hAnsi="Times" w:cs="Times"/>
          <w:b/>
          <w:bCs/>
          <w:sz w:val="25"/>
          <w:szCs w:val="25"/>
        </w:rPr>
        <w:t xml:space="preserve">     </w:t>
      </w:r>
      <w:r>
        <w:rPr>
          <w:rFonts w:ascii="Times" w:hAnsi="Times" w:cs="Times"/>
          <w:b/>
          <w:bCs/>
          <w:sz w:val="25"/>
          <w:szCs w:val="25"/>
        </w:rPr>
        <w:t>v</w:t>
      </w:r>
      <w:r>
        <w:rPr>
          <w:rFonts w:ascii="Times" w:hAnsi="Times" w:cs="Times"/>
          <w:b/>
          <w:bCs/>
          <w:sz w:val="25"/>
          <w:szCs w:val="25"/>
        </w:rPr>
        <w:t> </w:t>
      </w:r>
      <w:r>
        <w:rPr>
          <w:rFonts w:ascii="Times" w:hAnsi="Times" w:cs="Times"/>
          <w:b/>
          <w:bCs/>
          <w:sz w:val="25"/>
          <w:szCs w:val="25"/>
        </w:rPr>
        <w:t>y</w:t>
      </w:r>
      <w:r>
        <w:rPr>
          <w:rFonts w:ascii="Times" w:hAnsi="Times" w:cs="Times"/>
          <w:b/>
          <w:bCs/>
          <w:sz w:val="25"/>
          <w:szCs w:val="25"/>
        </w:rPr>
        <w:t xml:space="preserve"> </w:t>
      </w:r>
      <w:r>
        <w:rPr>
          <w:rFonts w:ascii="Times" w:hAnsi="Times" w:cs="Times"/>
          <w:b/>
          <w:bCs/>
          <w:sz w:val="25"/>
          <w:szCs w:val="25"/>
        </w:rPr>
        <w:t>d</w:t>
      </w:r>
      <w:r>
        <w:rPr>
          <w:rFonts w:ascii="Times" w:hAnsi="Times" w:cs="Times"/>
          <w:b/>
          <w:bCs/>
          <w:sz w:val="25"/>
          <w:szCs w:val="25"/>
        </w:rPr>
        <w:t xml:space="preserve"> </w:t>
      </w:r>
      <w:r>
        <w:rPr>
          <w:rFonts w:ascii="Times" w:hAnsi="Times" w:cs="Times"/>
          <w:b/>
          <w:bCs/>
          <w:sz w:val="25"/>
          <w:szCs w:val="25"/>
        </w:rPr>
        <w:t>a</w:t>
      </w:r>
      <w:r>
        <w:rPr>
          <w:rFonts w:ascii="Times" w:hAnsi="Times" w:cs="Times"/>
          <w:b/>
          <w:bCs/>
          <w:sz w:val="25"/>
          <w:szCs w:val="25"/>
        </w:rPr>
        <w:t> </w:t>
      </w:r>
      <w:r>
        <w:rPr>
          <w:rFonts w:ascii="Times" w:hAnsi="Times" w:cs="Times"/>
          <w:b/>
          <w:bCs/>
          <w:sz w:val="25"/>
          <w:szCs w:val="25"/>
        </w:rPr>
        <w:t>n</w:t>
      </w:r>
      <w:r>
        <w:rPr>
          <w:rFonts w:ascii="Times" w:hAnsi="Times" w:cs="Times"/>
          <w:b/>
          <w:bCs/>
          <w:sz w:val="25"/>
          <w:szCs w:val="25"/>
        </w:rPr>
        <w:t xml:space="preserve"> </w:t>
      </w:r>
      <w:r>
        <w:rPr>
          <w:rFonts w:ascii="Times" w:hAnsi="Times" w:cs="Times"/>
          <w:b/>
          <w:bCs/>
          <w:sz w:val="25"/>
          <w:szCs w:val="25"/>
        </w:rPr>
        <w:t>i</w:t>
      </w:r>
      <w:r>
        <w:rPr>
          <w:rFonts w:ascii="Times" w:hAnsi="Times" w:cs="Times"/>
          <w:b/>
          <w:bCs/>
          <w:sz w:val="25"/>
          <w:szCs w:val="25"/>
        </w:rPr>
        <w:t xml:space="preserve"> </w:t>
      </w:r>
      <w:r>
        <w:rPr>
          <w:rFonts w:ascii="Times" w:hAnsi="Times" w:cs="Times"/>
          <w:b/>
          <w:bCs/>
          <w:sz w:val="25"/>
          <w:szCs w:val="25"/>
        </w:rPr>
        <w:t>e</w:t>
      </w:r>
    </w:p>
    <w:p w14:paraId="2294230E" w14:textId="77777777" w:rsidR="003650E4" w:rsidRDefault="009D561F" w:rsidP="004D4B30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zákona, ktorým sa mení zákon č. 28</w:t>
      </w:r>
      <w:r w:rsidR="00BC3C56">
        <w:rPr>
          <w:rFonts w:ascii="Times" w:hAnsi="Times" w:cs="Times"/>
          <w:b/>
          <w:bCs/>
          <w:sz w:val="25"/>
          <w:szCs w:val="25"/>
        </w:rPr>
        <w:t>1/2015</w:t>
      </w:r>
      <w:r>
        <w:rPr>
          <w:rFonts w:ascii="Times" w:hAnsi="Times" w:cs="Times"/>
          <w:b/>
          <w:bCs/>
          <w:sz w:val="25"/>
          <w:szCs w:val="25"/>
        </w:rPr>
        <w:t xml:space="preserve"> Z. z. o</w:t>
      </w:r>
      <w:r w:rsidR="00BC3C56">
        <w:rPr>
          <w:rFonts w:ascii="Times" w:hAnsi="Times" w:cs="Times"/>
          <w:b/>
          <w:bCs/>
          <w:sz w:val="25"/>
          <w:szCs w:val="25"/>
        </w:rPr>
        <w:t> štátnej službe profesionálnych vojakov a o zmene a doplnení niektorých zákonov v znení neskorších predpisov</w:t>
      </w:r>
    </w:p>
    <w:p w14:paraId="2218476A" w14:textId="28119E50" w:rsidR="0012409A" w:rsidRPr="004D4B30" w:rsidRDefault="00477773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 xml:space="preserve"> (tlač </w:t>
      </w:r>
      <w:r w:rsidR="00BC3C56">
        <w:rPr>
          <w:rFonts w:ascii="Times" w:hAnsi="Times" w:cs="Times"/>
          <w:b/>
          <w:bCs/>
          <w:sz w:val="25"/>
          <w:szCs w:val="25"/>
        </w:rPr>
        <w:t>204</w:t>
      </w:r>
      <w:r>
        <w:rPr>
          <w:rFonts w:ascii="Times" w:hAnsi="Times" w:cs="Times"/>
          <w:b/>
          <w:bCs/>
          <w:sz w:val="25"/>
          <w:szCs w:val="25"/>
        </w:rPr>
        <w:t>)</w:t>
      </w:r>
    </w:p>
    <w:p w14:paraId="142FD55E" w14:textId="5684BFB6" w:rsidR="001E0CFD" w:rsidRPr="008E4F14" w:rsidRDefault="009D561F">
      <w:pPr>
        <w:pStyle w:val="Zkladntext2"/>
        <w:ind w:left="60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________________________________________________________________________</w:t>
      </w:r>
      <w:r>
        <w:rPr>
          <w:b/>
          <w:bCs/>
          <w:sz w:val="25"/>
          <w:szCs w:val="25"/>
        </w:rPr>
        <w:softHyphen/>
      </w:r>
      <w:r>
        <w:rPr>
          <w:b/>
          <w:bCs/>
          <w:sz w:val="25"/>
          <w:szCs w:val="25"/>
        </w:rPr>
        <w:softHyphen/>
      </w:r>
      <w:r>
        <w:rPr>
          <w:b/>
          <w:bCs/>
          <w:sz w:val="25"/>
          <w:szCs w:val="25"/>
        </w:rPr>
        <w:softHyphen/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3A21F8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3A21F8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671911B4" w:rsidR="00A56B40" w:rsidRPr="008E4F14" w:rsidRDefault="00477773" w:rsidP="003A21F8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§ 70 ods. 2 zákona NR SR č. 350/1996 Z. z. o rokovacom poriadku Národnej rady Slovenskej republiky v znení </w:t>
            </w:r>
            <w:r w:rsidR="002401E9">
              <w:rPr>
                <w:rFonts w:ascii="Times" w:hAnsi="Times" w:cs="Times"/>
                <w:sz w:val="25"/>
                <w:szCs w:val="25"/>
              </w:rPr>
              <w:t>zákona č. 399/2015 Z. z.</w:t>
            </w:r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</w:p>
        </w:tc>
        <w:tc>
          <w:tcPr>
            <w:tcW w:w="514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3"/>
            </w:tblGrid>
            <w:tr w:rsidR="00477773" w14:paraId="63D5FAAB" w14:textId="77777777">
              <w:trPr>
                <w:divId w:val="83842146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30AE3E7" w14:textId="6AB4DA28" w:rsidR="00477773" w:rsidRDefault="00477773" w:rsidP="00A63C4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3650E4">
                    <w:rPr>
                      <w:sz w:val="25"/>
                      <w:szCs w:val="25"/>
                    </w:rPr>
                    <w:t xml:space="preserve"> návrh uznesenia vlády SR</w:t>
                  </w:r>
                </w:p>
              </w:tc>
            </w:tr>
            <w:tr w:rsidR="00477773" w14:paraId="148C01D0" w14:textId="77777777">
              <w:trPr>
                <w:divId w:val="83842146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2FE6596" w14:textId="3722135D" w:rsidR="00477773" w:rsidRDefault="00477773" w:rsidP="00A63C4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3650E4">
                    <w:rPr>
                      <w:sz w:val="25"/>
                      <w:szCs w:val="25"/>
                    </w:rPr>
                    <w:t xml:space="preserve"> </w:t>
                  </w:r>
                  <w:r w:rsidR="003650E4">
                    <w:rPr>
                      <w:sz w:val="25"/>
                      <w:szCs w:val="25"/>
                    </w:rPr>
                    <w:t>predkladacia správa</w:t>
                  </w:r>
                  <w:r w:rsidR="003650E4">
                    <w:rPr>
                      <w:sz w:val="25"/>
                      <w:szCs w:val="25"/>
                    </w:rPr>
                    <w:t xml:space="preserve"> </w:t>
                  </w:r>
                </w:p>
              </w:tc>
            </w:tr>
            <w:tr w:rsidR="00477773" w14:paraId="3C320CC0" w14:textId="77777777">
              <w:trPr>
                <w:divId w:val="83842146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A2E45A1" w14:textId="7C4F8AF1" w:rsidR="00477773" w:rsidRDefault="00477773" w:rsidP="00A63C45">
                  <w:pPr>
                    <w:ind w:left="306" w:hanging="306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</w:t>
                  </w:r>
                  <w:r w:rsidR="003650E4">
                    <w:rPr>
                      <w:sz w:val="25"/>
                      <w:szCs w:val="25"/>
                    </w:rPr>
                    <w:t xml:space="preserve">  návrh  poslanca NR SR Juraja Krúpu na vydanie zákona, ktorým sa mení zákon č. 281/2015 Z. z. o štátnej službe profesionálnych vojakov a o zmene a doplnení niektorých zákonov v znení neskorších predpisov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</w:p>
              </w:tc>
            </w:tr>
            <w:tr w:rsidR="00477773" w14:paraId="526251C0" w14:textId="77777777" w:rsidTr="003650E4">
              <w:trPr>
                <w:divId w:val="838421460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672004BA" w14:textId="12922C0D" w:rsidR="00477773" w:rsidRDefault="00477773" w:rsidP="003A21F8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477773" w14:paraId="5A2E5649" w14:textId="77777777" w:rsidTr="003650E4">
              <w:trPr>
                <w:divId w:val="838421460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20E70818" w14:textId="0CB0A2CD" w:rsidR="00477773" w:rsidRDefault="00477773" w:rsidP="003A21F8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477773" w14:paraId="2B18A663" w14:textId="77777777" w:rsidTr="003650E4">
              <w:trPr>
                <w:divId w:val="838421460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3EB118FE" w14:textId="6F624F29" w:rsidR="00477773" w:rsidRDefault="00477773" w:rsidP="003A21F8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477773" w14:paraId="6E2BD269" w14:textId="77777777" w:rsidTr="003650E4">
              <w:trPr>
                <w:divId w:val="838421460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6BB3DCD5" w14:textId="2983DD0B" w:rsidR="00477773" w:rsidRDefault="00477773" w:rsidP="003A21F8">
                  <w:pPr>
                    <w:rPr>
                      <w:sz w:val="25"/>
                      <w:szCs w:val="25"/>
                    </w:rPr>
                  </w:pPr>
                  <w:bookmarkStart w:id="0" w:name="_GoBack"/>
                  <w:bookmarkEnd w:id="0"/>
                </w:p>
              </w:tc>
            </w:tr>
            <w:tr w:rsidR="00477773" w14:paraId="3CA00739" w14:textId="77777777" w:rsidTr="003650E4">
              <w:trPr>
                <w:divId w:val="838421460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2233E9E0" w14:textId="42C3C04B" w:rsidR="00477773" w:rsidRDefault="00477773" w:rsidP="003A21F8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477773" w14:paraId="1681402E" w14:textId="77777777">
              <w:trPr>
                <w:divId w:val="83842146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241EF2B" w14:textId="0CEB9117" w:rsidR="00477773" w:rsidRDefault="00477773" w:rsidP="003A21F8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477773" w14:paraId="3482B852" w14:textId="77777777" w:rsidTr="009D561F">
              <w:trPr>
                <w:divId w:val="838421460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7787EC57" w14:textId="5DA04EAD" w:rsidR="00477773" w:rsidRDefault="00477773" w:rsidP="003A21F8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477773" w14:paraId="337D1AF4" w14:textId="77777777" w:rsidTr="009D561F">
              <w:trPr>
                <w:divId w:val="838421460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15E5FF3A" w14:textId="69F73842" w:rsidR="00477773" w:rsidRDefault="00477773" w:rsidP="003A21F8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241CE5DA" w:rsidR="00A56B40" w:rsidRPr="008073E3" w:rsidRDefault="00A56B40" w:rsidP="003A21F8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2055C591" w14:textId="275D8B79" w:rsidR="009D561F" w:rsidRPr="009D561F" w:rsidRDefault="00BC3C56" w:rsidP="004A0CFC">
      <w:pPr>
        <w:pStyle w:val="Zkladntext2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Jaroslav NAĎ</w:t>
      </w:r>
    </w:p>
    <w:p w14:paraId="72365DC4" w14:textId="4E598D07" w:rsidR="009D561F" w:rsidRPr="009D561F" w:rsidRDefault="009D561F" w:rsidP="004A0CFC">
      <w:pPr>
        <w:pStyle w:val="Zkladntext2"/>
        <w:jc w:val="both"/>
        <w:rPr>
          <w:bCs/>
          <w:sz w:val="25"/>
          <w:szCs w:val="25"/>
        </w:rPr>
      </w:pPr>
      <w:r w:rsidRPr="009D561F">
        <w:rPr>
          <w:bCs/>
          <w:sz w:val="25"/>
          <w:szCs w:val="25"/>
        </w:rPr>
        <w:t>minister obrany Slovenskej republiky</w:t>
      </w:r>
    </w:p>
    <w:sectPr w:rsidR="009D561F" w:rsidRPr="009D561F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A0678" w14:textId="77777777" w:rsidR="0023288C" w:rsidRDefault="0023288C" w:rsidP="00AF1D48">
      <w:r>
        <w:separator/>
      </w:r>
    </w:p>
  </w:endnote>
  <w:endnote w:type="continuationSeparator" w:id="0">
    <w:p w14:paraId="0FB828AC" w14:textId="77777777" w:rsidR="0023288C" w:rsidRDefault="0023288C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DA586" w14:textId="2FB26893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F83EDB">
      <w:t xml:space="preserve">      . </w:t>
    </w:r>
    <w:r w:rsidR="00BC3C56">
      <w:t>októbra 2020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0EDB9" w14:textId="77777777" w:rsidR="0023288C" w:rsidRDefault="0023288C" w:rsidP="00AF1D48">
      <w:r>
        <w:separator/>
      </w:r>
    </w:p>
  </w:footnote>
  <w:footnote w:type="continuationSeparator" w:id="0">
    <w:p w14:paraId="20063C4A" w14:textId="77777777" w:rsidR="0023288C" w:rsidRDefault="0023288C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558F0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20306"/>
    <w:rsid w:val="0023288C"/>
    <w:rsid w:val="00236E26"/>
    <w:rsid w:val="002401E9"/>
    <w:rsid w:val="00242294"/>
    <w:rsid w:val="002924C3"/>
    <w:rsid w:val="0029466C"/>
    <w:rsid w:val="002B0B5D"/>
    <w:rsid w:val="002B45DC"/>
    <w:rsid w:val="002B6B6C"/>
    <w:rsid w:val="002D3107"/>
    <w:rsid w:val="002D4123"/>
    <w:rsid w:val="002E6307"/>
    <w:rsid w:val="002F185A"/>
    <w:rsid w:val="00301CB8"/>
    <w:rsid w:val="00307FC9"/>
    <w:rsid w:val="0033171B"/>
    <w:rsid w:val="003650E4"/>
    <w:rsid w:val="003A21F8"/>
    <w:rsid w:val="003B2E79"/>
    <w:rsid w:val="003B6B41"/>
    <w:rsid w:val="003D115D"/>
    <w:rsid w:val="003E5BCF"/>
    <w:rsid w:val="00414C1D"/>
    <w:rsid w:val="00424324"/>
    <w:rsid w:val="00427B3B"/>
    <w:rsid w:val="00432107"/>
    <w:rsid w:val="0044273A"/>
    <w:rsid w:val="00466CAB"/>
    <w:rsid w:val="00477773"/>
    <w:rsid w:val="004A0CFC"/>
    <w:rsid w:val="004A1369"/>
    <w:rsid w:val="004D3726"/>
    <w:rsid w:val="004D4B30"/>
    <w:rsid w:val="004F15FB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7F70E1"/>
    <w:rsid w:val="008073E3"/>
    <w:rsid w:val="00821793"/>
    <w:rsid w:val="00855D5A"/>
    <w:rsid w:val="00861CC6"/>
    <w:rsid w:val="008A4A21"/>
    <w:rsid w:val="008B58C8"/>
    <w:rsid w:val="008E4F14"/>
    <w:rsid w:val="00907265"/>
    <w:rsid w:val="00922E66"/>
    <w:rsid w:val="00946CED"/>
    <w:rsid w:val="009C6528"/>
    <w:rsid w:val="009D561F"/>
    <w:rsid w:val="009D7004"/>
    <w:rsid w:val="009E7AFC"/>
    <w:rsid w:val="009E7FEF"/>
    <w:rsid w:val="00A216CD"/>
    <w:rsid w:val="00A27B5F"/>
    <w:rsid w:val="00A56B40"/>
    <w:rsid w:val="00A63C45"/>
    <w:rsid w:val="00A71802"/>
    <w:rsid w:val="00AA0C58"/>
    <w:rsid w:val="00AA341B"/>
    <w:rsid w:val="00AF1D48"/>
    <w:rsid w:val="00B17B60"/>
    <w:rsid w:val="00B42E84"/>
    <w:rsid w:val="00B463AB"/>
    <w:rsid w:val="00B61867"/>
    <w:rsid w:val="00BC2EE5"/>
    <w:rsid w:val="00BC3C56"/>
    <w:rsid w:val="00BE174E"/>
    <w:rsid w:val="00BE43B4"/>
    <w:rsid w:val="00C1127B"/>
    <w:rsid w:val="00C43F53"/>
    <w:rsid w:val="00C632CF"/>
    <w:rsid w:val="00C656C8"/>
    <w:rsid w:val="00C86CAD"/>
    <w:rsid w:val="00CB640A"/>
    <w:rsid w:val="00CC25B0"/>
    <w:rsid w:val="00CC437A"/>
    <w:rsid w:val="00D02444"/>
    <w:rsid w:val="00D43A10"/>
    <w:rsid w:val="00D54C03"/>
    <w:rsid w:val="00DA1D25"/>
    <w:rsid w:val="00DA48B3"/>
    <w:rsid w:val="00E11820"/>
    <w:rsid w:val="00E26C07"/>
    <w:rsid w:val="00E335AA"/>
    <w:rsid w:val="00E37D9C"/>
    <w:rsid w:val="00E74698"/>
    <w:rsid w:val="00EA7A62"/>
    <w:rsid w:val="00EC6B42"/>
    <w:rsid w:val="00EE4DDD"/>
    <w:rsid w:val="00F23D08"/>
    <w:rsid w:val="00F552C7"/>
    <w:rsid w:val="00F60102"/>
    <w:rsid w:val="00F83EDB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5E605E56-EADC-47F7-B7F7-18180316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83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3ED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23.5.2017 9:23:57"/>
    <f:field ref="objchangedby" par="" text="Administrator, System"/>
    <f:field ref="objmodifiedat" par="" text="23.5.2017 9:23:59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DONATOVA Dasa</cp:lastModifiedBy>
  <cp:revision>4</cp:revision>
  <cp:lastPrinted>2020-10-05T05:09:00Z</cp:lastPrinted>
  <dcterms:created xsi:type="dcterms:W3CDTF">2020-10-06T09:23:00Z</dcterms:created>
  <dcterms:modified xsi:type="dcterms:W3CDTF">2020-10-06T09:23:00Z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COO.2145.1000.3.1978485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Daňové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Ing. Petronela Mastihubová</vt:lpwstr>
  </property>
  <property fmtid="{D5CDD505-2E9C-101B-9397-08002B2CF9AE}" pid="11" name="FSC#SKEDITIONSLOVLEX@103.510:zodppredkladatel">
    <vt:lpwstr>Peter Kažimír</vt:lpwstr>
  </property>
  <property fmtid="{D5CDD505-2E9C-101B-9397-08002B2CF9AE}" pid="12" name="FSC#SKEDITIONSLOVLEX@103.510:nazovpredpis">
    <vt:lpwstr> Návrh poslancov NR SR Andreja Danka, Tibora Bernaťáka, Tibora Jančula, Jaroslava Ridoška a Dušana Tittela na vydanie zákona, ktorým sa mení a dopĺňa zákon č. 289/2008 Z. z. o používaní elektronickej registračnej pokladnice a o zmene a doplnení zákona Slo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financií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70 ods. 2 zákona NR SR č. 350/1996 Z. z. o rokovacom poriadku Národnej rady  Slovenskej republiky v znení neskorších predpisov   </vt:lpwstr>
  </property>
  <property fmtid="{D5CDD505-2E9C-101B-9397-08002B2CF9AE}" pid="18" name="FSC#SKEDITIONSLOVLEX@103.510:plnynazovpredpis">
    <vt:lpwstr> Návrh poslancov NR SR Andreja Danka, Tibora Bernaťáka, Tibora Jančula, Jaroslava Ridoška a Dušana Tittela na vydanie zákona, ktorým sa mení a dopĺňa zákon č. 289/2008 Z. z. o používaní elektronickej registračnej pokladnice a o zmene a doplnení zákona Slo</vt:lpwstr>
  </property>
  <property fmtid="{D5CDD505-2E9C-101B-9397-08002B2CF9AE}" pid="19" name="FSC#SKEDITIONSLOVLEX@103.510:rezortcislopredpis">
    <vt:lpwstr>MF/012969/2017-77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LP/2017/375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financií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Propodnikateľské opatrenie - možnosť používania virtuálnej registračnej pokladnice pre všetky podnikateľské subjekty bez akéhokoľvek obmedzenia.</vt:lpwstr>
  </property>
  <property fmtid="{D5CDD505-2E9C-101B-9397-08002B2CF9AE}" pid="58" name="FSC#SKEDITIONSLOVLEX@103.510:AttrStrListDocPropAltRiesenia">
    <vt:lpwstr>Žiadne.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poslancov Národnej rady Slovenskej republiky  Andreja Danka, Tibora Bernaťáka, Tibora Jančula, Jaroslava Ridoška a Dušana Tittela na vydanie zákona, kt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align="center"&gt;&amp;nbsp;&lt;/p&gt;&lt;p style="text-align: justify;"&gt;&amp;nbsp;&amp;nbsp;&amp;nbsp;&amp;nbsp;&amp;nbsp;&amp;nbsp;&amp;nbsp;&amp;nbsp;&amp;nbsp;&amp;nbsp;&amp;nbsp; Podľa § 70 ods. 2 zákona Národnej rady Slovenskej republiky č. 350/1996 Z. z. o&amp;nbsp;rokovacom poriadku Národnej rady Slovenskej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referent</vt:lpwstr>
  </property>
  <property fmtid="{D5CDD505-2E9C-101B-9397-08002B2CF9AE}" pid="134" name="FSC#SKEDITIONSLOVLEX@103.510:funkciaZodpPred">
    <vt:lpwstr>minister financií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Peter Kažimír_x000d_
minister financií Slovenskej republiky</vt:lpwstr>
  </property>
  <property fmtid="{D5CDD505-2E9C-101B-9397-08002B2CF9AE}" pid="137" name="FSC#SKEDITIONSLOVLEX@103.510:funkciaPredAkuzativ">
    <vt:lpwstr>referentovi</vt:lpwstr>
  </property>
  <property fmtid="{D5CDD505-2E9C-101B-9397-08002B2CF9AE}" pid="138" name="FSC#SKEDITIONSLOVLEX@103.510:funkciaPredDativ">
    <vt:lpwstr>referenta</vt:lpwstr>
  </property>
  <property fmtid="{D5CDD505-2E9C-101B-9397-08002B2CF9AE}" pid="139" name="FSC#SKEDITIONSLOVLEX@103.510:funkciaZodpPredAkuzativ">
    <vt:lpwstr>ministrovi financií Slovenskej republiky</vt:lpwstr>
  </property>
  <property fmtid="{D5CDD505-2E9C-101B-9397-08002B2CF9AE}" pid="140" name="FSC#SKEDITIONSLOVLEX@103.510:funkciaZodpPredDativ">
    <vt:lpwstr>ministra financií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&lt;p&gt;Verejnosť&amp;nbsp;nebola o&amp;nbsp;príprave poslaneckého návrhu zákona, ktorým sa mení a&amp;nbsp;dopĺňa zákon č. 289/2008 Z. z. o&amp;nbsp;používaní elektronickej registračnej pokladnice a&amp;nbsp;o&amp;nbsp;zmene a doplnení zákona Slovenskej národnej rady č. 511/1992 Zb.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venskej národnej rady č. 511/1992 Zb. o správe daní a poplatkov a o zmenách v sústave územných finančných orgánov v znení neskorších predpisov v znení neskorších predpisov (tlač 528) 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venskej národnej rady č. 511/1992 Zb. o správe daní a poplatkov a o zmenách v sústave územných finančných orgánov v znení neskorších predpisov v znení neskorších predpisov (tlač 528) 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